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6 Μαρτίου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10092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13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Δημαρχείο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10η του μηνός </w:t>
      </w:r>
      <w:r w:rsidR="000A3D69" w:rsidRPr="00294D4D">
        <w:rPr>
          <w:rFonts w:cs="Calibri"/>
          <w:color w:val="000000"/>
        </w:rPr>
        <w:t>Μαρτίου έτους 2017,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 μμ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EB5C61" w:rsidRPr="0076169E" w:rsidRDefault="00EB5C61" w:rsidP="0076169E">
      <w:pPr>
        <w:pStyle w:val="a5"/>
        <w:numPr>
          <w:ilvl w:val="0"/>
          <w:numId w:val="15"/>
        </w:numPr>
        <w:spacing w:after="160" w:line="259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8C6D4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1. Εκλογή Αντιπροέδρου Οικονομικής Επιτροπής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>
        <w:rPr>
          <w:rFonts w:cs="Cambria"/>
          <w:color w:val="000000"/>
          <w:lang w:val="en-US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2. Ανατροπή απόφασης ανάληψης υποχρέωσης  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>
        <w:rPr>
          <w:rFonts w:cs="Cambria"/>
          <w:color w:val="000000"/>
          <w:lang w:val="en-US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3. Επιστροφή ποσών ως αχρεωστήτως εισπραχθέντα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8C6D4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4. 3η αναμόρφωση προϋπολογισμού οικονομικού έτους 2017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8C6D4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5. Έγκριση δαπάνης και διάθεση πίστωσης ποσού 400,00€ για την προμήθεια σωστικών μέσων  στο Δημοτικό Κολυμβητήριο  του τμήματος Πολιτισμού-Αθλητισμού  της   Δ/νσης Παιδείας - Πολιτισμού του Δήμου Τρικκαίων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8C6D4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6. Έγκριση ψήφισης δαπάνης για πληρωμή του 2ου λογαριασμού του έργου: "Εγκατάσταση φυσικού χλοοτάπητα και ηλεκτροφωτισμός στο βοηθητικό γήπεδο Τρικάλων του Δήμου Τρικκαίων"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8C6D4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7. Έγκριση δαπάνης για την πληρωμή 3ου λογαριασμού του έργου "Συντηρήσεις - επισκευές σχολικών κτιρίων του Δήμου Τρικκαίων (έτη 2016-2017)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8C6D4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8. Έγκριση δαπάνης &amp; διάθεση πίστωσης ποσού ύψους 14.498,47 € για τη διενέργεια διαδικασίας προμήθειας εποχιακών λουλουδιών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8C6D4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9. Έγκριση δαπανών και διάθεση πιστώσεων  για τις ανάγκες της Δ/νσης Επιχειρησιακού Έργου, οικονομικού έτους 2017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8C6D4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10. Διάθεση πίστωσης για μετακίνηση υπαλλήλων του Δήμου στην Αθήνα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8C6D4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11. Έγκριση δαπανών και διάθεση πίστωσης ποσού 110,00 ευρώ για την επισκευή επαγγελματικού πλυντηρίου πιάτων </w:t>
      </w:r>
    </w:p>
    <w:p w:rsidR="00EB5C61" w:rsidRDefault="0046157E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8C6D4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12. Έγκριση Πρακτικού II  της Επιτροπής διενέργειας - κατακύρωση αποτελέσματος  του συνοπτικού διαγωνισμού για την προμήθεια Φαρμάκων &amp; αναλώσιμου υγειονομικού υλικού για τις ανάγκες του Δήμου Τρικκαίων και των νομικών του προσώπων</w:t>
      </w:r>
    </w:p>
    <w:p w:rsidR="00EB5C61" w:rsidRDefault="00A03198" w:rsidP="00560BBB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sdt>
        <w:sdtPr>
          <w:rPr>
            <w:rFonts w:cs="Cambria"/>
            <w:color w:val="000000"/>
            <w:lang w:val="en-US"/>
          </w:rPr>
          <w:alias w:val="ΑΑ"/>
          <w:tag w:val="SessionSubjects.SerialNumber"/>
          <w:id w:val="-199710769"/>
          <w:placeholder>
            <w:docPart w:val="0A73362565D34994BCD412568A404293"/>
          </w:placeholder>
        </w:sdtPr>
        <w:sdtContent>
          <w:r w:rsidR="0046157E" w:rsidRPr="008C6D43">
            <w:rPr>
              <w:rFonts w:cs="Cambria"/>
              <w:color w:val="000000"/>
            </w:rPr>
            <w:t xml:space="preserve"> </w:t>
          </w:r>
        </w:sdtContent>
      </w:sdt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13. Παροχή εντολής και πληρεξουσιότητας για παράσταση κατάθεση προτάσεων σε δικαστική υπόθεση</w:t>
      </w:r>
    </w:p>
    <w:p w:rsidR="00617C1D" w:rsidRPr="00294D4D" w:rsidRDefault="00617C1D" w:rsidP="00560BBB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FE17A4" w:rsidRPr="00216538" w:rsidRDefault="00FE17A4" w:rsidP="00FE17A4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16538">
        <w:rPr>
          <w:rFonts w:ascii="Calibri" w:hAnsi="Calibri"/>
          <w:sz w:val="24"/>
          <w:szCs w:val="24"/>
        </w:rPr>
        <w:t xml:space="preserve">   </w:t>
      </w:r>
      <w:r w:rsidR="00216538">
        <w:rPr>
          <w:rFonts w:ascii="Calibri" w:hAnsi="Calibri" w:cs="Calibri"/>
          <w:b/>
          <w:bCs/>
          <w:color w:val="000000"/>
        </w:rPr>
        <w:t xml:space="preserve">Ελένη </w:t>
      </w:r>
      <w:proofErr w:type="spellStart"/>
      <w:r w:rsidR="00216538">
        <w:rPr>
          <w:rFonts w:ascii="Calibri" w:hAnsi="Calibri" w:cs="Calibri"/>
          <w:b/>
          <w:bCs/>
          <w:color w:val="000000"/>
        </w:rPr>
        <w:t>Αυγέρου</w:t>
      </w:r>
      <w:proofErr w:type="spellEnd"/>
      <w:r w:rsidR="00216538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216538">
        <w:rPr>
          <w:rFonts w:ascii="Calibri" w:hAnsi="Calibri" w:cs="Calibri"/>
          <w:b/>
          <w:bCs/>
          <w:color w:val="000000"/>
        </w:rPr>
        <w:t>Κογιάννη</w:t>
      </w:r>
      <w:proofErr w:type="spellEnd"/>
    </w:p>
    <w:p w:rsidR="00FE17A4" w:rsidRDefault="00FE17A4" w:rsidP="00FE17A4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FE17A4" w:rsidRPr="00560BBB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C6D43" w:rsidRPr="00560BBB" w:rsidRDefault="008C6D4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4"/>
        <w:gridCol w:w="4951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proofErr w:type="spellStart"/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</w:t>
            </w:r>
            <w:proofErr w:type="spellEnd"/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Δημήτριος</w:t>
            </w:r>
            <w:proofErr w:type="spellEnd"/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p w:rsidR="00201125" w:rsidRPr="00201125" w:rsidRDefault="00A03198" w:rsidP="008C6D43">
                <w:pPr>
                  <w:spacing w:after="0" w:line="240" w:lineRule="auto"/>
                  <w:ind w:left="1223"/>
                  <w:contextualSpacing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alias w:val="Ονοματεπώνυμο"/>
                    <w:tag w:val="DeputyMembers.Person.FullName"/>
                    <w:id w:val="1215928709"/>
                    <w:showingPlcHdr/>
                  </w:sdtPr>
                  <w:sdtContent>
                    <w:r w:rsidR="008C6D43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.</w:t>
                    </w:r>
                  </w:sdtContent>
                </w:sdt>
              </w:p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  <w:bookmarkStart w:id="2" w:name="_GoBack"/>
            <w:bookmarkEnd w:id="2"/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DDEB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7D17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5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4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1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95CE0"/>
    <w:rsid w:val="00195E48"/>
    <w:rsid w:val="001B2741"/>
    <w:rsid w:val="001C48B7"/>
    <w:rsid w:val="00201125"/>
    <w:rsid w:val="00216538"/>
    <w:rsid w:val="0023054A"/>
    <w:rsid w:val="00280CA5"/>
    <w:rsid w:val="00290686"/>
    <w:rsid w:val="00294D4D"/>
    <w:rsid w:val="002961EF"/>
    <w:rsid w:val="00296318"/>
    <w:rsid w:val="0029663F"/>
    <w:rsid w:val="002C5781"/>
    <w:rsid w:val="002F7D45"/>
    <w:rsid w:val="0036482F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A2A87"/>
    <w:rsid w:val="00501C1F"/>
    <w:rsid w:val="005111F2"/>
    <w:rsid w:val="005153A6"/>
    <w:rsid w:val="00560BBB"/>
    <w:rsid w:val="005756B6"/>
    <w:rsid w:val="005A2A94"/>
    <w:rsid w:val="005C240E"/>
    <w:rsid w:val="006044D9"/>
    <w:rsid w:val="00617C1D"/>
    <w:rsid w:val="00622DAA"/>
    <w:rsid w:val="0065799B"/>
    <w:rsid w:val="006933E9"/>
    <w:rsid w:val="006C4708"/>
    <w:rsid w:val="006F0CA2"/>
    <w:rsid w:val="007070F4"/>
    <w:rsid w:val="00707F2E"/>
    <w:rsid w:val="007360E7"/>
    <w:rsid w:val="007420E2"/>
    <w:rsid w:val="0076169E"/>
    <w:rsid w:val="007B5F41"/>
    <w:rsid w:val="008B211C"/>
    <w:rsid w:val="008C6D43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03198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5C83"/>
    <w:rsid w:val="00D161F6"/>
    <w:rsid w:val="00D41B32"/>
    <w:rsid w:val="00D768B8"/>
    <w:rsid w:val="00D953FC"/>
    <w:rsid w:val="00DA0C41"/>
    <w:rsid w:val="00DB3A17"/>
    <w:rsid w:val="00DC7B2C"/>
    <w:rsid w:val="00DE7483"/>
    <w:rsid w:val="00DF1ADE"/>
    <w:rsid w:val="00E21C97"/>
    <w:rsid w:val="00E3045C"/>
    <w:rsid w:val="00E4794E"/>
    <w:rsid w:val="00E95F48"/>
    <w:rsid w:val="00E96BD5"/>
    <w:rsid w:val="00EA48C1"/>
    <w:rsid w:val="00EB3D78"/>
    <w:rsid w:val="00EB5C61"/>
    <w:rsid w:val="00EC59E8"/>
    <w:rsid w:val="00EE7BC1"/>
    <w:rsid w:val="00EF6601"/>
    <w:rsid w:val="00F53D55"/>
    <w:rsid w:val="00F71498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C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C6D4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73362565D34994BCD412568A40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C4B-31CD-42E1-BACE-0054532FBAC9}"/>
      </w:docPartPr>
      <w:docPartBody>
        <w:p w:rsidR="001D5E41" w:rsidRDefault="005A0824" w:rsidP="005A0824">
          <w:pPr>
            <w:pStyle w:val="0A73362565D34994BCD412568A404293"/>
          </w:pPr>
          <w:r w:rsidRPr="00923825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A581F"/>
    <w:rsid w:val="000D3621"/>
    <w:rsid w:val="000E371D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4191C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71B47"/>
    <w:rsid w:val="004B2DA6"/>
    <w:rsid w:val="004D549B"/>
    <w:rsid w:val="004D67E5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303C"/>
    <w:rsid w:val="00635215"/>
    <w:rsid w:val="0066554B"/>
    <w:rsid w:val="006818F6"/>
    <w:rsid w:val="00690B94"/>
    <w:rsid w:val="006A5099"/>
    <w:rsid w:val="006D59D2"/>
    <w:rsid w:val="00701836"/>
    <w:rsid w:val="0071576E"/>
    <w:rsid w:val="00720892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7124E"/>
    <w:rsid w:val="00983C3C"/>
    <w:rsid w:val="009922A6"/>
    <w:rsid w:val="009A712B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B20F06"/>
    <w:rsid w:val="00B92E5D"/>
    <w:rsid w:val="00BA124B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64F98"/>
    <w:rsid w:val="00DB3C7A"/>
    <w:rsid w:val="00DC53FF"/>
    <w:rsid w:val="00DC7B93"/>
    <w:rsid w:val="00E002FE"/>
    <w:rsid w:val="00E05BFF"/>
    <w:rsid w:val="00E40754"/>
    <w:rsid w:val="00E41186"/>
    <w:rsid w:val="00E73773"/>
    <w:rsid w:val="00E73A6D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4F9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0CEA08A08DB14140977C2D099FE642C81">
    <w:name w:val="0CEA08A08DB14140977C2D099FE642C81"/>
    <w:rsid w:val="00D64F9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A72E-F9E3-4905-9196-5D937298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7</cp:revision>
  <cp:lastPrinted>2017-03-07T09:03:00Z</cp:lastPrinted>
  <dcterms:created xsi:type="dcterms:W3CDTF">2017-03-07T08:58:00Z</dcterms:created>
  <dcterms:modified xsi:type="dcterms:W3CDTF">2017-03-07T09:03:00Z</dcterms:modified>
</cp:coreProperties>
</file>