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04AAE" w:rsidRPr="007735CF" w:rsidRDefault="00C04AAE" w:rsidP="002A7387">
      <w:pPr>
        <w:pStyle w:val="af5"/>
      </w:pPr>
    </w:p>
    <w:p w:rsidR="00C04AAE" w:rsidRPr="007735CF" w:rsidRDefault="00C04AAE" w:rsidP="002A7387"/>
    <w:p w:rsidR="00C04AAE" w:rsidRPr="007735CF" w:rsidRDefault="00C04AAE" w:rsidP="002A7387"/>
    <w:p w:rsidR="00C04AAE" w:rsidRPr="007735CF" w:rsidRDefault="00C04AAE" w:rsidP="002A7387"/>
    <w:p w:rsidR="00C04AAE" w:rsidRPr="007735CF" w:rsidRDefault="00C04AAE" w:rsidP="002A7387"/>
    <w:p w:rsidR="00C04AAE" w:rsidRPr="007735CF" w:rsidRDefault="00C04AAE" w:rsidP="002A7387"/>
    <w:p w:rsidR="00C04AAE" w:rsidRPr="007735CF" w:rsidRDefault="00C04AAE" w:rsidP="002A7387"/>
    <w:p w:rsidR="00C04AAE" w:rsidRPr="007735CF" w:rsidRDefault="00C04AAE" w:rsidP="002A7387"/>
    <w:p w:rsidR="00C04AAE" w:rsidRPr="007735CF" w:rsidRDefault="00C04AAE">
      <w:pPr>
        <w:pStyle w:val="Standard"/>
        <w:numPr>
          <w:ilvl w:val="0"/>
          <w:numId w:val="3"/>
        </w:numPr>
        <w:spacing w:line="360" w:lineRule="auto"/>
        <w:ind w:left="0" w:firstLine="0"/>
        <w:jc w:val="center"/>
        <w:rPr>
          <w:rFonts w:ascii="Cambria" w:hAnsi="Cambria" w:cs="Calibri"/>
          <w:b/>
          <w:sz w:val="22"/>
          <w:szCs w:val="22"/>
        </w:rPr>
      </w:pPr>
    </w:p>
    <w:p w:rsidR="00C04AAE" w:rsidRPr="007735CF" w:rsidRDefault="00C04AAE">
      <w:pPr>
        <w:pStyle w:val="Standard"/>
        <w:numPr>
          <w:ilvl w:val="0"/>
          <w:numId w:val="3"/>
        </w:numPr>
        <w:spacing w:line="360" w:lineRule="auto"/>
        <w:ind w:left="0" w:firstLine="0"/>
        <w:jc w:val="center"/>
        <w:rPr>
          <w:rFonts w:ascii="Cambria" w:hAnsi="Cambria" w:cs="Calibri"/>
          <w:b/>
          <w:sz w:val="22"/>
          <w:szCs w:val="22"/>
        </w:rPr>
      </w:pPr>
    </w:p>
    <w:p w:rsidR="00C04AAE" w:rsidRPr="00433C28" w:rsidRDefault="00C04AAE" w:rsidP="00433C28">
      <w:pPr>
        <w:pStyle w:val="Standard"/>
        <w:numPr>
          <w:ilvl w:val="0"/>
          <w:numId w:val="3"/>
        </w:numPr>
        <w:spacing w:line="360" w:lineRule="auto"/>
        <w:ind w:left="0" w:firstLine="0"/>
        <w:jc w:val="center"/>
        <w:rPr>
          <w:rFonts w:asciiTheme="majorHAnsi" w:hAnsiTheme="majorHAnsi" w:cs="Calibri"/>
          <w:b/>
          <w:sz w:val="28"/>
          <w:szCs w:val="28"/>
        </w:rPr>
      </w:pPr>
      <w:r w:rsidRPr="00433C28">
        <w:rPr>
          <w:rFonts w:asciiTheme="majorHAnsi" w:hAnsiTheme="majorHAnsi" w:cs="Calibri"/>
          <w:b/>
          <w:sz w:val="28"/>
          <w:szCs w:val="28"/>
          <w:lang w:val="el-GR"/>
        </w:rPr>
        <w:t>ΠΑΡΑΡΤΗΜΑ Β</w:t>
      </w:r>
      <w:r w:rsidR="009C72D7" w:rsidRPr="00433C28">
        <w:rPr>
          <w:rFonts w:asciiTheme="majorHAnsi" w:hAnsiTheme="majorHAnsi" w:cs="Calibri"/>
          <w:b/>
          <w:sz w:val="28"/>
          <w:szCs w:val="28"/>
          <w:lang w:val="el-GR"/>
        </w:rPr>
        <w:t>’</w:t>
      </w:r>
    </w:p>
    <w:p w:rsidR="00C04AAE" w:rsidRPr="00433C28" w:rsidRDefault="00C04AAE" w:rsidP="00433C28">
      <w:pPr>
        <w:jc w:val="center"/>
        <w:rPr>
          <w:rFonts w:asciiTheme="majorHAnsi" w:hAnsiTheme="majorHAnsi"/>
          <w:b/>
          <w:sz w:val="28"/>
          <w:szCs w:val="28"/>
        </w:rPr>
      </w:pPr>
    </w:p>
    <w:p w:rsidR="00C04AAE" w:rsidRPr="00433C28" w:rsidRDefault="00C04AAE" w:rsidP="00433C28">
      <w:pPr>
        <w:jc w:val="center"/>
        <w:rPr>
          <w:rFonts w:asciiTheme="majorHAnsi" w:hAnsiTheme="majorHAnsi"/>
          <w:b/>
          <w:sz w:val="28"/>
          <w:szCs w:val="28"/>
        </w:rPr>
      </w:pPr>
      <w:r w:rsidRPr="00433C28">
        <w:rPr>
          <w:rFonts w:asciiTheme="majorHAnsi" w:hAnsiTheme="majorHAnsi"/>
          <w:b/>
          <w:sz w:val="28"/>
          <w:szCs w:val="28"/>
        </w:rPr>
        <w:t>ΔΙΑΚΗΡΥΞΗ ΑΝΟΙΚΤΗΣ ΔΙΑΔΙΚΑΣΙΑΣ</w:t>
      </w:r>
    </w:p>
    <w:p w:rsidR="00C04AAE" w:rsidRPr="00433C28" w:rsidRDefault="00C04AAE" w:rsidP="00433C28">
      <w:pPr>
        <w:jc w:val="center"/>
        <w:rPr>
          <w:rFonts w:asciiTheme="majorHAnsi" w:hAnsiTheme="majorHAnsi"/>
          <w:b/>
          <w:sz w:val="28"/>
          <w:szCs w:val="28"/>
        </w:rPr>
      </w:pPr>
      <w:r w:rsidRPr="00433C28">
        <w:rPr>
          <w:rFonts w:asciiTheme="majorHAnsi" w:hAnsiTheme="majorHAnsi"/>
          <w:b/>
          <w:sz w:val="28"/>
          <w:szCs w:val="28"/>
        </w:rPr>
        <w:t>ΓΙΑ ΤΗ ΣΥΝΑΨΗ ΗΛΕΚΤΡΟΝΙΚΩΝ ΔΗΜΟΣΙΩΝ ΣΥΜΒΑΣΕΩΝ ΕΡΓΟΥ</w:t>
      </w:r>
    </w:p>
    <w:p w:rsidR="00C04AAE" w:rsidRPr="00433C28" w:rsidRDefault="00C04AAE" w:rsidP="00433C28">
      <w:pPr>
        <w:jc w:val="center"/>
        <w:rPr>
          <w:rFonts w:asciiTheme="majorHAnsi" w:hAnsiTheme="majorHAnsi"/>
          <w:b/>
          <w:sz w:val="28"/>
          <w:szCs w:val="28"/>
        </w:rPr>
      </w:pPr>
      <w:r w:rsidRPr="00433C28">
        <w:rPr>
          <w:rFonts w:asciiTheme="majorHAnsi" w:hAnsiTheme="majorHAnsi"/>
          <w:b/>
          <w:sz w:val="28"/>
          <w:szCs w:val="28"/>
        </w:rPr>
        <w:t>ΚΑΤΩ</w:t>
      </w:r>
      <w:r w:rsidRPr="00433C28">
        <w:rPr>
          <w:rStyle w:val="22"/>
          <w:rFonts w:asciiTheme="majorHAnsi" w:hAnsiTheme="majorHAnsi" w:cs="Calibri"/>
          <w:b/>
          <w:sz w:val="28"/>
          <w:szCs w:val="28"/>
        </w:rPr>
        <w:endnoteReference w:id="1"/>
      </w:r>
      <w:r w:rsidRPr="00433C28">
        <w:rPr>
          <w:rFonts w:asciiTheme="majorHAnsi" w:hAnsiTheme="majorHAnsi"/>
          <w:b/>
          <w:sz w:val="28"/>
          <w:szCs w:val="28"/>
        </w:rPr>
        <w:t xml:space="preserve"> ΤΩΝ ΟΡΙΩΝ ΤΟΥ Ν. 4412/2016</w:t>
      </w:r>
    </w:p>
    <w:p w:rsidR="00C04AAE" w:rsidRPr="00433C28" w:rsidRDefault="00C04AAE" w:rsidP="00433C28">
      <w:pPr>
        <w:jc w:val="center"/>
        <w:rPr>
          <w:rFonts w:asciiTheme="majorHAnsi" w:hAnsiTheme="majorHAnsi"/>
          <w:b/>
          <w:sz w:val="28"/>
          <w:szCs w:val="28"/>
        </w:rPr>
      </w:pPr>
      <w:r w:rsidRPr="00433C28">
        <w:rPr>
          <w:rFonts w:asciiTheme="majorHAnsi" w:hAnsiTheme="majorHAnsi"/>
          <w:b/>
          <w:sz w:val="28"/>
          <w:szCs w:val="28"/>
        </w:rPr>
        <w:t>ΜΕ ΚΡΙΤΗΡΙΟ ΑΝΑΘΕΣΗΣ ΤΗΝ ΠΛΕΟΝ ΣΥΜΦΕΡΟΥΣΑ ΑΠΟ ΟΙΚΟΝΟΜΙΚΗ ΑΠΟΨΗ ΠΡΟΣΦΟΡΑ ΜΕ ΒΑΣΗ ΤΗΝ ΤΙΜΗ</w:t>
      </w:r>
    </w:p>
    <w:p w:rsidR="00C04AAE" w:rsidRPr="007735CF" w:rsidRDefault="00C04AAE" w:rsidP="002A7387"/>
    <w:p w:rsidR="00C04AAE" w:rsidRPr="007735CF" w:rsidRDefault="00C04AAE" w:rsidP="002A7387"/>
    <w:p w:rsidR="00C04AAE" w:rsidRPr="007735CF" w:rsidRDefault="00C04AAE" w:rsidP="002A7387"/>
    <w:p w:rsidR="00C04AAE" w:rsidRPr="007735CF" w:rsidRDefault="00C04AAE" w:rsidP="002A7387"/>
    <w:p w:rsidR="00C04AAE" w:rsidRPr="007735CF" w:rsidRDefault="00C04AAE" w:rsidP="002A7387"/>
    <w:p w:rsidR="00C04AAE" w:rsidRPr="007735CF" w:rsidRDefault="00C04AAE" w:rsidP="002A7387"/>
    <w:p w:rsidR="00C04AAE" w:rsidRPr="007735CF" w:rsidRDefault="00C04AAE" w:rsidP="002A7387"/>
    <w:p w:rsidR="00C04AAE" w:rsidRPr="007735CF" w:rsidRDefault="00C04AAE" w:rsidP="002A7387"/>
    <w:p w:rsidR="00C04AAE" w:rsidRPr="007735CF" w:rsidRDefault="00C04AAE" w:rsidP="002A7387">
      <w:pPr>
        <w:rPr>
          <w:rFonts w:eastAsia="Cambria"/>
        </w:rPr>
      </w:pPr>
      <w:r w:rsidRPr="007735CF">
        <w:t xml:space="preserve"> </w:t>
      </w:r>
    </w:p>
    <w:p w:rsidR="00C04AAE" w:rsidRPr="007735CF" w:rsidRDefault="00C04AAE" w:rsidP="002A7387"/>
    <w:p w:rsidR="00C04AAE" w:rsidRPr="007735CF" w:rsidRDefault="00C04AAE" w:rsidP="002A7387"/>
    <w:p w:rsidR="00C04AAE" w:rsidRPr="007735CF" w:rsidRDefault="00C04AAE" w:rsidP="002A7387"/>
    <w:p w:rsidR="00C04AAE" w:rsidRPr="007735CF" w:rsidRDefault="00C04AAE" w:rsidP="002A7387"/>
    <w:p w:rsidR="00C04AAE" w:rsidRPr="007735CF" w:rsidRDefault="00C04AAE" w:rsidP="002A7387"/>
    <w:p w:rsidR="00A8214F" w:rsidRPr="007735CF" w:rsidRDefault="00A8214F" w:rsidP="002A7387"/>
    <w:p w:rsidR="00A8214F" w:rsidRPr="007735CF" w:rsidRDefault="00A8214F" w:rsidP="002A7387"/>
    <w:p w:rsidR="00A8214F" w:rsidRPr="007735CF" w:rsidRDefault="00A8214F" w:rsidP="002A7387"/>
    <w:p w:rsidR="00A8214F" w:rsidRPr="007735CF" w:rsidRDefault="00A8214F" w:rsidP="002A7387"/>
    <w:p w:rsidR="00C04AAE" w:rsidRPr="007735CF" w:rsidRDefault="00C04AAE" w:rsidP="002A7387"/>
    <w:p w:rsidR="00C04AAE" w:rsidRPr="007735CF" w:rsidRDefault="00C04AAE" w:rsidP="002A7387"/>
    <w:p w:rsidR="00C04AAE" w:rsidRPr="007735CF" w:rsidRDefault="00C04AAE" w:rsidP="002A7387"/>
    <w:p w:rsidR="00C04AAE" w:rsidRPr="007735CF" w:rsidRDefault="00C04AAE" w:rsidP="002A7387"/>
    <w:p w:rsidR="00C04AAE" w:rsidRPr="007735CF" w:rsidRDefault="00C04AAE" w:rsidP="002A7387"/>
    <w:p w:rsidR="00C04AAE" w:rsidRPr="007735CF" w:rsidRDefault="00C04AAE" w:rsidP="002A7387"/>
    <w:p w:rsidR="00C04AAE" w:rsidRDefault="00C04AAE" w:rsidP="002A7387"/>
    <w:p w:rsidR="00433C28" w:rsidRDefault="00433C28" w:rsidP="002A7387"/>
    <w:p w:rsidR="00433C28" w:rsidRDefault="00433C28" w:rsidP="002A7387"/>
    <w:p w:rsidR="00433C28" w:rsidRDefault="00433C28" w:rsidP="002A7387"/>
    <w:p w:rsidR="00433C28" w:rsidRDefault="00433C28" w:rsidP="002A7387"/>
    <w:p w:rsidR="00433C28" w:rsidRPr="007735CF" w:rsidRDefault="00433C28" w:rsidP="002A7387"/>
    <w:tbl>
      <w:tblPr>
        <w:tblW w:w="0" w:type="auto"/>
        <w:tblInd w:w="-38" w:type="dxa"/>
        <w:tblLayout w:type="fixed"/>
        <w:tblCellMar>
          <w:left w:w="70" w:type="dxa"/>
          <w:right w:w="70" w:type="dxa"/>
        </w:tblCellMar>
        <w:tblLook w:val="0000"/>
      </w:tblPr>
      <w:tblGrid>
        <w:gridCol w:w="1194"/>
        <w:gridCol w:w="2742"/>
        <w:gridCol w:w="2242"/>
        <w:gridCol w:w="3464"/>
      </w:tblGrid>
      <w:tr w:rsidR="00C04AAE" w:rsidRPr="007735CF">
        <w:trPr>
          <w:cantSplit/>
          <w:trHeight w:val="419"/>
        </w:trPr>
        <w:tc>
          <w:tcPr>
            <w:tcW w:w="3936" w:type="dxa"/>
            <w:gridSpan w:val="2"/>
            <w:vMerge w:val="restart"/>
            <w:shd w:val="clear" w:color="auto" w:fill="auto"/>
          </w:tcPr>
          <w:p w:rsidR="00C04AAE" w:rsidRPr="007735CF" w:rsidRDefault="00C04AAE" w:rsidP="002A7387">
            <w:pPr>
              <w:pStyle w:val="af3"/>
              <w:rPr>
                <w:b/>
                <w:effect w:val="blinkBackground"/>
              </w:rPr>
            </w:pPr>
            <w:r w:rsidRPr="007735CF">
              <w:lastRenderedPageBreak/>
              <w:t xml:space="preserve">          </w:t>
            </w:r>
            <w:r w:rsidR="004A64F9">
              <w:rPr>
                <w:noProof/>
                <w:lang w:eastAsia="el-GR"/>
              </w:rPr>
              <w:drawing>
                <wp:inline distT="0" distB="0" distL="0" distR="0">
                  <wp:extent cx="679450" cy="539750"/>
                  <wp:effectExtent l="19050" t="0" r="635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l="-116" t="-116" r="-116" b="-116"/>
                          <a:stretch>
                            <a:fillRect/>
                          </a:stretch>
                        </pic:blipFill>
                        <pic:spPr bwMode="auto">
                          <a:xfrm>
                            <a:off x="0" y="0"/>
                            <a:ext cx="679450" cy="539750"/>
                          </a:xfrm>
                          <a:prstGeom prst="rect">
                            <a:avLst/>
                          </a:prstGeom>
                          <a:solidFill>
                            <a:srgbClr val="FFFFFF"/>
                          </a:solidFill>
                          <a:ln w="9525">
                            <a:noFill/>
                            <a:miter lim="800000"/>
                            <a:headEnd/>
                            <a:tailEnd/>
                          </a:ln>
                        </pic:spPr>
                      </pic:pic>
                    </a:graphicData>
                  </a:graphic>
                </wp:inline>
              </w:drawing>
            </w:r>
          </w:p>
        </w:tc>
        <w:tc>
          <w:tcPr>
            <w:tcW w:w="5706" w:type="dxa"/>
            <w:gridSpan w:val="2"/>
            <w:vMerge w:val="restart"/>
            <w:shd w:val="clear" w:color="auto" w:fill="auto"/>
          </w:tcPr>
          <w:p w:rsidR="00C04AAE" w:rsidRPr="007735CF" w:rsidRDefault="00C04AAE" w:rsidP="002A7387"/>
        </w:tc>
      </w:tr>
      <w:tr w:rsidR="00C04AAE" w:rsidRPr="007735CF">
        <w:trPr>
          <w:cantSplit/>
          <w:trHeight w:val="419"/>
        </w:trPr>
        <w:tc>
          <w:tcPr>
            <w:tcW w:w="3936" w:type="dxa"/>
            <w:gridSpan w:val="2"/>
            <w:vMerge/>
            <w:shd w:val="clear" w:color="auto" w:fill="auto"/>
          </w:tcPr>
          <w:p w:rsidR="00C04AAE" w:rsidRPr="007735CF" w:rsidRDefault="00C04AAE" w:rsidP="002A7387"/>
        </w:tc>
        <w:tc>
          <w:tcPr>
            <w:tcW w:w="5706" w:type="dxa"/>
            <w:gridSpan w:val="2"/>
            <w:vMerge/>
            <w:shd w:val="clear" w:color="auto" w:fill="auto"/>
          </w:tcPr>
          <w:p w:rsidR="00C04AAE" w:rsidRPr="007735CF" w:rsidRDefault="00C04AAE" w:rsidP="002A7387"/>
        </w:tc>
      </w:tr>
      <w:tr w:rsidR="00C04AAE" w:rsidRPr="007735CF">
        <w:trPr>
          <w:cantSplit/>
          <w:trHeight w:val="419"/>
        </w:trPr>
        <w:tc>
          <w:tcPr>
            <w:tcW w:w="3936" w:type="dxa"/>
            <w:gridSpan w:val="2"/>
            <w:vMerge/>
            <w:shd w:val="clear" w:color="auto" w:fill="auto"/>
          </w:tcPr>
          <w:p w:rsidR="00C04AAE" w:rsidRPr="007735CF" w:rsidRDefault="00C04AAE" w:rsidP="002A7387"/>
        </w:tc>
        <w:tc>
          <w:tcPr>
            <w:tcW w:w="5706" w:type="dxa"/>
            <w:gridSpan w:val="2"/>
            <w:vMerge/>
            <w:shd w:val="clear" w:color="auto" w:fill="auto"/>
          </w:tcPr>
          <w:p w:rsidR="00C04AAE" w:rsidRPr="007735CF" w:rsidRDefault="00C04AAE" w:rsidP="002A7387"/>
        </w:tc>
      </w:tr>
      <w:tr w:rsidR="00C04AAE" w:rsidRPr="007735CF">
        <w:trPr>
          <w:cantSplit/>
          <w:trHeight w:val="593"/>
        </w:trPr>
        <w:tc>
          <w:tcPr>
            <w:tcW w:w="3936" w:type="dxa"/>
            <w:gridSpan w:val="2"/>
            <w:vMerge w:val="restart"/>
            <w:shd w:val="clear" w:color="auto" w:fill="auto"/>
          </w:tcPr>
          <w:p w:rsidR="00C04AAE" w:rsidRPr="007735CF" w:rsidRDefault="00C04AAE">
            <w:pPr>
              <w:pStyle w:val="16"/>
              <w:rPr>
                <w:rFonts w:ascii="Cambria" w:hAnsi="Cambria"/>
              </w:rPr>
            </w:pPr>
            <w:r w:rsidRPr="007735CF">
              <w:rPr>
                <w:rFonts w:ascii="Cambria" w:hAnsi="Cambria" w:cs="Calibri"/>
                <w:b/>
                <w:bCs/>
              </w:rPr>
              <w:t>ΕΛΛΗΝΙΚΗ ΔΗΜOΚΡΑΤΙΑ</w:t>
            </w:r>
          </w:p>
          <w:p w:rsidR="00C04AAE" w:rsidRPr="00E31351" w:rsidRDefault="00C04AAE">
            <w:pPr>
              <w:pStyle w:val="16"/>
              <w:rPr>
                <w:rFonts w:ascii="Cambria" w:eastAsia="Calibri" w:hAnsi="Cambria" w:cs="Calibri"/>
                <w:b/>
              </w:rPr>
            </w:pPr>
            <w:r w:rsidRPr="007735CF">
              <w:rPr>
                <w:rStyle w:val="a3"/>
                <w:rFonts w:ascii="Cambria" w:eastAsia="Calibri" w:hAnsi="Cambria" w:cs="Calibri"/>
              </w:rPr>
              <w:endnoteReference w:id="2"/>
            </w:r>
            <w:r w:rsidR="00E31351" w:rsidRPr="00E31351">
              <w:rPr>
                <w:rFonts w:ascii="Cambria" w:eastAsia="Calibri" w:hAnsi="Cambria" w:cs="Calibri"/>
                <w:b/>
              </w:rPr>
              <w:t>ΝΟΜΟΣ ΤΡΙΚΑΛΩΝ</w:t>
            </w:r>
          </w:p>
          <w:p w:rsidR="00C04AAE" w:rsidRPr="00E31351" w:rsidRDefault="00E31351">
            <w:pPr>
              <w:pStyle w:val="16"/>
              <w:rPr>
                <w:rFonts w:ascii="Cambria" w:eastAsia="Calibri" w:hAnsi="Cambria" w:cs="Calibri"/>
                <w:b/>
              </w:rPr>
            </w:pPr>
            <w:r w:rsidRPr="00E31351">
              <w:rPr>
                <w:rFonts w:ascii="Cambria" w:eastAsia="Calibri" w:hAnsi="Cambria" w:cs="Calibri"/>
                <w:b/>
              </w:rPr>
              <w:t xml:space="preserve"> ΔΗΜΟΣ ΤΡΙΚΚΑΙΩΝ</w:t>
            </w:r>
          </w:p>
          <w:p w:rsidR="00E31351" w:rsidRPr="00E31351" w:rsidRDefault="00E31351" w:rsidP="00E31351">
            <w:pPr>
              <w:pStyle w:val="Standard"/>
              <w:rPr>
                <w:rFonts w:asciiTheme="majorHAnsi" w:hAnsiTheme="majorHAnsi"/>
                <w:b/>
                <w:sz w:val="22"/>
                <w:szCs w:val="22"/>
                <w:lang w:val="el-GR"/>
              </w:rPr>
            </w:pPr>
            <w:r w:rsidRPr="00E31351">
              <w:rPr>
                <w:rFonts w:asciiTheme="majorHAnsi" w:hAnsiTheme="majorHAnsi"/>
                <w:b/>
                <w:sz w:val="22"/>
                <w:szCs w:val="22"/>
                <w:lang w:val="el-GR"/>
              </w:rPr>
              <w:t>Δ/ΝΣΗ ΤΕΧΝΙΚΩΝ ΥΠΗΡΕΣΙΩΝ &amp; ΠΡΟΓ/ΣΜΟΥ</w:t>
            </w:r>
          </w:p>
          <w:p w:rsidR="00E31351" w:rsidRPr="00E31351" w:rsidRDefault="00E31351" w:rsidP="00E31351">
            <w:pPr>
              <w:pStyle w:val="Standard"/>
              <w:rPr>
                <w:rFonts w:asciiTheme="majorHAnsi" w:hAnsiTheme="majorHAnsi"/>
                <w:b/>
                <w:sz w:val="22"/>
                <w:szCs w:val="22"/>
                <w:lang w:val="el-GR"/>
              </w:rPr>
            </w:pPr>
            <w:r w:rsidRPr="00E31351">
              <w:rPr>
                <w:rFonts w:asciiTheme="majorHAnsi" w:hAnsiTheme="majorHAnsi"/>
                <w:b/>
                <w:sz w:val="22"/>
                <w:szCs w:val="22"/>
                <w:lang w:val="el-GR"/>
              </w:rPr>
              <w:t>ΤΜΗΜΑ ΤΕΧΝΙΚΩΝ ΥΠΗΡΕΣΙΩΝ</w:t>
            </w:r>
          </w:p>
          <w:p w:rsidR="00E31351" w:rsidRPr="007735CF" w:rsidRDefault="00E31351">
            <w:pPr>
              <w:pStyle w:val="16"/>
              <w:rPr>
                <w:rFonts w:ascii="Cambria" w:eastAsia="Calibri" w:hAnsi="Cambria" w:cs="Calibri"/>
              </w:rPr>
            </w:pPr>
          </w:p>
          <w:p w:rsidR="00C04AAE" w:rsidRPr="007735CF" w:rsidRDefault="00C04AAE" w:rsidP="002A7387">
            <w:pPr>
              <w:pStyle w:val="3"/>
            </w:pPr>
            <w:r w:rsidRPr="007735CF">
              <w:t xml:space="preserve"> </w:t>
            </w:r>
          </w:p>
        </w:tc>
        <w:tc>
          <w:tcPr>
            <w:tcW w:w="2242" w:type="dxa"/>
            <w:shd w:val="clear" w:color="auto" w:fill="auto"/>
          </w:tcPr>
          <w:p w:rsidR="00C04AAE" w:rsidRPr="007735CF" w:rsidRDefault="00C04AAE">
            <w:pPr>
              <w:pStyle w:val="16"/>
              <w:rPr>
                <w:rFonts w:ascii="Cambria" w:hAnsi="Cambria" w:cs="Calibri"/>
                <w:b/>
              </w:rPr>
            </w:pPr>
            <w:r w:rsidRPr="007735CF">
              <w:rPr>
                <w:rFonts w:ascii="Cambria" w:hAnsi="Cambria" w:cs="Calibri"/>
                <w:b/>
                <w:bCs/>
              </w:rPr>
              <w:t>ΕΡΓΟ</w:t>
            </w:r>
            <w:r w:rsidRPr="007735CF">
              <w:rPr>
                <w:rFonts w:ascii="Cambria" w:hAnsi="Cambria" w:cs="Calibri"/>
              </w:rPr>
              <w:t>:</w:t>
            </w:r>
          </w:p>
          <w:p w:rsidR="00C04AAE" w:rsidRPr="007735CF" w:rsidRDefault="00C04AAE" w:rsidP="002A7387"/>
          <w:p w:rsidR="00C04AAE" w:rsidRPr="007735CF" w:rsidRDefault="00C04AAE" w:rsidP="002A7387"/>
        </w:tc>
        <w:tc>
          <w:tcPr>
            <w:tcW w:w="3464" w:type="dxa"/>
            <w:shd w:val="clear" w:color="auto" w:fill="auto"/>
          </w:tcPr>
          <w:p w:rsidR="00E31351" w:rsidRPr="00E31351" w:rsidRDefault="00E31351" w:rsidP="002A7387">
            <w:pPr>
              <w:pStyle w:val="afc"/>
              <w:rPr>
                <w:rFonts w:cs="Calibri"/>
              </w:rPr>
            </w:pPr>
            <w:r w:rsidRPr="00E31351">
              <w:t>«ΔΙΑΜΟΡΦΩΣΗ ΠΕΡΙΠΑΤΗΤΙΚΗΣ ΔΙΑΔΡΟΜΗΣ ΣΤΟ ΝΗΣΑΚΙ ΤΟΥ ΑΓΙΑΜΟΝΙΩΤΗ ΠΟΤΑΜΟΥ»</w:t>
            </w:r>
          </w:p>
          <w:p w:rsidR="00C04AAE" w:rsidRPr="00E31351" w:rsidRDefault="00C04AAE">
            <w:pPr>
              <w:pStyle w:val="Normalgr"/>
              <w:numPr>
                <w:ilvl w:val="0"/>
                <w:numId w:val="3"/>
              </w:numPr>
              <w:tabs>
                <w:tab w:val="clear" w:pos="1021"/>
                <w:tab w:val="clear" w:pos="1588"/>
              </w:tabs>
              <w:overflowPunct w:val="0"/>
              <w:autoSpaceDE w:val="0"/>
              <w:textAlignment w:val="baseline"/>
              <w:rPr>
                <w:rFonts w:ascii="Cambria" w:hAnsi="Cambria"/>
                <w:lang w:val="el-GR"/>
              </w:rPr>
            </w:pPr>
          </w:p>
        </w:tc>
      </w:tr>
      <w:tr w:rsidR="00C04AAE" w:rsidRPr="007735CF">
        <w:trPr>
          <w:cantSplit/>
          <w:trHeight w:hRule="exact" w:val="1090"/>
        </w:trPr>
        <w:tc>
          <w:tcPr>
            <w:tcW w:w="3936" w:type="dxa"/>
            <w:gridSpan w:val="2"/>
            <w:vMerge/>
            <w:shd w:val="clear" w:color="auto" w:fill="auto"/>
          </w:tcPr>
          <w:p w:rsidR="00C04AAE" w:rsidRPr="007735CF" w:rsidRDefault="00C04AAE" w:rsidP="002A7387"/>
        </w:tc>
        <w:tc>
          <w:tcPr>
            <w:tcW w:w="2242" w:type="dxa"/>
            <w:shd w:val="clear" w:color="auto" w:fill="auto"/>
            <w:vAlign w:val="center"/>
          </w:tcPr>
          <w:p w:rsidR="00C04AAE" w:rsidRPr="007735CF" w:rsidRDefault="00C04AAE">
            <w:pPr>
              <w:pStyle w:val="16"/>
              <w:rPr>
                <w:rFonts w:ascii="Cambria" w:hAnsi="Cambria" w:cs="Calibri"/>
                <w:b/>
              </w:rPr>
            </w:pPr>
            <w:r w:rsidRPr="007735CF">
              <w:rPr>
                <w:rFonts w:ascii="Cambria" w:hAnsi="Cambria" w:cs="Calibri"/>
                <w:b/>
                <w:bCs/>
              </w:rPr>
              <w:t>ΧΡΗΜΑΤΟΔΟΤΗΣΗ</w:t>
            </w:r>
            <w:r w:rsidRPr="007735CF">
              <w:rPr>
                <w:rFonts w:ascii="Cambria" w:hAnsi="Cambria" w:cs="Calibri"/>
              </w:rPr>
              <w:t>:</w:t>
            </w:r>
            <w:r w:rsidRPr="007735CF">
              <w:rPr>
                <w:rStyle w:val="a3"/>
                <w:rFonts w:ascii="Cambria" w:hAnsi="Cambria" w:cs="Calibri"/>
              </w:rPr>
              <w:endnoteReference w:id="3"/>
            </w:r>
          </w:p>
        </w:tc>
        <w:tc>
          <w:tcPr>
            <w:tcW w:w="3464" w:type="dxa"/>
            <w:shd w:val="clear" w:color="auto" w:fill="auto"/>
          </w:tcPr>
          <w:p w:rsidR="00C04AAE" w:rsidRPr="007735CF" w:rsidRDefault="00C04AAE" w:rsidP="002A7387"/>
          <w:p w:rsidR="00C04AAE" w:rsidRPr="00E31351" w:rsidRDefault="00E31351" w:rsidP="002A7387">
            <w:r w:rsidRPr="00E31351">
              <w:t xml:space="preserve">ΣΑΤΑ </w:t>
            </w:r>
          </w:p>
          <w:p w:rsidR="00C04AAE" w:rsidRPr="007735CF" w:rsidRDefault="00E31351" w:rsidP="002A7387">
            <w:r w:rsidRPr="00E31351">
              <w:t>Κ.Α. 30-7326.1073</w:t>
            </w:r>
          </w:p>
        </w:tc>
      </w:tr>
      <w:tr w:rsidR="00C04AAE" w:rsidRPr="007735CF">
        <w:trPr>
          <w:trHeight w:val="1019"/>
        </w:trPr>
        <w:tc>
          <w:tcPr>
            <w:tcW w:w="1194" w:type="dxa"/>
            <w:shd w:val="clear" w:color="auto" w:fill="auto"/>
          </w:tcPr>
          <w:p w:rsidR="00C04AAE" w:rsidRPr="007735CF" w:rsidRDefault="00C04AAE" w:rsidP="002A7387"/>
        </w:tc>
        <w:tc>
          <w:tcPr>
            <w:tcW w:w="2742" w:type="dxa"/>
            <w:shd w:val="clear" w:color="auto" w:fill="auto"/>
          </w:tcPr>
          <w:p w:rsidR="00C04AAE" w:rsidRPr="007735CF" w:rsidRDefault="00C04AAE" w:rsidP="002A7387"/>
        </w:tc>
        <w:tc>
          <w:tcPr>
            <w:tcW w:w="2242" w:type="dxa"/>
            <w:shd w:val="clear" w:color="auto" w:fill="auto"/>
          </w:tcPr>
          <w:p w:rsidR="00C04AAE" w:rsidRPr="007735CF" w:rsidRDefault="00C04AAE" w:rsidP="002A7387"/>
        </w:tc>
        <w:tc>
          <w:tcPr>
            <w:tcW w:w="3464" w:type="dxa"/>
            <w:shd w:val="clear" w:color="auto" w:fill="auto"/>
          </w:tcPr>
          <w:p w:rsidR="00C04AAE" w:rsidRPr="007735CF" w:rsidRDefault="00C04AAE">
            <w:pPr>
              <w:pStyle w:val="14"/>
              <w:numPr>
                <w:ilvl w:val="0"/>
                <w:numId w:val="3"/>
              </w:numPr>
              <w:tabs>
                <w:tab w:val="clear" w:pos="480"/>
                <w:tab w:val="clear" w:pos="960"/>
                <w:tab w:val="clear" w:pos="1440"/>
                <w:tab w:val="clear" w:pos="1920"/>
                <w:tab w:val="clear" w:pos="2400"/>
                <w:tab w:val="clear" w:pos="2880"/>
                <w:tab w:val="clear" w:pos="3360"/>
                <w:tab w:val="clear" w:pos="3840"/>
                <w:tab w:val="clear" w:pos="4320"/>
              </w:tabs>
              <w:snapToGrid w:val="0"/>
              <w:jc w:val="both"/>
              <w:rPr>
                <w:rFonts w:ascii="Cambria" w:hAnsi="Cambria" w:cs="Calibri"/>
                <w:b/>
                <w:strike/>
                <w:sz w:val="22"/>
                <w:szCs w:val="22"/>
                <w:lang w:val="en-US"/>
              </w:rPr>
            </w:pPr>
          </w:p>
        </w:tc>
      </w:tr>
      <w:tr w:rsidR="00C04AAE" w:rsidRPr="007735CF">
        <w:tblPrEx>
          <w:tblCellMar>
            <w:left w:w="108" w:type="dxa"/>
            <w:right w:w="108" w:type="dxa"/>
          </w:tblCellMar>
        </w:tblPrEx>
        <w:trPr>
          <w:trHeight w:val="328"/>
        </w:trPr>
        <w:tc>
          <w:tcPr>
            <w:tcW w:w="9642" w:type="dxa"/>
            <w:gridSpan w:val="4"/>
            <w:shd w:val="clear" w:color="auto" w:fill="auto"/>
          </w:tcPr>
          <w:p w:rsidR="00C04AAE" w:rsidRPr="007735CF" w:rsidRDefault="00C04AAE" w:rsidP="002A7387">
            <w:pPr>
              <w:pStyle w:val="8"/>
              <w:rPr>
                <w:lang w:val="en-US"/>
              </w:rPr>
            </w:pPr>
          </w:p>
        </w:tc>
      </w:tr>
      <w:tr w:rsidR="00C04AAE" w:rsidRPr="007735CF">
        <w:tblPrEx>
          <w:tblCellMar>
            <w:left w:w="108" w:type="dxa"/>
            <w:right w:w="108" w:type="dxa"/>
          </w:tblCellMar>
        </w:tblPrEx>
        <w:trPr>
          <w:trHeight w:val="328"/>
        </w:trPr>
        <w:tc>
          <w:tcPr>
            <w:tcW w:w="9642" w:type="dxa"/>
            <w:gridSpan w:val="4"/>
            <w:shd w:val="clear" w:color="auto" w:fill="auto"/>
          </w:tcPr>
          <w:p w:rsidR="00C04AAE" w:rsidRPr="007735CF" w:rsidRDefault="00C04AAE" w:rsidP="002A7387">
            <w:pPr>
              <w:rPr>
                <w:lang w:val="en-US"/>
              </w:rPr>
            </w:pPr>
          </w:p>
        </w:tc>
      </w:tr>
      <w:tr w:rsidR="00C04AAE" w:rsidRPr="007735CF">
        <w:tblPrEx>
          <w:tblCellMar>
            <w:left w:w="108" w:type="dxa"/>
            <w:right w:w="108" w:type="dxa"/>
          </w:tblCellMar>
        </w:tblPrEx>
        <w:trPr>
          <w:trHeight w:val="2609"/>
        </w:trPr>
        <w:tc>
          <w:tcPr>
            <w:tcW w:w="9642" w:type="dxa"/>
            <w:gridSpan w:val="4"/>
            <w:shd w:val="clear" w:color="auto" w:fill="auto"/>
          </w:tcPr>
          <w:p w:rsidR="00C04AAE" w:rsidRPr="007735CF" w:rsidRDefault="00C04AAE" w:rsidP="002A7387">
            <w:pPr>
              <w:pStyle w:val="8"/>
              <w:rPr>
                <w:lang w:val="en-US"/>
              </w:rPr>
            </w:pPr>
          </w:p>
          <w:p w:rsidR="00C04AAE" w:rsidRPr="007735CF" w:rsidRDefault="00C04AAE">
            <w:pPr>
              <w:pStyle w:val="Standard"/>
              <w:numPr>
                <w:ilvl w:val="0"/>
                <w:numId w:val="3"/>
              </w:numPr>
              <w:spacing w:line="276" w:lineRule="auto"/>
              <w:jc w:val="center"/>
              <w:rPr>
                <w:rFonts w:ascii="Cambria" w:hAnsi="Cambria" w:cs="Calibri"/>
                <w:b/>
                <w:spacing w:val="100"/>
                <w:sz w:val="28"/>
                <w:szCs w:val="28"/>
                <w:lang w:val="el-GR"/>
              </w:rPr>
            </w:pPr>
            <w:r w:rsidRPr="007735CF">
              <w:rPr>
                <w:rFonts w:ascii="Cambria" w:hAnsi="Cambria" w:cs="Calibri"/>
                <w:b/>
                <w:spacing w:val="100"/>
                <w:sz w:val="28"/>
                <w:szCs w:val="28"/>
                <w:lang w:val="el-GR"/>
              </w:rPr>
              <w:t xml:space="preserve">ΔΙΑΚΗΡΥΞΗ ΑΝΟΙΚΤΗΣ ΔΙΑΔΙΚΑΣΙΑΣ </w:t>
            </w:r>
          </w:p>
          <w:p w:rsidR="00C04AAE" w:rsidRPr="007735CF" w:rsidRDefault="00C04AAE">
            <w:pPr>
              <w:pStyle w:val="Standard"/>
              <w:numPr>
                <w:ilvl w:val="0"/>
                <w:numId w:val="3"/>
              </w:numPr>
              <w:spacing w:line="276" w:lineRule="auto"/>
              <w:jc w:val="center"/>
              <w:rPr>
                <w:rFonts w:ascii="Cambria" w:hAnsi="Cambria" w:cs="Calibri"/>
                <w:b/>
                <w:spacing w:val="100"/>
                <w:sz w:val="28"/>
                <w:szCs w:val="28"/>
                <w:lang w:val="el-GR"/>
              </w:rPr>
            </w:pPr>
            <w:r w:rsidRPr="007735CF">
              <w:rPr>
                <w:rFonts w:ascii="Cambria" w:hAnsi="Cambria" w:cs="Calibri"/>
                <w:b/>
                <w:spacing w:val="100"/>
                <w:sz w:val="28"/>
                <w:szCs w:val="28"/>
                <w:lang w:val="el-GR"/>
              </w:rPr>
              <w:t>ΜΕΣΩ ΤΟΥ ΕΘΝΙΚΟΥ ΣΥΣΤΗΜΑΤΟΣ</w:t>
            </w:r>
          </w:p>
          <w:p w:rsidR="00C04AAE" w:rsidRPr="007735CF" w:rsidRDefault="00C04AAE">
            <w:pPr>
              <w:pStyle w:val="Standard"/>
              <w:numPr>
                <w:ilvl w:val="0"/>
                <w:numId w:val="3"/>
              </w:numPr>
              <w:spacing w:line="276" w:lineRule="auto"/>
              <w:jc w:val="center"/>
              <w:rPr>
                <w:rFonts w:ascii="Cambria" w:hAnsi="Cambria" w:cs="Calibri"/>
                <w:b/>
                <w:spacing w:val="100"/>
                <w:sz w:val="28"/>
                <w:szCs w:val="28"/>
                <w:lang w:val="el-GR"/>
              </w:rPr>
            </w:pPr>
            <w:r w:rsidRPr="007735CF">
              <w:rPr>
                <w:rFonts w:ascii="Cambria" w:hAnsi="Cambria" w:cs="Calibri"/>
                <w:b/>
                <w:spacing w:val="100"/>
                <w:sz w:val="28"/>
                <w:szCs w:val="28"/>
                <w:lang w:val="el-GR"/>
              </w:rPr>
              <w:t>ΗΛΕΚΤΡΟΝΙΚΩΝ ΔΗΜΟΣΙΩΝ ΣΥΜΒΑΣΕΩΝ (Ε.Σ.Η.ΔΗ.Σ.)</w:t>
            </w:r>
          </w:p>
          <w:p w:rsidR="00C04AAE" w:rsidRPr="007735CF" w:rsidRDefault="00C04AAE">
            <w:pPr>
              <w:pStyle w:val="Standard"/>
              <w:numPr>
                <w:ilvl w:val="0"/>
                <w:numId w:val="3"/>
              </w:numPr>
              <w:spacing w:line="276" w:lineRule="auto"/>
              <w:jc w:val="center"/>
              <w:rPr>
                <w:rFonts w:ascii="Cambria" w:hAnsi="Cambria" w:cs="Calibri"/>
                <w:b/>
                <w:bCs/>
                <w:shadow/>
                <w:spacing w:val="100"/>
                <w:sz w:val="22"/>
                <w:szCs w:val="22"/>
                <w:lang w:val="el-GR"/>
              </w:rPr>
            </w:pPr>
            <w:r w:rsidRPr="007735CF">
              <w:rPr>
                <w:rFonts w:ascii="Cambria" w:hAnsi="Cambria" w:cs="Calibri"/>
                <w:b/>
                <w:spacing w:val="100"/>
                <w:sz w:val="28"/>
                <w:szCs w:val="28"/>
                <w:lang w:val="el-GR"/>
              </w:rPr>
              <w:t>ΓΙΑ ΤΗΝ ΕΠΙΛΟΓΗ ΑΝΑΔΟΧΟΥ ΚΑΤΑΣΚΕΥΗΣ ΕΡΓΟΥ</w:t>
            </w:r>
          </w:p>
          <w:p w:rsidR="00C04AAE" w:rsidRPr="007735CF" w:rsidRDefault="00C04AAE" w:rsidP="002A7387"/>
        </w:tc>
      </w:tr>
    </w:tbl>
    <w:p w:rsidR="00C04AAE" w:rsidRPr="007735CF" w:rsidRDefault="00C04AAE">
      <w:pPr>
        <w:pStyle w:val="Normalgr"/>
        <w:numPr>
          <w:ilvl w:val="0"/>
          <w:numId w:val="3"/>
        </w:numPr>
        <w:tabs>
          <w:tab w:val="clear" w:pos="1021"/>
          <w:tab w:val="clear" w:pos="1588"/>
        </w:tabs>
        <w:overflowPunct w:val="0"/>
        <w:autoSpaceDE w:val="0"/>
        <w:jc w:val="center"/>
        <w:textAlignment w:val="baseline"/>
        <w:rPr>
          <w:rFonts w:ascii="Cambria" w:hAnsi="Cambria"/>
          <w:lang w:val="el-GR"/>
        </w:rPr>
      </w:pPr>
    </w:p>
    <w:p w:rsidR="00C04AAE" w:rsidRPr="007735CF" w:rsidRDefault="00C04AAE" w:rsidP="00054F6E">
      <w:pPr>
        <w:pStyle w:val="9"/>
        <w:rPr>
          <w:rFonts w:ascii="Cambria" w:hAnsi="Cambria"/>
        </w:rPr>
      </w:pPr>
      <w:r w:rsidRPr="007735CF">
        <w:rPr>
          <w:rStyle w:val="a3"/>
          <w:rFonts w:ascii="Cambria" w:eastAsia="Calibri" w:hAnsi="Cambria" w:cs="Calibri"/>
          <w:sz w:val="22"/>
          <w:szCs w:val="22"/>
        </w:rPr>
        <w:endnoteReference w:id="4"/>
      </w:r>
      <w:r w:rsidRPr="007735CF">
        <w:rPr>
          <w:rFonts w:ascii="Cambria" w:hAnsi="Cambria"/>
        </w:rPr>
        <w:t>…</w:t>
      </w:r>
      <w:r w:rsidR="00E31351" w:rsidRPr="00E31351">
        <w:t xml:space="preserve"> </w:t>
      </w:r>
      <w:r w:rsidR="00E31351" w:rsidRPr="00054F6E">
        <w:rPr>
          <w:b/>
        </w:rPr>
        <w:t xml:space="preserve">Ο Δήμος </w:t>
      </w:r>
      <w:proofErr w:type="spellStart"/>
      <w:r w:rsidR="00E31351" w:rsidRPr="00054F6E">
        <w:rPr>
          <w:b/>
        </w:rPr>
        <w:t>Τρικκαίων</w:t>
      </w:r>
      <w:proofErr w:type="spellEnd"/>
      <w:r w:rsidR="00E31351" w:rsidRPr="007735CF">
        <w:rPr>
          <w:rFonts w:ascii="Cambria" w:hAnsi="Cambria"/>
        </w:rPr>
        <w:t xml:space="preserve"> </w:t>
      </w:r>
      <w:r w:rsidRPr="007735CF">
        <w:rPr>
          <w:rFonts w:ascii="Cambria" w:hAnsi="Cambria"/>
        </w:rPr>
        <w:t>….</w:t>
      </w:r>
    </w:p>
    <w:p w:rsidR="00C04AAE" w:rsidRPr="007735CF" w:rsidRDefault="00C04AAE" w:rsidP="00054F6E">
      <w:pPr>
        <w:pStyle w:val="15"/>
        <w:jc w:val="center"/>
      </w:pPr>
    </w:p>
    <w:p w:rsidR="00C04AAE" w:rsidRPr="007735CF" w:rsidRDefault="00C04AAE" w:rsidP="00054F6E">
      <w:pPr>
        <w:jc w:val="center"/>
      </w:pPr>
      <w:r w:rsidRPr="007735CF">
        <w:t>Διακηρύσσει</w:t>
      </w:r>
    </w:p>
    <w:p w:rsidR="00C04AAE" w:rsidRPr="007735CF" w:rsidRDefault="00C04AAE" w:rsidP="00054F6E">
      <w:pPr>
        <w:jc w:val="center"/>
      </w:pPr>
    </w:p>
    <w:p w:rsidR="00C04AAE" w:rsidRPr="007735CF" w:rsidRDefault="00C04AAE" w:rsidP="00054F6E">
      <w:pPr>
        <w:jc w:val="center"/>
      </w:pPr>
    </w:p>
    <w:p w:rsidR="00C04AAE" w:rsidRPr="007735CF" w:rsidRDefault="00C04AAE" w:rsidP="00054F6E">
      <w:pPr>
        <w:pStyle w:val="1"/>
        <w:jc w:val="center"/>
      </w:pPr>
    </w:p>
    <w:p w:rsidR="00C04AAE" w:rsidRPr="007735CF" w:rsidRDefault="00C04AAE" w:rsidP="00054F6E">
      <w:pPr>
        <w:jc w:val="center"/>
      </w:pPr>
      <w:r w:rsidRPr="007735CF">
        <w:t>ανοικτή διαδικασία  για την επιλογή αναδόχου  κατασκευής του έργου:</w:t>
      </w:r>
    </w:p>
    <w:p w:rsidR="00C04AAE" w:rsidRPr="007735CF" w:rsidRDefault="00C04AAE">
      <w:pPr>
        <w:pStyle w:val="Standard"/>
        <w:numPr>
          <w:ilvl w:val="0"/>
          <w:numId w:val="3"/>
        </w:numPr>
        <w:jc w:val="center"/>
        <w:rPr>
          <w:rFonts w:ascii="Cambria" w:hAnsi="Cambria" w:cs="Calibri"/>
          <w:sz w:val="22"/>
          <w:szCs w:val="22"/>
          <w:lang w:val="el-GR"/>
        </w:rPr>
      </w:pPr>
    </w:p>
    <w:p w:rsidR="00E31351" w:rsidRPr="00E31351" w:rsidRDefault="00E31351" w:rsidP="002A7387">
      <w:pPr>
        <w:pStyle w:val="afc"/>
        <w:rPr>
          <w:rFonts w:cs="Calibri"/>
        </w:rPr>
      </w:pPr>
      <w:r w:rsidRPr="00E31351">
        <w:t>«ΔΙΑΜΟΡΦΩΣΗ ΠΕΡΙΠΑΤΗΤΙΚΗΣ ΔΙΑΔΡΟΜΗΣ ΣΤΟ ΝΗΣΑΚΙ ΤΟΥ ΑΓΙΑΜΟΝΙΩΤΗ ΠΟΤΑΜΟΥ»</w:t>
      </w:r>
    </w:p>
    <w:p w:rsidR="00C04AAE" w:rsidRPr="00E31351" w:rsidRDefault="00C04AAE">
      <w:pPr>
        <w:pStyle w:val="Standard"/>
        <w:numPr>
          <w:ilvl w:val="0"/>
          <w:numId w:val="3"/>
        </w:numPr>
        <w:jc w:val="center"/>
        <w:rPr>
          <w:rFonts w:ascii="Cambria" w:hAnsi="Cambria" w:cs="Calibri"/>
          <w:b/>
          <w:sz w:val="22"/>
          <w:szCs w:val="22"/>
          <w:lang w:val="el-GR"/>
        </w:rPr>
      </w:pPr>
    </w:p>
    <w:p w:rsidR="00C04AAE" w:rsidRPr="00E31351" w:rsidRDefault="00C04AAE">
      <w:pPr>
        <w:pStyle w:val="Standard"/>
        <w:numPr>
          <w:ilvl w:val="0"/>
          <w:numId w:val="3"/>
        </w:numPr>
        <w:jc w:val="center"/>
        <w:rPr>
          <w:rFonts w:ascii="Cambria" w:hAnsi="Cambria" w:cs="Calibri"/>
          <w:b/>
          <w:sz w:val="22"/>
          <w:szCs w:val="22"/>
          <w:lang w:val="el-GR"/>
        </w:rPr>
      </w:pPr>
      <w:r w:rsidRPr="00E31351">
        <w:rPr>
          <w:rFonts w:ascii="Cambria" w:hAnsi="Cambria" w:cs="Calibri"/>
          <w:b/>
          <w:sz w:val="22"/>
          <w:szCs w:val="22"/>
          <w:lang w:val="el-GR"/>
        </w:rPr>
        <w:t xml:space="preserve">Εκτιμώμενης αξίας  </w:t>
      </w:r>
      <w:r w:rsidR="00E31351">
        <w:rPr>
          <w:rFonts w:ascii="Cambria" w:hAnsi="Cambria" w:cs="Calibri"/>
          <w:b/>
          <w:sz w:val="22"/>
          <w:szCs w:val="22"/>
          <w:lang w:val="el-GR"/>
        </w:rPr>
        <w:t>201.612,90</w:t>
      </w:r>
      <w:r w:rsidRPr="00E31351">
        <w:rPr>
          <w:rFonts w:ascii="Cambria" w:hAnsi="Cambria" w:cs="Calibri"/>
          <w:b/>
          <w:sz w:val="22"/>
          <w:szCs w:val="22"/>
          <w:lang w:val="el-GR"/>
        </w:rPr>
        <w:t xml:space="preserve"> Ευρώ</w:t>
      </w:r>
    </w:p>
    <w:p w:rsidR="00C04AAE" w:rsidRPr="00E31351" w:rsidRDefault="00C04AAE">
      <w:pPr>
        <w:pStyle w:val="Standard"/>
        <w:numPr>
          <w:ilvl w:val="0"/>
          <w:numId w:val="3"/>
        </w:numPr>
        <w:jc w:val="center"/>
        <w:rPr>
          <w:rFonts w:ascii="Cambria" w:hAnsi="Cambria" w:cs="Calibri"/>
          <w:b/>
          <w:sz w:val="22"/>
          <w:szCs w:val="22"/>
          <w:lang w:val="el-GR"/>
        </w:rPr>
      </w:pPr>
      <w:r w:rsidRPr="00E31351">
        <w:rPr>
          <w:rFonts w:ascii="Cambria" w:hAnsi="Cambria" w:cs="Calibri"/>
          <w:b/>
          <w:sz w:val="22"/>
          <w:szCs w:val="22"/>
          <w:lang w:val="el-GR"/>
        </w:rPr>
        <w:t>(</w:t>
      </w:r>
      <w:r w:rsidRPr="007735CF">
        <w:rPr>
          <w:rFonts w:ascii="Cambria" w:hAnsi="Cambria" w:cs="Calibri"/>
          <w:b/>
          <w:sz w:val="22"/>
          <w:szCs w:val="22"/>
          <w:lang w:val="el-GR"/>
        </w:rPr>
        <w:t xml:space="preserve">πλέον </w:t>
      </w:r>
      <w:r w:rsidRPr="00E31351">
        <w:rPr>
          <w:rFonts w:ascii="Cambria" w:hAnsi="Cambria" w:cs="Calibri"/>
          <w:b/>
          <w:sz w:val="22"/>
          <w:szCs w:val="22"/>
          <w:lang w:val="el-GR"/>
        </w:rPr>
        <w:t>Φ.Π.Α.</w:t>
      </w:r>
      <w:r w:rsidR="005F155B" w:rsidRPr="00E31351">
        <w:rPr>
          <w:rFonts w:ascii="Cambria" w:hAnsi="Cambria" w:cs="Calibri"/>
          <w:b/>
          <w:sz w:val="22"/>
          <w:szCs w:val="22"/>
          <w:lang w:val="el-GR"/>
        </w:rPr>
        <w:t xml:space="preserve">  </w:t>
      </w:r>
      <w:r w:rsidR="00E31351">
        <w:rPr>
          <w:rFonts w:ascii="Cambria" w:hAnsi="Cambria" w:cs="Calibri"/>
          <w:b/>
          <w:sz w:val="22"/>
          <w:szCs w:val="22"/>
          <w:lang w:val="el-GR"/>
        </w:rPr>
        <w:t>24</w:t>
      </w:r>
      <w:r w:rsidR="005F155B" w:rsidRPr="00E31351">
        <w:rPr>
          <w:rFonts w:ascii="Cambria" w:hAnsi="Cambria" w:cs="Calibri"/>
          <w:b/>
          <w:sz w:val="22"/>
          <w:szCs w:val="22"/>
          <w:lang w:val="el-GR"/>
        </w:rPr>
        <w:t xml:space="preserve">% </w:t>
      </w:r>
      <w:r w:rsidRPr="00E31351">
        <w:rPr>
          <w:rFonts w:ascii="Cambria" w:hAnsi="Cambria" w:cs="Calibri"/>
          <w:b/>
          <w:sz w:val="22"/>
          <w:szCs w:val="22"/>
          <w:lang w:val="el-GR"/>
        </w:rPr>
        <w:t>),</w:t>
      </w:r>
    </w:p>
    <w:p w:rsidR="00C04AAE" w:rsidRPr="007735CF" w:rsidRDefault="00C04AAE">
      <w:pPr>
        <w:pStyle w:val="Normalgr"/>
        <w:numPr>
          <w:ilvl w:val="0"/>
          <w:numId w:val="3"/>
        </w:numPr>
        <w:tabs>
          <w:tab w:val="clear" w:pos="1021"/>
          <w:tab w:val="clear" w:pos="1588"/>
        </w:tabs>
        <w:overflowPunct w:val="0"/>
        <w:autoSpaceDE w:val="0"/>
        <w:rPr>
          <w:rFonts w:ascii="Cambria" w:hAnsi="Cambria" w:cs="Calibri"/>
          <w:b/>
          <w:spacing w:val="0"/>
          <w:sz w:val="22"/>
          <w:szCs w:val="22"/>
          <w:lang w:val="el-GR"/>
        </w:rPr>
      </w:pPr>
    </w:p>
    <w:p w:rsidR="00C04AAE" w:rsidRPr="007735CF" w:rsidRDefault="00C04AAE">
      <w:pPr>
        <w:pStyle w:val="Normalgr"/>
        <w:numPr>
          <w:ilvl w:val="0"/>
          <w:numId w:val="3"/>
        </w:numPr>
        <w:tabs>
          <w:tab w:val="clear" w:pos="1021"/>
          <w:tab w:val="clear" w:pos="1588"/>
        </w:tabs>
        <w:overflowPunct w:val="0"/>
        <w:autoSpaceDE w:val="0"/>
        <w:jc w:val="center"/>
        <w:textAlignment w:val="baseline"/>
        <w:rPr>
          <w:rFonts w:ascii="Cambria" w:hAnsi="Cambria" w:cs="Calibri"/>
          <w:spacing w:val="0"/>
          <w:sz w:val="22"/>
          <w:szCs w:val="22"/>
          <w:lang w:val="el-GR"/>
        </w:rPr>
      </w:pPr>
      <w:r w:rsidRPr="007735CF">
        <w:rPr>
          <w:rFonts w:ascii="Cambria" w:hAnsi="Cambria" w:cs="Calibri"/>
          <w:spacing w:val="0"/>
          <w:sz w:val="22"/>
          <w:szCs w:val="22"/>
          <w:lang w:val="el-GR"/>
        </w:rPr>
        <w:t xml:space="preserve">που θα διεξαχθεί σύμφωνα με: </w:t>
      </w:r>
    </w:p>
    <w:p w:rsidR="00C04AAE" w:rsidRPr="007735CF" w:rsidRDefault="00C04AAE">
      <w:pPr>
        <w:pStyle w:val="Normalgr"/>
        <w:numPr>
          <w:ilvl w:val="0"/>
          <w:numId w:val="3"/>
        </w:numPr>
        <w:tabs>
          <w:tab w:val="clear" w:pos="1021"/>
          <w:tab w:val="clear" w:pos="1588"/>
        </w:tabs>
        <w:overflowPunct w:val="0"/>
        <w:autoSpaceDE w:val="0"/>
        <w:jc w:val="center"/>
        <w:textAlignment w:val="baseline"/>
        <w:rPr>
          <w:rFonts w:ascii="Cambria" w:hAnsi="Cambria" w:cs="Calibri"/>
          <w:b/>
          <w:spacing w:val="0"/>
          <w:sz w:val="22"/>
          <w:szCs w:val="22"/>
          <w:u w:val="single"/>
          <w:lang w:val="el-GR"/>
        </w:rPr>
      </w:pPr>
      <w:r w:rsidRPr="007735CF">
        <w:rPr>
          <w:rFonts w:ascii="Cambria" w:hAnsi="Cambria" w:cs="Calibri"/>
          <w:spacing w:val="0"/>
          <w:sz w:val="22"/>
          <w:szCs w:val="22"/>
          <w:lang w:val="el-GR"/>
        </w:rPr>
        <w:t>α) τις διατάξεις του ν. 4412/2016 (Α’ 147) και β) τους όρους της παρούσας</w:t>
      </w:r>
    </w:p>
    <w:p w:rsidR="00C04AAE" w:rsidRDefault="00C04AAE" w:rsidP="00054F6E">
      <w:pPr>
        <w:pStyle w:val="Normalgr"/>
        <w:tabs>
          <w:tab w:val="clear" w:pos="1021"/>
          <w:tab w:val="clear" w:pos="1588"/>
        </w:tabs>
        <w:overflowPunct w:val="0"/>
        <w:autoSpaceDE w:val="0"/>
        <w:jc w:val="center"/>
        <w:textAlignment w:val="baseline"/>
        <w:rPr>
          <w:rFonts w:ascii="Cambria" w:hAnsi="Cambria" w:cs="Calibri"/>
          <w:b/>
          <w:spacing w:val="0"/>
          <w:sz w:val="22"/>
          <w:szCs w:val="22"/>
          <w:u w:val="single"/>
          <w:lang w:val="el-GR"/>
        </w:rPr>
      </w:pPr>
    </w:p>
    <w:p w:rsidR="00054F6E" w:rsidRDefault="00054F6E" w:rsidP="00054F6E">
      <w:pPr>
        <w:pStyle w:val="Normalgr"/>
        <w:tabs>
          <w:tab w:val="clear" w:pos="1021"/>
          <w:tab w:val="clear" w:pos="1588"/>
        </w:tabs>
        <w:overflowPunct w:val="0"/>
        <w:autoSpaceDE w:val="0"/>
        <w:jc w:val="center"/>
        <w:textAlignment w:val="baseline"/>
        <w:rPr>
          <w:rFonts w:ascii="Cambria" w:hAnsi="Cambria" w:cs="Calibri"/>
          <w:b/>
          <w:spacing w:val="0"/>
          <w:sz w:val="22"/>
          <w:szCs w:val="22"/>
          <w:u w:val="single"/>
          <w:lang w:val="el-GR"/>
        </w:rPr>
      </w:pPr>
    </w:p>
    <w:p w:rsidR="00054F6E" w:rsidRPr="007735CF" w:rsidRDefault="00054F6E" w:rsidP="00054F6E">
      <w:pPr>
        <w:pStyle w:val="Normalgr"/>
        <w:tabs>
          <w:tab w:val="clear" w:pos="1021"/>
          <w:tab w:val="clear" w:pos="1588"/>
        </w:tabs>
        <w:overflowPunct w:val="0"/>
        <w:autoSpaceDE w:val="0"/>
        <w:jc w:val="center"/>
        <w:textAlignment w:val="baseline"/>
        <w:rPr>
          <w:rFonts w:ascii="Cambria" w:hAnsi="Cambria" w:cs="Calibri"/>
          <w:b/>
          <w:spacing w:val="0"/>
          <w:sz w:val="22"/>
          <w:szCs w:val="22"/>
          <w:u w:val="single"/>
          <w:lang w:val="el-GR"/>
        </w:rPr>
      </w:pPr>
    </w:p>
    <w:p w:rsidR="00C04AAE" w:rsidRPr="00054F6E" w:rsidRDefault="00C04AAE" w:rsidP="002A7387">
      <w:pPr>
        <w:pStyle w:val="afa"/>
        <w:rPr>
          <w:rFonts w:asciiTheme="majorHAnsi" w:hAnsiTheme="majorHAnsi"/>
          <w:sz w:val="24"/>
          <w:szCs w:val="24"/>
        </w:rPr>
      </w:pPr>
      <w:r w:rsidRPr="00054F6E">
        <w:rPr>
          <w:rFonts w:asciiTheme="majorHAnsi" w:hAnsiTheme="majorHAnsi"/>
          <w:sz w:val="24"/>
          <w:szCs w:val="24"/>
        </w:rPr>
        <w:lastRenderedPageBreak/>
        <w:t>Πίνακας περιεχομένων</w:t>
      </w:r>
    </w:p>
    <w:p w:rsidR="007735CF" w:rsidRPr="006C4A7A" w:rsidRDefault="00604EE8" w:rsidP="002A7387">
      <w:pPr>
        <w:pStyle w:val="18"/>
        <w:rPr>
          <w:rFonts w:ascii="Calibri" w:eastAsia="Times New Roman" w:hAnsi="Calibri"/>
          <w:noProof/>
          <w:kern w:val="0"/>
          <w:lang w:val="en-US" w:eastAsia="en-US"/>
        </w:rPr>
      </w:pPr>
      <w:r w:rsidRPr="007735CF">
        <w:fldChar w:fldCharType="begin"/>
      </w:r>
      <w:r w:rsidR="00C04AAE" w:rsidRPr="007735CF">
        <w:instrText xml:space="preserve"> TOC \f \o "1-2" \h</w:instrText>
      </w:r>
      <w:r w:rsidRPr="007735CF">
        <w:fldChar w:fldCharType="separate"/>
      </w:r>
      <w:hyperlink w:anchor="_Toc500230582" w:history="1">
        <w:r w:rsidR="007735CF" w:rsidRPr="00755BC2">
          <w:rPr>
            <w:rStyle w:val="-"/>
            <w:rFonts w:ascii="Cambria" w:hAnsi="Cambria" w:cs="Calibri"/>
            <w:noProof/>
          </w:rPr>
          <w:t>ΚΕΦΑΛΑΙΟ Α΄</w:t>
        </w:r>
        <w:r w:rsidR="007735CF">
          <w:rPr>
            <w:noProof/>
          </w:rPr>
          <w:tab/>
        </w:r>
        <w:r>
          <w:rPr>
            <w:noProof/>
          </w:rPr>
          <w:fldChar w:fldCharType="begin"/>
        </w:r>
        <w:r w:rsidR="007735CF">
          <w:rPr>
            <w:noProof/>
          </w:rPr>
          <w:instrText xml:space="preserve"> PAGEREF _Toc500230582 \h </w:instrText>
        </w:r>
        <w:r>
          <w:rPr>
            <w:noProof/>
          </w:rPr>
        </w:r>
        <w:r>
          <w:rPr>
            <w:noProof/>
          </w:rPr>
          <w:fldChar w:fldCharType="separate"/>
        </w:r>
        <w:r w:rsidR="007735CF">
          <w:rPr>
            <w:noProof/>
          </w:rPr>
          <w:t>4</w:t>
        </w:r>
        <w:r>
          <w:rPr>
            <w:noProof/>
          </w:rPr>
          <w:fldChar w:fldCharType="end"/>
        </w:r>
      </w:hyperlink>
    </w:p>
    <w:p w:rsidR="007735CF" w:rsidRPr="006C4A7A" w:rsidRDefault="00604EE8" w:rsidP="002A7387">
      <w:pPr>
        <w:pStyle w:val="24"/>
        <w:rPr>
          <w:rFonts w:ascii="Calibri" w:eastAsia="Times New Roman" w:hAnsi="Calibri"/>
          <w:noProof/>
          <w:kern w:val="0"/>
          <w:lang w:val="en-US" w:eastAsia="en-US"/>
        </w:rPr>
      </w:pPr>
      <w:hyperlink w:anchor="_Toc500230583" w:history="1">
        <w:r w:rsidR="007735CF" w:rsidRPr="00755BC2">
          <w:rPr>
            <w:rStyle w:val="-"/>
            <w:rFonts w:ascii="Cambria" w:hAnsi="Cambria" w:cs="Calibri"/>
            <w:noProof/>
          </w:rPr>
          <w:t>Άρθρο 1:  Κύριος του Έργου/ Αναθέτουσα Αρχή/ Στοιχεία επικοινωνίας</w:t>
        </w:r>
        <w:r w:rsidR="007735CF">
          <w:rPr>
            <w:noProof/>
          </w:rPr>
          <w:tab/>
        </w:r>
        <w:r>
          <w:rPr>
            <w:noProof/>
          </w:rPr>
          <w:fldChar w:fldCharType="begin"/>
        </w:r>
        <w:r w:rsidR="007735CF">
          <w:rPr>
            <w:noProof/>
          </w:rPr>
          <w:instrText xml:space="preserve"> PAGEREF _Toc500230583 \h </w:instrText>
        </w:r>
        <w:r>
          <w:rPr>
            <w:noProof/>
          </w:rPr>
        </w:r>
        <w:r>
          <w:rPr>
            <w:noProof/>
          </w:rPr>
          <w:fldChar w:fldCharType="separate"/>
        </w:r>
        <w:r w:rsidR="007735CF">
          <w:rPr>
            <w:noProof/>
          </w:rPr>
          <w:t>4</w:t>
        </w:r>
        <w:r>
          <w:rPr>
            <w:noProof/>
          </w:rPr>
          <w:fldChar w:fldCharType="end"/>
        </w:r>
      </w:hyperlink>
    </w:p>
    <w:p w:rsidR="007735CF" w:rsidRPr="006C4A7A" w:rsidRDefault="00604EE8" w:rsidP="002A7387">
      <w:pPr>
        <w:pStyle w:val="24"/>
        <w:rPr>
          <w:rFonts w:ascii="Calibri" w:eastAsia="Times New Roman" w:hAnsi="Calibri"/>
          <w:noProof/>
          <w:kern w:val="0"/>
          <w:lang w:val="en-US" w:eastAsia="en-US"/>
        </w:rPr>
      </w:pPr>
      <w:r>
        <w:fldChar w:fldCharType="begin"/>
      </w:r>
      <w:r w:rsidR="003D1CD0">
        <w:instrText xml:space="preserve"> AUTONUM  </w:instrText>
      </w:r>
      <w:r>
        <w:fldChar w:fldCharType="end"/>
      </w:r>
    </w:p>
    <w:p w:rsidR="007735CF" w:rsidRPr="006C4A7A" w:rsidRDefault="00604EE8" w:rsidP="002A7387">
      <w:pPr>
        <w:pStyle w:val="24"/>
        <w:rPr>
          <w:rFonts w:ascii="Calibri" w:eastAsia="Times New Roman" w:hAnsi="Calibri"/>
          <w:noProof/>
          <w:kern w:val="0"/>
          <w:lang w:val="en-US" w:eastAsia="en-US"/>
        </w:rPr>
      </w:pPr>
      <w:hyperlink w:anchor="_Toc500230585" w:history="1">
        <w:r w:rsidR="007735CF" w:rsidRPr="00755BC2">
          <w:rPr>
            <w:rStyle w:val="-"/>
            <w:rFonts w:ascii="Cambria" w:hAnsi="Cambria" w:cs="Calibri"/>
            <w:noProof/>
          </w:rPr>
          <w:t>Άρθρο 3: Ηλεκτρονική υποβολή φακέλου προσφοράς</w:t>
        </w:r>
        <w:r w:rsidR="007735CF">
          <w:rPr>
            <w:noProof/>
          </w:rPr>
          <w:tab/>
        </w:r>
        <w:r>
          <w:rPr>
            <w:noProof/>
          </w:rPr>
          <w:fldChar w:fldCharType="begin"/>
        </w:r>
        <w:r w:rsidR="007735CF">
          <w:rPr>
            <w:noProof/>
          </w:rPr>
          <w:instrText xml:space="preserve"> PAGEREF _Toc500230585 \h </w:instrText>
        </w:r>
        <w:r>
          <w:rPr>
            <w:noProof/>
          </w:rPr>
        </w:r>
        <w:r>
          <w:rPr>
            <w:noProof/>
          </w:rPr>
          <w:fldChar w:fldCharType="separate"/>
        </w:r>
        <w:r w:rsidR="007735CF">
          <w:rPr>
            <w:noProof/>
          </w:rPr>
          <w:t>5</w:t>
        </w:r>
        <w:r>
          <w:rPr>
            <w:noProof/>
          </w:rPr>
          <w:fldChar w:fldCharType="end"/>
        </w:r>
      </w:hyperlink>
    </w:p>
    <w:p w:rsidR="007735CF" w:rsidRPr="006C4A7A" w:rsidRDefault="00604EE8" w:rsidP="002A7387">
      <w:pPr>
        <w:pStyle w:val="24"/>
        <w:rPr>
          <w:rFonts w:ascii="Calibri" w:eastAsia="Times New Roman" w:hAnsi="Calibri"/>
          <w:noProof/>
          <w:kern w:val="0"/>
          <w:lang w:val="en-US" w:eastAsia="en-US"/>
        </w:rPr>
      </w:pPr>
      <w:hyperlink w:anchor="_Toc500230586" w:history="1">
        <w:r w:rsidR="007735CF" w:rsidRPr="00755BC2">
          <w:rPr>
            <w:rStyle w:val="-"/>
            <w:rFonts w:ascii="Cambria" w:hAnsi="Cambria" w:cs="Calibri"/>
            <w:noProof/>
          </w:rPr>
          <w:t xml:space="preserve">Άρθρο 4: Διαδικασία </w:t>
        </w:r>
        <w:r w:rsidR="007735CF" w:rsidRPr="00755BC2">
          <w:rPr>
            <w:rStyle w:val="-"/>
            <w:rFonts w:ascii="Cambria" w:hAnsi="Cambria" w:cs="Calibri"/>
            <w:bCs/>
            <w:noProof/>
          </w:rPr>
          <w:t>ηλεκτρονικής αποσφράγισης και αξιο</w:t>
        </w:r>
        <w:r w:rsidR="007735CF" w:rsidRPr="00755BC2">
          <w:rPr>
            <w:rStyle w:val="-"/>
            <w:rFonts w:ascii="Cambria" w:hAnsi="Cambria" w:cs="Calibri"/>
            <w:noProof/>
          </w:rPr>
          <w:t>λόγησης των προσφορών/ Κατακύρωση/ Σύναψη σύμβασης/ Ενστάσεις</w:t>
        </w:r>
        <w:r w:rsidR="007735CF">
          <w:rPr>
            <w:noProof/>
          </w:rPr>
          <w:tab/>
        </w:r>
        <w:r>
          <w:rPr>
            <w:noProof/>
          </w:rPr>
          <w:fldChar w:fldCharType="begin"/>
        </w:r>
        <w:r w:rsidR="007735CF">
          <w:rPr>
            <w:noProof/>
          </w:rPr>
          <w:instrText xml:space="preserve"> PAGEREF _Toc500230586 \h </w:instrText>
        </w:r>
        <w:r>
          <w:rPr>
            <w:noProof/>
          </w:rPr>
        </w:r>
        <w:r>
          <w:rPr>
            <w:noProof/>
          </w:rPr>
          <w:fldChar w:fldCharType="separate"/>
        </w:r>
        <w:r w:rsidR="007735CF">
          <w:rPr>
            <w:noProof/>
          </w:rPr>
          <w:t>7</w:t>
        </w:r>
        <w:r>
          <w:rPr>
            <w:noProof/>
          </w:rPr>
          <w:fldChar w:fldCharType="end"/>
        </w:r>
      </w:hyperlink>
    </w:p>
    <w:p w:rsidR="007735CF" w:rsidRPr="006C4A7A" w:rsidRDefault="00604EE8" w:rsidP="002A7387">
      <w:pPr>
        <w:pStyle w:val="24"/>
        <w:rPr>
          <w:rFonts w:ascii="Calibri" w:eastAsia="Times New Roman" w:hAnsi="Calibri"/>
          <w:noProof/>
          <w:kern w:val="0"/>
          <w:lang w:val="en-US" w:eastAsia="en-US"/>
        </w:rPr>
      </w:pPr>
      <w:hyperlink w:anchor="_Toc500230587" w:history="1">
        <w:r w:rsidR="007735CF" w:rsidRPr="00755BC2">
          <w:rPr>
            <w:rStyle w:val="-"/>
            <w:rFonts w:ascii="Cambria" w:hAnsi="Cambria" w:cs="Calibri"/>
            <w:noProof/>
          </w:rPr>
          <w:t>Άρθρο 5:  Έγγραφα της σύμβασης κατά το στάδιο της εκτέλεσης –– Σειρά ισχύος</w:t>
        </w:r>
        <w:r w:rsidR="007735CF">
          <w:rPr>
            <w:noProof/>
          </w:rPr>
          <w:tab/>
        </w:r>
        <w:r>
          <w:rPr>
            <w:noProof/>
          </w:rPr>
          <w:fldChar w:fldCharType="begin"/>
        </w:r>
        <w:r w:rsidR="007735CF">
          <w:rPr>
            <w:noProof/>
          </w:rPr>
          <w:instrText xml:space="preserve"> PAGEREF _Toc500230587 \h </w:instrText>
        </w:r>
        <w:r>
          <w:rPr>
            <w:noProof/>
          </w:rPr>
        </w:r>
        <w:r>
          <w:rPr>
            <w:noProof/>
          </w:rPr>
          <w:fldChar w:fldCharType="separate"/>
        </w:r>
        <w:r w:rsidR="007735CF">
          <w:rPr>
            <w:noProof/>
          </w:rPr>
          <w:t>10</w:t>
        </w:r>
        <w:r>
          <w:rPr>
            <w:noProof/>
          </w:rPr>
          <w:fldChar w:fldCharType="end"/>
        </w:r>
      </w:hyperlink>
    </w:p>
    <w:p w:rsidR="007735CF" w:rsidRPr="006C4A7A" w:rsidRDefault="00604EE8" w:rsidP="002A7387">
      <w:pPr>
        <w:pStyle w:val="24"/>
        <w:rPr>
          <w:rFonts w:ascii="Calibri" w:eastAsia="Times New Roman" w:hAnsi="Calibri"/>
          <w:noProof/>
          <w:kern w:val="0"/>
          <w:lang w:val="en-US" w:eastAsia="en-US"/>
        </w:rPr>
      </w:pPr>
      <w:hyperlink w:anchor="_Toc500230588" w:history="1">
        <w:r w:rsidR="007735CF" w:rsidRPr="00755BC2">
          <w:rPr>
            <w:rStyle w:val="-"/>
            <w:rFonts w:ascii="Cambria" w:hAnsi="Cambria" w:cs="Calibri"/>
            <w:noProof/>
          </w:rPr>
          <w:t>Άρθρο 6: Γλώσσα διαδικασίας</w:t>
        </w:r>
        <w:r w:rsidR="007735CF">
          <w:rPr>
            <w:noProof/>
          </w:rPr>
          <w:tab/>
        </w:r>
        <w:r>
          <w:rPr>
            <w:noProof/>
          </w:rPr>
          <w:fldChar w:fldCharType="begin"/>
        </w:r>
        <w:r w:rsidR="007735CF">
          <w:rPr>
            <w:noProof/>
          </w:rPr>
          <w:instrText xml:space="preserve"> PAGEREF _Toc500230588 \h </w:instrText>
        </w:r>
        <w:r>
          <w:rPr>
            <w:noProof/>
          </w:rPr>
        </w:r>
        <w:r>
          <w:rPr>
            <w:noProof/>
          </w:rPr>
          <w:fldChar w:fldCharType="separate"/>
        </w:r>
        <w:r w:rsidR="007735CF">
          <w:rPr>
            <w:noProof/>
          </w:rPr>
          <w:t>11</w:t>
        </w:r>
        <w:r>
          <w:rPr>
            <w:noProof/>
          </w:rPr>
          <w:fldChar w:fldCharType="end"/>
        </w:r>
      </w:hyperlink>
    </w:p>
    <w:p w:rsidR="007735CF" w:rsidRPr="006C4A7A" w:rsidRDefault="00604EE8" w:rsidP="002A7387">
      <w:pPr>
        <w:pStyle w:val="24"/>
        <w:rPr>
          <w:rFonts w:ascii="Calibri" w:eastAsia="Times New Roman" w:hAnsi="Calibri"/>
          <w:noProof/>
          <w:kern w:val="0"/>
          <w:lang w:val="en-US" w:eastAsia="en-US"/>
        </w:rPr>
      </w:pPr>
      <w:hyperlink w:anchor="_Toc500230589" w:history="1">
        <w:r w:rsidR="007735CF" w:rsidRPr="00755BC2">
          <w:rPr>
            <w:rStyle w:val="-"/>
            <w:rFonts w:ascii="Cambria" w:hAnsi="Cambria" w:cs="Calibri"/>
            <w:noProof/>
          </w:rPr>
          <w:t>Άρθρο 7: Εφαρμοστέα νομοθεσία</w:t>
        </w:r>
        <w:r w:rsidR="007735CF">
          <w:rPr>
            <w:noProof/>
          </w:rPr>
          <w:tab/>
        </w:r>
        <w:r>
          <w:rPr>
            <w:noProof/>
          </w:rPr>
          <w:fldChar w:fldCharType="begin"/>
        </w:r>
        <w:r w:rsidR="007735CF">
          <w:rPr>
            <w:noProof/>
          </w:rPr>
          <w:instrText xml:space="preserve"> PAGEREF _Toc500230589 \h </w:instrText>
        </w:r>
        <w:r>
          <w:rPr>
            <w:noProof/>
          </w:rPr>
        </w:r>
        <w:r>
          <w:rPr>
            <w:noProof/>
          </w:rPr>
          <w:fldChar w:fldCharType="separate"/>
        </w:r>
        <w:r w:rsidR="007735CF">
          <w:rPr>
            <w:noProof/>
          </w:rPr>
          <w:t>11</w:t>
        </w:r>
        <w:r>
          <w:rPr>
            <w:noProof/>
          </w:rPr>
          <w:fldChar w:fldCharType="end"/>
        </w:r>
      </w:hyperlink>
    </w:p>
    <w:p w:rsidR="007735CF" w:rsidRPr="006C4A7A" w:rsidRDefault="00604EE8" w:rsidP="002A7387">
      <w:pPr>
        <w:pStyle w:val="24"/>
        <w:rPr>
          <w:rFonts w:ascii="Calibri" w:eastAsia="Times New Roman" w:hAnsi="Calibri"/>
          <w:noProof/>
          <w:kern w:val="0"/>
          <w:lang w:val="en-US" w:eastAsia="en-US"/>
        </w:rPr>
      </w:pPr>
      <w:hyperlink w:anchor="_Toc500230590" w:history="1">
        <w:r w:rsidR="007735CF" w:rsidRPr="00755BC2">
          <w:rPr>
            <w:rStyle w:val="-"/>
            <w:rFonts w:ascii="Cambria" w:hAnsi="Cambria" w:cs="Calibri"/>
            <w:noProof/>
          </w:rPr>
          <w:t>Άρθρο 8: Χρηματοδότηση του Έργου, Φόροι, Δασμοί,  κ.λ.π.- Πληρωμή Αναδόχου</w:t>
        </w:r>
        <w:r w:rsidR="007735CF">
          <w:rPr>
            <w:noProof/>
          </w:rPr>
          <w:tab/>
        </w:r>
        <w:r>
          <w:rPr>
            <w:noProof/>
          </w:rPr>
          <w:fldChar w:fldCharType="begin"/>
        </w:r>
        <w:r w:rsidR="007735CF">
          <w:rPr>
            <w:noProof/>
          </w:rPr>
          <w:instrText xml:space="preserve"> PAGEREF _Toc500230590 \h </w:instrText>
        </w:r>
        <w:r>
          <w:rPr>
            <w:noProof/>
          </w:rPr>
        </w:r>
        <w:r>
          <w:rPr>
            <w:noProof/>
          </w:rPr>
          <w:fldChar w:fldCharType="separate"/>
        </w:r>
        <w:r w:rsidR="007735CF">
          <w:rPr>
            <w:noProof/>
          </w:rPr>
          <w:t>12</w:t>
        </w:r>
        <w:r>
          <w:rPr>
            <w:noProof/>
          </w:rPr>
          <w:fldChar w:fldCharType="end"/>
        </w:r>
      </w:hyperlink>
    </w:p>
    <w:p w:rsidR="007735CF" w:rsidRPr="006C4A7A" w:rsidRDefault="00604EE8" w:rsidP="002A7387">
      <w:pPr>
        <w:pStyle w:val="24"/>
        <w:rPr>
          <w:rFonts w:ascii="Calibri" w:eastAsia="Times New Roman" w:hAnsi="Calibri"/>
          <w:noProof/>
          <w:kern w:val="0"/>
          <w:lang w:val="en-US" w:eastAsia="en-US"/>
        </w:rPr>
      </w:pPr>
      <w:hyperlink w:anchor="_Toc500230591" w:history="1">
        <w:r w:rsidR="007735CF" w:rsidRPr="00755BC2">
          <w:rPr>
            <w:rStyle w:val="-"/>
            <w:rFonts w:ascii="Cambria" w:hAnsi="Cambria" w:cs="Calibri"/>
            <w:noProof/>
          </w:rPr>
          <w:t>Άρθρο 9:  Συμπλήρωση – αποσαφήνιση πληροφοριών και δικαιολογητικών</w:t>
        </w:r>
        <w:r w:rsidR="007735CF">
          <w:rPr>
            <w:noProof/>
          </w:rPr>
          <w:tab/>
        </w:r>
        <w:r>
          <w:rPr>
            <w:noProof/>
          </w:rPr>
          <w:fldChar w:fldCharType="begin"/>
        </w:r>
        <w:r w:rsidR="007735CF">
          <w:rPr>
            <w:noProof/>
          </w:rPr>
          <w:instrText xml:space="preserve"> PAGEREF _Toc500230591 \h </w:instrText>
        </w:r>
        <w:r>
          <w:rPr>
            <w:noProof/>
          </w:rPr>
        </w:r>
        <w:r>
          <w:rPr>
            <w:noProof/>
          </w:rPr>
          <w:fldChar w:fldCharType="separate"/>
        </w:r>
        <w:r w:rsidR="007735CF">
          <w:rPr>
            <w:noProof/>
          </w:rPr>
          <w:t>13</w:t>
        </w:r>
        <w:r>
          <w:rPr>
            <w:noProof/>
          </w:rPr>
          <w:fldChar w:fldCharType="end"/>
        </w:r>
      </w:hyperlink>
    </w:p>
    <w:p w:rsidR="007735CF" w:rsidRPr="006C4A7A" w:rsidRDefault="00604EE8" w:rsidP="002A7387">
      <w:pPr>
        <w:pStyle w:val="24"/>
        <w:rPr>
          <w:rFonts w:ascii="Calibri" w:eastAsia="Times New Roman" w:hAnsi="Calibri"/>
          <w:noProof/>
          <w:kern w:val="0"/>
          <w:lang w:val="en-US" w:eastAsia="en-US"/>
        </w:rPr>
      </w:pPr>
      <w:hyperlink w:anchor="_Toc500230592" w:history="1">
        <w:r w:rsidR="007735CF" w:rsidRPr="00755BC2">
          <w:rPr>
            <w:rStyle w:val="-"/>
            <w:rFonts w:ascii="Cambria" w:hAnsi="Cambria" w:cs="Calibri"/>
            <w:noProof/>
          </w:rPr>
          <w:t>Άρθρο 10:  Απόφαση ανάληψης υποχρέωσης - Έγκριση δέσμευσης πίστωσης</w:t>
        </w:r>
        <w:r w:rsidR="007735CF">
          <w:rPr>
            <w:noProof/>
          </w:rPr>
          <w:tab/>
        </w:r>
        <w:r>
          <w:rPr>
            <w:noProof/>
          </w:rPr>
          <w:fldChar w:fldCharType="begin"/>
        </w:r>
        <w:r w:rsidR="007735CF">
          <w:rPr>
            <w:noProof/>
          </w:rPr>
          <w:instrText xml:space="preserve"> PAGEREF _Toc500230592 \h </w:instrText>
        </w:r>
        <w:r>
          <w:rPr>
            <w:noProof/>
          </w:rPr>
        </w:r>
        <w:r>
          <w:rPr>
            <w:noProof/>
          </w:rPr>
          <w:fldChar w:fldCharType="separate"/>
        </w:r>
        <w:r w:rsidR="007735CF">
          <w:rPr>
            <w:noProof/>
          </w:rPr>
          <w:t>13</w:t>
        </w:r>
        <w:r>
          <w:rPr>
            <w:noProof/>
          </w:rPr>
          <w:fldChar w:fldCharType="end"/>
        </w:r>
      </w:hyperlink>
    </w:p>
    <w:p w:rsidR="007735CF" w:rsidRPr="006C4A7A" w:rsidRDefault="00604EE8" w:rsidP="002A7387">
      <w:pPr>
        <w:pStyle w:val="18"/>
        <w:rPr>
          <w:rFonts w:ascii="Calibri" w:eastAsia="Times New Roman" w:hAnsi="Calibri"/>
          <w:noProof/>
          <w:kern w:val="0"/>
          <w:lang w:val="en-US" w:eastAsia="en-US"/>
        </w:rPr>
      </w:pPr>
      <w:hyperlink w:anchor="_Toc500230593" w:history="1">
        <w:r w:rsidR="007735CF" w:rsidRPr="00755BC2">
          <w:rPr>
            <w:rStyle w:val="-"/>
            <w:rFonts w:ascii="Cambria" w:hAnsi="Cambria" w:cs="Calibri"/>
            <w:noProof/>
          </w:rPr>
          <w:t>ΚΕΦΑΛΑΙΟ Β΄</w:t>
        </w:r>
        <w:r w:rsidR="007735CF">
          <w:rPr>
            <w:noProof/>
          </w:rPr>
          <w:tab/>
        </w:r>
        <w:r>
          <w:rPr>
            <w:noProof/>
          </w:rPr>
          <w:fldChar w:fldCharType="begin"/>
        </w:r>
        <w:r w:rsidR="007735CF">
          <w:rPr>
            <w:noProof/>
          </w:rPr>
          <w:instrText xml:space="preserve"> PAGEREF _Toc500230593 \h </w:instrText>
        </w:r>
        <w:r>
          <w:rPr>
            <w:noProof/>
          </w:rPr>
        </w:r>
        <w:r>
          <w:rPr>
            <w:noProof/>
          </w:rPr>
          <w:fldChar w:fldCharType="separate"/>
        </w:r>
        <w:r w:rsidR="007735CF">
          <w:rPr>
            <w:noProof/>
          </w:rPr>
          <w:t>14</w:t>
        </w:r>
        <w:r>
          <w:rPr>
            <w:noProof/>
          </w:rPr>
          <w:fldChar w:fldCharType="end"/>
        </w:r>
      </w:hyperlink>
    </w:p>
    <w:p w:rsidR="007735CF" w:rsidRPr="006C4A7A" w:rsidRDefault="00604EE8" w:rsidP="002A7387">
      <w:pPr>
        <w:pStyle w:val="24"/>
        <w:rPr>
          <w:rFonts w:ascii="Calibri" w:eastAsia="Times New Roman" w:hAnsi="Calibri"/>
          <w:noProof/>
          <w:kern w:val="0"/>
          <w:lang w:val="en-US" w:eastAsia="en-US"/>
        </w:rPr>
      </w:pPr>
      <w:hyperlink w:anchor="_Toc500230594" w:history="1">
        <w:r w:rsidR="007735CF" w:rsidRPr="00755BC2">
          <w:rPr>
            <w:rStyle w:val="-"/>
            <w:rFonts w:ascii="Cambria" w:hAnsi="Cambria" w:cs="Calibri"/>
            <w:noProof/>
          </w:rPr>
          <w:t>Άρθρο 11:  Τίτλος, προϋπολογισμός, τόπος, περιγραφή και ουσιώδη χαρακτηριστικά του έργου</w:t>
        </w:r>
        <w:r w:rsidR="007735CF">
          <w:rPr>
            <w:noProof/>
          </w:rPr>
          <w:tab/>
        </w:r>
        <w:r>
          <w:rPr>
            <w:noProof/>
          </w:rPr>
          <w:fldChar w:fldCharType="begin"/>
        </w:r>
        <w:r w:rsidR="007735CF">
          <w:rPr>
            <w:noProof/>
          </w:rPr>
          <w:instrText xml:space="preserve"> PAGEREF _Toc500230594 \h </w:instrText>
        </w:r>
        <w:r>
          <w:rPr>
            <w:noProof/>
          </w:rPr>
        </w:r>
        <w:r>
          <w:rPr>
            <w:noProof/>
          </w:rPr>
          <w:fldChar w:fldCharType="separate"/>
        </w:r>
        <w:r w:rsidR="007735CF">
          <w:rPr>
            <w:noProof/>
          </w:rPr>
          <w:t>14</w:t>
        </w:r>
        <w:r>
          <w:rPr>
            <w:noProof/>
          </w:rPr>
          <w:fldChar w:fldCharType="end"/>
        </w:r>
      </w:hyperlink>
    </w:p>
    <w:p w:rsidR="007735CF" w:rsidRPr="006C4A7A" w:rsidRDefault="00604EE8" w:rsidP="002A7387">
      <w:pPr>
        <w:pStyle w:val="24"/>
        <w:rPr>
          <w:rFonts w:ascii="Calibri" w:eastAsia="Times New Roman" w:hAnsi="Calibri"/>
          <w:noProof/>
          <w:kern w:val="0"/>
          <w:lang w:val="en-US" w:eastAsia="en-US"/>
        </w:rPr>
      </w:pPr>
      <w:hyperlink w:anchor="_Toc500230595" w:history="1">
        <w:r w:rsidR="007735CF" w:rsidRPr="00755BC2">
          <w:rPr>
            <w:rStyle w:val="-"/>
            <w:rFonts w:ascii="Cambria" w:hAnsi="Cambria" w:cs="Calibri"/>
            <w:noProof/>
          </w:rPr>
          <w:t>Άρθρο 12: Προθεσμία εκτέλεσης του έργου</w:t>
        </w:r>
        <w:r w:rsidR="007735CF">
          <w:rPr>
            <w:noProof/>
          </w:rPr>
          <w:tab/>
        </w:r>
        <w:r>
          <w:rPr>
            <w:noProof/>
          </w:rPr>
          <w:fldChar w:fldCharType="begin"/>
        </w:r>
        <w:r w:rsidR="007735CF">
          <w:rPr>
            <w:noProof/>
          </w:rPr>
          <w:instrText xml:space="preserve"> PAGEREF _Toc500230595 \h </w:instrText>
        </w:r>
        <w:r>
          <w:rPr>
            <w:noProof/>
          </w:rPr>
        </w:r>
        <w:r>
          <w:rPr>
            <w:noProof/>
          </w:rPr>
          <w:fldChar w:fldCharType="separate"/>
        </w:r>
        <w:r w:rsidR="007735CF">
          <w:rPr>
            <w:noProof/>
          </w:rPr>
          <w:t>15</w:t>
        </w:r>
        <w:r>
          <w:rPr>
            <w:noProof/>
          </w:rPr>
          <w:fldChar w:fldCharType="end"/>
        </w:r>
      </w:hyperlink>
    </w:p>
    <w:p w:rsidR="007735CF" w:rsidRPr="006C4A7A" w:rsidRDefault="00604EE8" w:rsidP="002A7387">
      <w:pPr>
        <w:pStyle w:val="24"/>
        <w:rPr>
          <w:rFonts w:ascii="Calibri" w:eastAsia="Times New Roman" w:hAnsi="Calibri"/>
          <w:noProof/>
          <w:kern w:val="0"/>
          <w:lang w:val="en-US" w:eastAsia="en-US"/>
        </w:rPr>
      </w:pPr>
      <w:hyperlink w:anchor="_Toc500230596" w:history="1">
        <w:r w:rsidR="007735CF" w:rsidRPr="00755BC2">
          <w:rPr>
            <w:rStyle w:val="-"/>
            <w:rFonts w:ascii="Cambria" w:hAnsi="Cambria" w:cs="Calibri"/>
            <w:noProof/>
          </w:rPr>
          <w:t>Άρθρο 13: Διαδικασία σύναψης σύμβασης - Όροι υποβολής προσφορών</w:t>
        </w:r>
        <w:r w:rsidR="007735CF">
          <w:rPr>
            <w:noProof/>
          </w:rPr>
          <w:tab/>
        </w:r>
        <w:r>
          <w:rPr>
            <w:noProof/>
          </w:rPr>
          <w:fldChar w:fldCharType="begin"/>
        </w:r>
        <w:r w:rsidR="007735CF">
          <w:rPr>
            <w:noProof/>
          </w:rPr>
          <w:instrText xml:space="preserve"> PAGEREF _Toc500230596 \h </w:instrText>
        </w:r>
        <w:r>
          <w:rPr>
            <w:noProof/>
          </w:rPr>
        </w:r>
        <w:r>
          <w:rPr>
            <w:noProof/>
          </w:rPr>
          <w:fldChar w:fldCharType="separate"/>
        </w:r>
        <w:r w:rsidR="007735CF">
          <w:rPr>
            <w:noProof/>
          </w:rPr>
          <w:t>15</w:t>
        </w:r>
        <w:r>
          <w:rPr>
            <w:noProof/>
          </w:rPr>
          <w:fldChar w:fldCharType="end"/>
        </w:r>
      </w:hyperlink>
    </w:p>
    <w:p w:rsidR="007735CF" w:rsidRPr="006C4A7A" w:rsidRDefault="00604EE8" w:rsidP="002A7387">
      <w:pPr>
        <w:pStyle w:val="24"/>
        <w:rPr>
          <w:rFonts w:ascii="Calibri" w:eastAsia="Times New Roman" w:hAnsi="Calibri"/>
          <w:noProof/>
          <w:kern w:val="0"/>
          <w:lang w:val="en-US" w:eastAsia="en-US"/>
        </w:rPr>
      </w:pPr>
      <w:hyperlink w:anchor="_Toc500230597" w:history="1">
        <w:r w:rsidR="007735CF" w:rsidRPr="00755BC2">
          <w:rPr>
            <w:rStyle w:val="-"/>
            <w:rFonts w:ascii="Cambria" w:hAnsi="Cambria" w:cs="Calibri"/>
            <w:noProof/>
          </w:rPr>
          <w:t>Άρθρο 14: Κριτήριο Ανάθεσης</w:t>
        </w:r>
        <w:r w:rsidR="007735CF">
          <w:rPr>
            <w:noProof/>
          </w:rPr>
          <w:tab/>
        </w:r>
        <w:r>
          <w:rPr>
            <w:noProof/>
          </w:rPr>
          <w:fldChar w:fldCharType="begin"/>
        </w:r>
        <w:r w:rsidR="007735CF">
          <w:rPr>
            <w:noProof/>
          </w:rPr>
          <w:instrText xml:space="preserve"> PAGEREF _Toc500230597 \h </w:instrText>
        </w:r>
        <w:r>
          <w:rPr>
            <w:noProof/>
          </w:rPr>
        </w:r>
        <w:r>
          <w:rPr>
            <w:noProof/>
          </w:rPr>
          <w:fldChar w:fldCharType="separate"/>
        </w:r>
        <w:r w:rsidR="007735CF">
          <w:rPr>
            <w:noProof/>
          </w:rPr>
          <w:t>15</w:t>
        </w:r>
        <w:r>
          <w:rPr>
            <w:noProof/>
          </w:rPr>
          <w:fldChar w:fldCharType="end"/>
        </w:r>
      </w:hyperlink>
    </w:p>
    <w:p w:rsidR="007735CF" w:rsidRPr="006C4A7A" w:rsidRDefault="00604EE8" w:rsidP="002A7387">
      <w:pPr>
        <w:pStyle w:val="24"/>
        <w:rPr>
          <w:rFonts w:ascii="Calibri" w:eastAsia="Times New Roman" w:hAnsi="Calibri"/>
          <w:noProof/>
          <w:kern w:val="0"/>
          <w:lang w:val="en-US" w:eastAsia="en-US"/>
        </w:rPr>
      </w:pPr>
      <w:hyperlink w:anchor="_Toc500230598" w:history="1">
        <w:r w:rsidR="007735CF" w:rsidRPr="00755BC2">
          <w:rPr>
            <w:rStyle w:val="-"/>
            <w:rFonts w:ascii="Cambria" w:hAnsi="Cambria" w:cs="Calibri"/>
            <w:noProof/>
          </w:rPr>
          <w:t>Άρθρο 15: Εγγύηση συμμετοχής</w:t>
        </w:r>
        <w:r w:rsidR="007735CF">
          <w:rPr>
            <w:noProof/>
          </w:rPr>
          <w:tab/>
        </w:r>
        <w:r>
          <w:rPr>
            <w:noProof/>
          </w:rPr>
          <w:fldChar w:fldCharType="begin"/>
        </w:r>
        <w:r w:rsidR="007735CF">
          <w:rPr>
            <w:noProof/>
          </w:rPr>
          <w:instrText xml:space="preserve"> PAGEREF _Toc500230598 \h </w:instrText>
        </w:r>
        <w:r>
          <w:rPr>
            <w:noProof/>
          </w:rPr>
        </w:r>
        <w:r>
          <w:rPr>
            <w:noProof/>
          </w:rPr>
          <w:fldChar w:fldCharType="separate"/>
        </w:r>
        <w:r w:rsidR="007735CF">
          <w:rPr>
            <w:noProof/>
          </w:rPr>
          <w:t>16</w:t>
        </w:r>
        <w:r>
          <w:rPr>
            <w:noProof/>
          </w:rPr>
          <w:fldChar w:fldCharType="end"/>
        </w:r>
      </w:hyperlink>
    </w:p>
    <w:p w:rsidR="007735CF" w:rsidRPr="006C4A7A" w:rsidRDefault="00604EE8" w:rsidP="002A7387">
      <w:pPr>
        <w:pStyle w:val="24"/>
        <w:rPr>
          <w:rFonts w:ascii="Calibri" w:eastAsia="Times New Roman" w:hAnsi="Calibri"/>
          <w:noProof/>
          <w:kern w:val="0"/>
          <w:lang w:val="en-US" w:eastAsia="en-US"/>
        </w:rPr>
      </w:pPr>
      <w:hyperlink w:anchor="_Toc500230599" w:history="1">
        <w:r w:rsidR="007735CF" w:rsidRPr="00755BC2">
          <w:rPr>
            <w:rStyle w:val="-"/>
            <w:rFonts w:ascii="Cambria" w:hAnsi="Cambria" w:cs="Calibri"/>
            <w:noProof/>
          </w:rPr>
          <w:t>Άρθρο 16: Χορήγηση Προκαταβολής – Ρήτρα πρόσθετης καταβολής (Πριμ)</w:t>
        </w:r>
        <w:r w:rsidR="007735CF">
          <w:rPr>
            <w:noProof/>
          </w:rPr>
          <w:tab/>
        </w:r>
        <w:r>
          <w:rPr>
            <w:noProof/>
          </w:rPr>
          <w:fldChar w:fldCharType="begin"/>
        </w:r>
        <w:r w:rsidR="007735CF">
          <w:rPr>
            <w:noProof/>
          </w:rPr>
          <w:instrText xml:space="preserve"> PAGEREF _Toc500230599 \h </w:instrText>
        </w:r>
        <w:r>
          <w:rPr>
            <w:noProof/>
          </w:rPr>
        </w:r>
        <w:r>
          <w:rPr>
            <w:noProof/>
          </w:rPr>
          <w:fldChar w:fldCharType="separate"/>
        </w:r>
        <w:r w:rsidR="007735CF">
          <w:rPr>
            <w:noProof/>
          </w:rPr>
          <w:t>16</w:t>
        </w:r>
        <w:r>
          <w:rPr>
            <w:noProof/>
          </w:rPr>
          <w:fldChar w:fldCharType="end"/>
        </w:r>
      </w:hyperlink>
    </w:p>
    <w:p w:rsidR="007735CF" w:rsidRPr="006C4A7A" w:rsidRDefault="00604EE8" w:rsidP="002A7387">
      <w:pPr>
        <w:pStyle w:val="24"/>
        <w:rPr>
          <w:rFonts w:ascii="Calibri" w:eastAsia="Times New Roman" w:hAnsi="Calibri"/>
          <w:noProof/>
          <w:kern w:val="0"/>
          <w:lang w:val="en-US" w:eastAsia="en-US"/>
        </w:rPr>
      </w:pPr>
      <w:hyperlink w:anchor="_Toc500230600" w:history="1">
        <w:r w:rsidR="007735CF" w:rsidRPr="00755BC2">
          <w:rPr>
            <w:rStyle w:val="-"/>
            <w:rFonts w:ascii="Cambria" w:hAnsi="Cambria" w:cs="Calibri"/>
            <w:noProof/>
          </w:rPr>
          <w:t>Άρθρο 17:  Εγγυήσεις καλής εκτέλεσης και λειτουργίας του έργου</w:t>
        </w:r>
        <w:r w:rsidR="007735CF">
          <w:rPr>
            <w:noProof/>
          </w:rPr>
          <w:tab/>
        </w:r>
        <w:r>
          <w:rPr>
            <w:noProof/>
          </w:rPr>
          <w:fldChar w:fldCharType="begin"/>
        </w:r>
        <w:r w:rsidR="007735CF">
          <w:rPr>
            <w:noProof/>
          </w:rPr>
          <w:instrText xml:space="preserve"> PAGEREF _Toc500230600 \h </w:instrText>
        </w:r>
        <w:r>
          <w:rPr>
            <w:noProof/>
          </w:rPr>
        </w:r>
        <w:r>
          <w:rPr>
            <w:noProof/>
          </w:rPr>
          <w:fldChar w:fldCharType="separate"/>
        </w:r>
        <w:r w:rsidR="007735CF">
          <w:rPr>
            <w:noProof/>
          </w:rPr>
          <w:t>17</w:t>
        </w:r>
        <w:r>
          <w:rPr>
            <w:noProof/>
          </w:rPr>
          <w:fldChar w:fldCharType="end"/>
        </w:r>
      </w:hyperlink>
    </w:p>
    <w:p w:rsidR="007735CF" w:rsidRPr="006C4A7A" w:rsidRDefault="00604EE8" w:rsidP="002A7387">
      <w:pPr>
        <w:pStyle w:val="24"/>
        <w:rPr>
          <w:rFonts w:ascii="Calibri" w:eastAsia="Times New Roman" w:hAnsi="Calibri"/>
          <w:noProof/>
          <w:kern w:val="0"/>
          <w:lang w:val="en-US" w:eastAsia="en-US"/>
        </w:rPr>
      </w:pPr>
      <w:hyperlink w:anchor="_Toc500230601" w:history="1">
        <w:r w:rsidR="007735CF" w:rsidRPr="00755BC2">
          <w:rPr>
            <w:rStyle w:val="-"/>
            <w:rFonts w:ascii="Cambria" w:hAnsi="Cambria" w:cs="Calibri"/>
            <w:noProof/>
          </w:rPr>
          <w:t>Άρθρο 17Α: Έκδοση εγγυητικών</w:t>
        </w:r>
        <w:r w:rsidR="007735CF">
          <w:rPr>
            <w:noProof/>
          </w:rPr>
          <w:tab/>
        </w:r>
        <w:r>
          <w:rPr>
            <w:noProof/>
          </w:rPr>
          <w:fldChar w:fldCharType="begin"/>
        </w:r>
        <w:r w:rsidR="007735CF">
          <w:rPr>
            <w:noProof/>
          </w:rPr>
          <w:instrText xml:space="preserve"> PAGEREF _Toc500230601 \h </w:instrText>
        </w:r>
        <w:r>
          <w:rPr>
            <w:noProof/>
          </w:rPr>
        </w:r>
        <w:r>
          <w:rPr>
            <w:noProof/>
          </w:rPr>
          <w:fldChar w:fldCharType="separate"/>
        </w:r>
        <w:r w:rsidR="007735CF">
          <w:rPr>
            <w:noProof/>
          </w:rPr>
          <w:t>17</w:t>
        </w:r>
        <w:r>
          <w:rPr>
            <w:noProof/>
          </w:rPr>
          <w:fldChar w:fldCharType="end"/>
        </w:r>
      </w:hyperlink>
    </w:p>
    <w:p w:rsidR="007735CF" w:rsidRPr="006C4A7A" w:rsidRDefault="00604EE8" w:rsidP="002A7387">
      <w:pPr>
        <w:pStyle w:val="24"/>
        <w:rPr>
          <w:rFonts w:ascii="Calibri" w:eastAsia="Times New Roman" w:hAnsi="Calibri"/>
          <w:noProof/>
          <w:kern w:val="0"/>
          <w:lang w:val="en-US" w:eastAsia="en-US"/>
        </w:rPr>
      </w:pPr>
      <w:hyperlink w:anchor="_Toc500230602" w:history="1">
        <w:r w:rsidR="007735CF" w:rsidRPr="00755BC2">
          <w:rPr>
            <w:rStyle w:val="-"/>
            <w:rFonts w:ascii="Cambria" w:hAnsi="Cambria" w:cs="Calibri"/>
            <w:bCs/>
            <w:noProof/>
          </w:rPr>
          <w:t>Άρθρο 18: Ημερομηνία και ώρα  λήξης της προθεσμίας υποβολής των προσφορών-αποσφράγισης</w:t>
        </w:r>
        <w:r w:rsidR="007735CF">
          <w:rPr>
            <w:noProof/>
          </w:rPr>
          <w:tab/>
        </w:r>
        <w:r>
          <w:rPr>
            <w:noProof/>
          </w:rPr>
          <w:fldChar w:fldCharType="begin"/>
        </w:r>
        <w:r w:rsidR="007735CF">
          <w:rPr>
            <w:noProof/>
          </w:rPr>
          <w:instrText xml:space="preserve"> PAGEREF _Toc500230602 \h </w:instrText>
        </w:r>
        <w:r>
          <w:rPr>
            <w:noProof/>
          </w:rPr>
        </w:r>
        <w:r>
          <w:rPr>
            <w:noProof/>
          </w:rPr>
          <w:fldChar w:fldCharType="separate"/>
        </w:r>
        <w:r w:rsidR="007735CF">
          <w:rPr>
            <w:noProof/>
          </w:rPr>
          <w:t>18</w:t>
        </w:r>
        <w:r>
          <w:rPr>
            <w:noProof/>
          </w:rPr>
          <w:fldChar w:fldCharType="end"/>
        </w:r>
      </w:hyperlink>
    </w:p>
    <w:p w:rsidR="007735CF" w:rsidRPr="006C4A7A" w:rsidRDefault="00604EE8" w:rsidP="002A7387">
      <w:pPr>
        <w:pStyle w:val="24"/>
        <w:rPr>
          <w:rFonts w:ascii="Calibri" w:eastAsia="Times New Roman" w:hAnsi="Calibri"/>
          <w:noProof/>
          <w:kern w:val="0"/>
          <w:lang w:val="en-US" w:eastAsia="en-US"/>
        </w:rPr>
      </w:pPr>
      <w:hyperlink w:anchor="_Toc500230603" w:history="1">
        <w:r w:rsidR="007735CF" w:rsidRPr="00755BC2">
          <w:rPr>
            <w:rStyle w:val="-"/>
            <w:rFonts w:ascii="Cambria" w:hAnsi="Cambria" w:cs="Calibri"/>
            <w:noProof/>
          </w:rPr>
          <w:t>Άρθρο 19: Χρόνος ισχύος προσφορών</w:t>
        </w:r>
        <w:r w:rsidR="007735CF">
          <w:rPr>
            <w:noProof/>
          </w:rPr>
          <w:tab/>
        </w:r>
        <w:r>
          <w:rPr>
            <w:noProof/>
          </w:rPr>
          <w:fldChar w:fldCharType="begin"/>
        </w:r>
        <w:r w:rsidR="007735CF">
          <w:rPr>
            <w:noProof/>
          </w:rPr>
          <w:instrText xml:space="preserve"> PAGEREF _Toc500230603 \h </w:instrText>
        </w:r>
        <w:r>
          <w:rPr>
            <w:noProof/>
          </w:rPr>
        </w:r>
        <w:r>
          <w:rPr>
            <w:noProof/>
          </w:rPr>
          <w:fldChar w:fldCharType="separate"/>
        </w:r>
        <w:r w:rsidR="007735CF">
          <w:rPr>
            <w:noProof/>
          </w:rPr>
          <w:t>18</w:t>
        </w:r>
        <w:r>
          <w:rPr>
            <w:noProof/>
          </w:rPr>
          <w:fldChar w:fldCharType="end"/>
        </w:r>
      </w:hyperlink>
    </w:p>
    <w:p w:rsidR="007735CF" w:rsidRPr="006C4A7A" w:rsidRDefault="00604EE8" w:rsidP="002A7387">
      <w:pPr>
        <w:pStyle w:val="24"/>
        <w:rPr>
          <w:rFonts w:ascii="Calibri" w:eastAsia="Times New Roman" w:hAnsi="Calibri"/>
          <w:noProof/>
          <w:kern w:val="0"/>
          <w:lang w:val="en-US" w:eastAsia="en-US"/>
        </w:rPr>
      </w:pPr>
      <w:hyperlink w:anchor="_Toc500230604" w:history="1">
        <w:r w:rsidR="007735CF" w:rsidRPr="00755BC2">
          <w:rPr>
            <w:rStyle w:val="-"/>
            <w:rFonts w:ascii="Cambria" w:hAnsi="Cambria" w:cs="Calibri"/>
            <w:noProof/>
          </w:rPr>
          <w:t>Άρθρο 20: Δημοσιότητα/ Δαπάνες δημοσίευσης</w:t>
        </w:r>
        <w:r w:rsidR="007735CF">
          <w:rPr>
            <w:noProof/>
          </w:rPr>
          <w:tab/>
        </w:r>
        <w:r>
          <w:rPr>
            <w:noProof/>
          </w:rPr>
          <w:fldChar w:fldCharType="begin"/>
        </w:r>
        <w:r w:rsidR="007735CF">
          <w:rPr>
            <w:noProof/>
          </w:rPr>
          <w:instrText xml:space="preserve"> PAGEREF _Toc500230604 \h </w:instrText>
        </w:r>
        <w:r>
          <w:rPr>
            <w:noProof/>
          </w:rPr>
        </w:r>
        <w:r>
          <w:rPr>
            <w:noProof/>
          </w:rPr>
          <w:fldChar w:fldCharType="separate"/>
        </w:r>
        <w:r w:rsidR="007735CF">
          <w:rPr>
            <w:noProof/>
          </w:rPr>
          <w:t>18</w:t>
        </w:r>
        <w:r>
          <w:rPr>
            <w:noProof/>
          </w:rPr>
          <w:fldChar w:fldCharType="end"/>
        </w:r>
      </w:hyperlink>
    </w:p>
    <w:p w:rsidR="007735CF" w:rsidRPr="006C4A7A" w:rsidRDefault="00604EE8" w:rsidP="002A7387">
      <w:pPr>
        <w:pStyle w:val="18"/>
        <w:rPr>
          <w:rFonts w:ascii="Calibri" w:eastAsia="Times New Roman" w:hAnsi="Calibri"/>
          <w:noProof/>
          <w:kern w:val="0"/>
          <w:lang w:val="en-US" w:eastAsia="en-US"/>
        </w:rPr>
      </w:pPr>
      <w:hyperlink w:anchor="_Toc500230605" w:history="1">
        <w:r w:rsidR="007735CF" w:rsidRPr="00755BC2">
          <w:rPr>
            <w:rStyle w:val="-"/>
            <w:rFonts w:ascii="Cambria" w:hAnsi="Cambria" w:cs="Calibri"/>
            <w:noProof/>
          </w:rPr>
          <w:t>ΚΕΦΑΛΑΙΟ Γ΄</w:t>
        </w:r>
        <w:r w:rsidR="007735CF">
          <w:rPr>
            <w:noProof/>
          </w:rPr>
          <w:tab/>
        </w:r>
        <w:r>
          <w:rPr>
            <w:noProof/>
          </w:rPr>
          <w:fldChar w:fldCharType="begin"/>
        </w:r>
        <w:r w:rsidR="007735CF">
          <w:rPr>
            <w:noProof/>
          </w:rPr>
          <w:instrText xml:space="preserve"> PAGEREF _Toc500230605 \h </w:instrText>
        </w:r>
        <w:r>
          <w:rPr>
            <w:noProof/>
          </w:rPr>
        </w:r>
        <w:r>
          <w:rPr>
            <w:noProof/>
          </w:rPr>
          <w:fldChar w:fldCharType="separate"/>
        </w:r>
        <w:r w:rsidR="007735CF">
          <w:rPr>
            <w:noProof/>
          </w:rPr>
          <w:t>20</w:t>
        </w:r>
        <w:r>
          <w:rPr>
            <w:noProof/>
          </w:rPr>
          <w:fldChar w:fldCharType="end"/>
        </w:r>
      </w:hyperlink>
    </w:p>
    <w:p w:rsidR="007735CF" w:rsidRPr="006C4A7A" w:rsidRDefault="00604EE8" w:rsidP="002A7387">
      <w:pPr>
        <w:pStyle w:val="24"/>
        <w:rPr>
          <w:rFonts w:ascii="Calibri" w:eastAsia="Times New Roman" w:hAnsi="Calibri"/>
          <w:noProof/>
          <w:kern w:val="0"/>
          <w:lang w:val="en-US" w:eastAsia="en-US"/>
        </w:rPr>
      </w:pPr>
      <w:hyperlink w:anchor="_Toc500230606" w:history="1">
        <w:r w:rsidR="007735CF" w:rsidRPr="00755BC2">
          <w:rPr>
            <w:rStyle w:val="-"/>
            <w:rFonts w:ascii="Cambria" w:hAnsi="Cambria" w:cs="Calibri"/>
            <w:noProof/>
          </w:rPr>
          <w:t>Άρθρο 21: Δικαιούμενοι συμμετοχής στη διαδικασία σύναψης σύμβασης</w:t>
        </w:r>
        <w:r w:rsidR="007735CF">
          <w:rPr>
            <w:noProof/>
          </w:rPr>
          <w:tab/>
        </w:r>
        <w:r>
          <w:rPr>
            <w:noProof/>
          </w:rPr>
          <w:fldChar w:fldCharType="begin"/>
        </w:r>
        <w:r w:rsidR="007735CF">
          <w:rPr>
            <w:noProof/>
          </w:rPr>
          <w:instrText xml:space="preserve"> PAGEREF _Toc500230606 \h </w:instrText>
        </w:r>
        <w:r>
          <w:rPr>
            <w:noProof/>
          </w:rPr>
        </w:r>
        <w:r>
          <w:rPr>
            <w:noProof/>
          </w:rPr>
          <w:fldChar w:fldCharType="separate"/>
        </w:r>
        <w:r w:rsidR="007735CF">
          <w:rPr>
            <w:noProof/>
          </w:rPr>
          <w:t>20</w:t>
        </w:r>
        <w:r>
          <w:rPr>
            <w:noProof/>
          </w:rPr>
          <w:fldChar w:fldCharType="end"/>
        </w:r>
      </w:hyperlink>
    </w:p>
    <w:p w:rsidR="007735CF" w:rsidRPr="006C4A7A" w:rsidRDefault="00604EE8" w:rsidP="002A7387">
      <w:pPr>
        <w:pStyle w:val="24"/>
        <w:rPr>
          <w:rFonts w:ascii="Calibri" w:eastAsia="Times New Roman" w:hAnsi="Calibri"/>
          <w:noProof/>
          <w:kern w:val="0"/>
          <w:lang w:val="en-US" w:eastAsia="en-US"/>
        </w:rPr>
      </w:pPr>
      <w:hyperlink w:anchor="_Toc500230607" w:history="1">
        <w:r w:rsidR="007735CF" w:rsidRPr="00755BC2">
          <w:rPr>
            <w:rStyle w:val="-"/>
            <w:rFonts w:ascii="Cambria" w:eastAsia="Calibri" w:hAnsi="Cambria" w:cs="Calibri"/>
            <w:noProof/>
          </w:rPr>
          <w:t>Άρθρο 22: Κριτήρια ποιοτικής επιλογής</w:t>
        </w:r>
        <w:r w:rsidR="007735CF">
          <w:rPr>
            <w:noProof/>
          </w:rPr>
          <w:tab/>
        </w:r>
        <w:r>
          <w:rPr>
            <w:noProof/>
          </w:rPr>
          <w:fldChar w:fldCharType="begin"/>
        </w:r>
        <w:r w:rsidR="007735CF">
          <w:rPr>
            <w:noProof/>
          </w:rPr>
          <w:instrText xml:space="preserve"> PAGEREF _Toc500230607 \h </w:instrText>
        </w:r>
        <w:r>
          <w:rPr>
            <w:noProof/>
          </w:rPr>
        </w:r>
        <w:r>
          <w:rPr>
            <w:noProof/>
          </w:rPr>
          <w:fldChar w:fldCharType="separate"/>
        </w:r>
        <w:r w:rsidR="007735CF">
          <w:rPr>
            <w:noProof/>
          </w:rPr>
          <w:t>20</w:t>
        </w:r>
        <w:r>
          <w:rPr>
            <w:noProof/>
          </w:rPr>
          <w:fldChar w:fldCharType="end"/>
        </w:r>
      </w:hyperlink>
    </w:p>
    <w:p w:rsidR="007735CF" w:rsidRPr="006C4A7A" w:rsidRDefault="00604EE8" w:rsidP="002A7387">
      <w:pPr>
        <w:pStyle w:val="24"/>
        <w:rPr>
          <w:rFonts w:ascii="Calibri" w:eastAsia="Times New Roman" w:hAnsi="Calibri"/>
          <w:noProof/>
          <w:kern w:val="0"/>
          <w:lang w:val="en-US" w:eastAsia="en-US"/>
        </w:rPr>
      </w:pPr>
      <w:hyperlink w:anchor="_Toc500230608" w:history="1">
        <w:r w:rsidR="007735CF" w:rsidRPr="00755BC2">
          <w:rPr>
            <w:rStyle w:val="-"/>
            <w:rFonts w:ascii="Cambria" w:eastAsia="Calibri" w:hAnsi="Cambria" w:cs="Calibri"/>
            <w:noProof/>
          </w:rPr>
          <w:t>Άρθρο 23: Αποδεικτικά μέσα κριτηρίων ποιοτικής επιλογής</w:t>
        </w:r>
        <w:r w:rsidR="007735CF">
          <w:rPr>
            <w:noProof/>
          </w:rPr>
          <w:tab/>
        </w:r>
        <w:r>
          <w:rPr>
            <w:noProof/>
          </w:rPr>
          <w:fldChar w:fldCharType="begin"/>
        </w:r>
        <w:r w:rsidR="007735CF">
          <w:rPr>
            <w:noProof/>
          </w:rPr>
          <w:instrText xml:space="preserve"> PAGEREF _Toc500230608 \h </w:instrText>
        </w:r>
        <w:r>
          <w:rPr>
            <w:noProof/>
          </w:rPr>
        </w:r>
        <w:r>
          <w:rPr>
            <w:noProof/>
          </w:rPr>
          <w:fldChar w:fldCharType="separate"/>
        </w:r>
        <w:r w:rsidR="007735CF">
          <w:rPr>
            <w:noProof/>
          </w:rPr>
          <w:t>24</w:t>
        </w:r>
        <w:r>
          <w:rPr>
            <w:noProof/>
          </w:rPr>
          <w:fldChar w:fldCharType="end"/>
        </w:r>
      </w:hyperlink>
    </w:p>
    <w:p w:rsidR="007735CF" w:rsidRPr="006C4A7A" w:rsidRDefault="00604EE8" w:rsidP="002A7387">
      <w:pPr>
        <w:pStyle w:val="24"/>
        <w:rPr>
          <w:rFonts w:ascii="Calibri" w:eastAsia="Times New Roman" w:hAnsi="Calibri"/>
          <w:noProof/>
          <w:kern w:val="0"/>
          <w:lang w:val="en-US" w:eastAsia="en-US"/>
        </w:rPr>
      </w:pPr>
      <w:hyperlink w:anchor="_Toc500230609" w:history="1">
        <w:r w:rsidR="007735CF" w:rsidRPr="00755BC2">
          <w:rPr>
            <w:rStyle w:val="-"/>
            <w:rFonts w:ascii="Cambria" w:hAnsi="Cambria" w:cs="Calibri"/>
            <w:noProof/>
          </w:rPr>
          <w:t>Άρθρο 24 :  Περιεχόμενο Φακέλου Προσφοράς</w:t>
        </w:r>
        <w:r w:rsidR="007735CF">
          <w:rPr>
            <w:noProof/>
          </w:rPr>
          <w:tab/>
        </w:r>
        <w:r>
          <w:rPr>
            <w:noProof/>
          </w:rPr>
          <w:fldChar w:fldCharType="begin"/>
        </w:r>
        <w:r w:rsidR="007735CF">
          <w:rPr>
            <w:noProof/>
          </w:rPr>
          <w:instrText xml:space="preserve"> PAGEREF _Toc500230609 \h </w:instrText>
        </w:r>
        <w:r>
          <w:rPr>
            <w:noProof/>
          </w:rPr>
        </w:r>
        <w:r>
          <w:rPr>
            <w:noProof/>
          </w:rPr>
          <w:fldChar w:fldCharType="separate"/>
        </w:r>
        <w:r w:rsidR="007735CF">
          <w:rPr>
            <w:noProof/>
          </w:rPr>
          <w:t>31</w:t>
        </w:r>
        <w:r>
          <w:rPr>
            <w:noProof/>
          </w:rPr>
          <w:fldChar w:fldCharType="end"/>
        </w:r>
      </w:hyperlink>
    </w:p>
    <w:p w:rsidR="007735CF" w:rsidRPr="006C4A7A" w:rsidRDefault="00604EE8" w:rsidP="002A7387">
      <w:pPr>
        <w:pStyle w:val="18"/>
        <w:rPr>
          <w:rFonts w:ascii="Calibri" w:eastAsia="Times New Roman" w:hAnsi="Calibri"/>
          <w:noProof/>
          <w:kern w:val="0"/>
          <w:lang w:val="en-US" w:eastAsia="en-US"/>
        </w:rPr>
      </w:pPr>
      <w:hyperlink w:anchor="_Toc500230610" w:history="1">
        <w:r w:rsidR="007735CF" w:rsidRPr="00755BC2">
          <w:rPr>
            <w:rStyle w:val="-"/>
            <w:rFonts w:ascii="Cambria" w:hAnsi="Cambria" w:cs="Calibri"/>
            <w:noProof/>
          </w:rPr>
          <w:t>ΚΕΦΑΛΑΙΟ Δ΄</w:t>
        </w:r>
        <w:r w:rsidR="007735CF">
          <w:rPr>
            <w:noProof/>
          </w:rPr>
          <w:tab/>
        </w:r>
        <w:r>
          <w:rPr>
            <w:noProof/>
          </w:rPr>
          <w:fldChar w:fldCharType="begin"/>
        </w:r>
        <w:r w:rsidR="007735CF">
          <w:rPr>
            <w:noProof/>
          </w:rPr>
          <w:instrText xml:space="preserve"> PAGEREF _Toc500230610 \h </w:instrText>
        </w:r>
        <w:r>
          <w:rPr>
            <w:noProof/>
          </w:rPr>
        </w:r>
        <w:r>
          <w:rPr>
            <w:noProof/>
          </w:rPr>
          <w:fldChar w:fldCharType="separate"/>
        </w:r>
        <w:r w:rsidR="007735CF">
          <w:rPr>
            <w:noProof/>
          </w:rPr>
          <w:t>32</w:t>
        </w:r>
        <w:r>
          <w:rPr>
            <w:noProof/>
          </w:rPr>
          <w:fldChar w:fldCharType="end"/>
        </w:r>
      </w:hyperlink>
    </w:p>
    <w:p w:rsidR="007735CF" w:rsidRPr="006C4A7A" w:rsidRDefault="00604EE8" w:rsidP="002A7387">
      <w:pPr>
        <w:pStyle w:val="24"/>
        <w:rPr>
          <w:rFonts w:ascii="Calibri" w:eastAsia="Times New Roman" w:hAnsi="Calibri"/>
          <w:noProof/>
          <w:kern w:val="0"/>
          <w:lang w:val="en-US" w:eastAsia="en-US"/>
        </w:rPr>
      </w:pPr>
      <w:hyperlink w:anchor="_Toc500230611" w:history="1">
        <w:r w:rsidR="007735CF" w:rsidRPr="00755BC2">
          <w:rPr>
            <w:rStyle w:val="-"/>
            <w:rFonts w:ascii="Cambria" w:hAnsi="Cambria" w:cs="Calibri"/>
            <w:noProof/>
          </w:rPr>
          <w:t>Άρθρο 25:  Υπεργολαβία</w:t>
        </w:r>
        <w:r w:rsidR="007735CF">
          <w:rPr>
            <w:noProof/>
          </w:rPr>
          <w:tab/>
        </w:r>
        <w:r>
          <w:rPr>
            <w:noProof/>
          </w:rPr>
          <w:fldChar w:fldCharType="begin"/>
        </w:r>
        <w:r w:rsidR="007735CF">
          <w:rPr>
            <w:noProof/>
          </w:rPr>
          <w:instrText xml:space="preserve"> PAGEREF _Toc500230611 \h </w:instrText>
        </w:r>
        <w:r>
          <w:rPr>
            <w:noProof/>
          </w:rPr>
        </w:r>
        <w:r>
          <w:rPr>
            <w:noProof/>
          </w:rPr>
          <w:fldChar w:fldCharType="separate"/>
        </w:r>
        <w:r w:rsidR="007735CF">
          <w:rPr>
            <w:noProof/>
          </w:rPr>
          <w:t>32</w:t>
        </w:r>
        <w:r>
          <w:rPr>
            <w:noProof/>
          </w:rPr>
          <w:fldChar w:fldCharType="end"/>
        </w:r>
      </w:hyperlink>
    </w:p>
    <w:p w:rsidR="007735CF" w:rsidRPr="006C4A7A" w:rsidRDefault="00604EE8" w:rsidP="002A7387">
      <w:pPr>
        <w:pStyle w:val="24"/>
        <w:rPr>
          <w:rFonts w:ascii="Calibri" w:eastAsia="Times New Roman" w:hAnsi="Calibri"/>
          <w:noProof/>
          <w:kern w:val="0"/>
          <w:lang w:val="en-US" w:eastAsia="en-US"/>
        </w:rPr>
      </w:pPr>
      <w:hyperlink w:anchor="_Toc500230612" w:history="1">
        <w:r w:rsidR="007735CF" w:rsidRPr="00755BC2">
          <w:rPr>
            <w:rStyle w:val="-"/>
            <w:rFonts w:ascii="Cambria" w:hAnsi="Cambria" w:cs="Calibri"/>
            <w:noProof/>
          </w:rPr>
          <w:t>Άρθρο 26 :  Διάφορες ρυθμίσεις</w:t>
        </w:r>
        <w:r w:rsidR="007735CF">
          <w:rPr>
            <w:noProof/>
          </w:rPr>
          <w:tab/>
        </w:r>
        <w:r>
          <w:rPr>
            <w:noProof/>
          </w:rPr>
          <w:fldChar w:fldCharType="begin"/>
        </w:r>
        <w:r w:rsidR="007735CF">
          <w:rPr>
            <w:noProof/>
          </w:rPr>
          <w:instrText xml:space="preserve"> PAGEREF _Toc500230612 \h </w:instrText>
        </w:r>
        <w:r>
          <w:rPr>
            <w:noProof/>
          </w:rPr>
        </w:r>
        <w:r>
          <w:rPr>
            <w:noProof/>
          </w:rPr>
          <w:fldChar w:fldCharType="separate"/>
        </w:r>
        <w:r w:rsidR="007735CF">
          <w:rPr>
            <w:noProof/>
          </w:rPr>
          <w:t>32</w:t>
        </w:r>
        <w:r>
          <w:rPr>
            <w:noProof/>
          </w:rPr>
          <w:fldChar w:fldCharType="end"/>
        </w:r>
      </w:hyperlink>
    </w:p>
    <w:p w:rsidR="00C04AAE" w:rsidRPr="007735CF" w:rsidRDefault="00604EE8" w:rsidP="002A7387">
      <w:r w:rsidRPr="007735CF">
        <w:fldChar w:fldCharType="end"/>
      </w:r>
    </w:p>
    <w:p w:rsidR="00C04AAE" w:rsidRDefault="00C04AAE" w:rsidP="002A7387"/>
    <w:p w:rsidR="00054F6E" w:rsidRDefault="00054F6E" w:rsidP="002A7387"/>
    <w:p w:rsidR="00054F6E" w:rsidRDefault="00054F6E" w:rsidP="002A7387"/>
    <w:p w:rsidR="00054F6E" w:rsidRDefault="00054F6E" w:rsidP="002A7387"/>
    <w:p w:rsidR="00054F6E" w:rsidRDefault="00054F6E" w:rsidP="002A7387"/>
    <w:p w:rsidR="00054F6E" w:rsidRDefault="00054F6E" w:rsidP="002A7387"/>
    <w:p w:rsidR="00054F6E" w:rsidRDefault="00054F6E" w:rsidP="002A7387"/>
    <w:p w:rsidR="00054F6E" w:rsidRDefault="00054F6E" w:rsidP="002A7387"/>
    <w:p w:rsidR="00054F6E" w:rsidRDefault="00054F6E" w:rsidP="002A7387"/>
    <w:p w:rsidR="00054F6E" w:rsidRDefault="00054F6E" w:rsidP="002A7387"/>
    <w:p w:rsidR="00054F6E" w:rsidRDefault="00054F6E" w:rsidP="002A7387"/>
    <w:p w:rsidR="00054F6E" w:rsidRPr="007735CF" w:rsidRDefault="00054F6E" w:rsidP="002A7387"/>
    <w:p w:rsidR="00C04AAE" w:rsidRPr="00054F6E" w:rsidRDefault="00C04AAE" w:rsidP="002A7387">
      <w:pPr>
        <w:pStyle w:val="1"/>
        <w:rPr>
          <w:rFonts w:asciiTheme="majorHAnsi" w:hAnsiTheme="majorHAnsi"/>
          <w:sz w:val="22"/>
          <w:szCs w:val="22"/>
        </w:rPr>
      </w:pPr>
      <w:bookmarkStart w:id="0" w:name="_Toc500230582"/>
      <w:r w:rsidRPr="00054F6E">
        <w:rPr>
          <w:rFonts w:asciiTheme="majorHAnsi" w:hAnsiTheme="majorHAnsi"/>
          <w:sz w:val="22"/>
          <w:szCs w:val="22"/>
        </w:rPr>
        <w:lastRenderedPageBreak/>
        <w:t>ΚΕΦΑΛΑΙΟ Α΄</w:t>
      </w:r>
      <w:bookmarkEnd w:id="0"/>
    </w:p>
    <w:p w:rsidR="00C04AAE" w:rsidRPr="00054F6E" w:rsidRDefault="00C04AAE" w:rsidP="002A7387">
      <w:pPr>
        <w:rPr>
          <w:rFonts w:asciiTheme="majorHAnsi" w:hAnsiTheme="majorHAnsi"/>
          <w:sz w:val="22"/>
          <w:szCs w:val="22"/>
        </w:rPr>
      </w:pPr>
    </w:p>
    <w:p w:rsidR="00C04AAE" w:rsidRPr="00054F6E" w:rsidRDefault="00C04AAE" w:rsidP="002A7387">
      <w:pPr>
        <w:pStyle w:val="2"/>
        <w:rPr>
          <w:rFonts w:asciiTheme="majorHAnsi" w:hAnsiTheme="majorHAnsi"/>
          <w:sz w:val="22"/>
          <w:szCs w:val="22"/>
        </w:rPr>
      </w:pPr>
      <w:bookmarkStart w:id="1" w:name="_Toc500230583"/>
      <w:r w:rsidRPr="00054F6E">
        <w:rPr>
          <w:rFonts w:asciiTheme="majorHAnsi" w:hAnsiTheme="majorHAnsi"/>
          <w:sz w:val="22"/>
          <w:szCs w:val="22"/>
        </w:rPr>
        <w:t>Άρθρο 1:  Κύριος του Έργου/ Αναθέτουσα Αρχή/ Στοιχεία επικοινωνίας</w:t>
      </w:r>
      <w:bookmarkEnd w:id="1"/>
      <w:r w:rsidRPr="00054F6E">
        <w:rPr>
          <w:rFonts w:asciiTheme="majorHAnsi" w:hAnsiTheme="majorHAnsi"/>
          <w:sz w:val="22"/>
          <w:szCs w:val="22"/>
        </w:rPr>
        <w:t xml:space="preserve"> </w:t>
      </w:r>
    </w:p>
    <w:p w:rsidR="00C04AAE" w:rsidRPr="00054F6E" w:rsidRDefault="00C04AAE" w:rsidP="002A7387">
      <w:pPr>
        <w:rPr>
          <w:rFonts w:asciiTheme="majorHAnsi" w:hAnsiTheme="majorHAnsi"/>
          <w:sz w:val="22"/>
          <w:szCs w:val="22"/>
        </w:rPr>
      </w:pPr>
    </w:p>
    <w:p w:rsidR="00C04AAE" w:rsidRPr="00054F6E" w:rsidRDefault="00C04AAE" w:rsidP="002A7387">
      <w:pPr>
        <w:pStyle w:val="310"/>
        <w:rPr>
          <w:rFonts w:asciiTheme="majorHAnsi" w:hAnsiTheme="majorHAnsi"/>
          <w:sz w:val="22"/>
          <w:szCs w:val="22"/>
        </w:rPr>
      </w:pPr>
      <w:r w:rsidRPr="00054F6E">
        <w:rPr>
          <w:rFonts w:asciiTheme="majorHAnsi" w:hAnsiTheme="majorHAnsi"/>
          <w:sz w:val="22"/>
          <w:szCs w:val="22"/>
        </w:rPr>
        <w:t xml:space="preserve">Αναθέτουσα αρχή: </w:t>
      </w:r>
      <w:r w:rsidR="00E31351" w:rsidRPr="00054F6E">
        <w:rPr>
          <w:rFonts w:asciiTheme="majorHAnsi" w:hAnsiTheme="majorHAnsi"/>
          <w:sz w:val="22"/>
          <w:szCs w:val="22"/>
        </w:rPr>
        <w:t>ΔΗΜΟΣ ΤΡΙΚΚΑΙΩΝ</w:t>
      </w:r>
      <w:r w:rsidRPr="00054F6E">
        <w:rPr>
          <w:rFonts w:asciiTheme="majorHAnsi" w:hAnsiTheme="majorHAnsi"/>
          <w:sz w:val="22"/>
          <w:szCs w:val="22"/>
        </w:rPr>
        <w:t xml:space="preserve"> </w:t>
      </w:r>
    </w:p>
    <w:tbl>
      <w:tblPr>
        <w:tblW w:w="0" w:type="auto"/>
        <w:tblInd w:w="1242" w:type="dxa"/>
        <w:tblLayout w:type="fixed"/>
        <w:tblLook w:val="0000"/>
      </w:tblPr>
      <w:tblGrid>
        <w:gridCol w:w="1701"/>
        <w:gridCol w:w="236"/>
        <w:gridCol w:w="6430"/>
      </w:tblGrid>
      <w:tr w:rsidR="00C04AAE" w:rsidRPr="00054F6E">
        <w:tc>
          <w:tcPr>
            <w:tcW w:w="1701" w:type="dxa"/>
            <w:shd w:val="clear" w:color="auto" w:fill="auto"/>
          </w:tcPr>
          <w:p w:rsidR="00C04AAE" w:rsidRPr="00054F6E" w:rsidRDefault="00C04AAE" w:rsidP="002A7387">
            <w:pPr>
              <w:pStyle w:val="para-1"/>
              <w:rPr>
                <w:rFonts w:asciiTheme="majorHAnsi" w:hAnsiTheme="majorHAnsi"/>
                <w:szCs w:val="22"/>
              </w:rPr>
            </w:pPr>
            <w:r w:rsidRPr="00054F6E">
              <w:rPr>
                <w:rFonts w:asciiTheme="majorHAnsi" w:hAnsiTheme="majorHAnsi"/>
                <w:szCs w:val="22"/>
              </w:rPr>
              <w:t xml:space="preserve">Οδός </w:t>
            </w:r>
          </w:p>
        </w:tc>
        <w:tc>
          <w:tcPr>
            <w:tcW w:w="236" w:type="dxa"/>
            <w:shd w:val="clear" w:color="auto" w:fill="auto"/>
          </w:tcPr>
          <w:p w:rsidR="00C04AAE" w:rsidRPr="00054F6E" w:rsidRDefault="00C04AAE" w:rsidP="002A7387">
            <w:pPr>
              <w:pStyle w:val="para-1"/>
              <w:rPr>
                <w:rFonts w:asciiTheme="majorHAnsi" w:eastAsia="Calibri" w:hAnsiTheme="majorHAnsi"/>
                <w:szCs w:val="22"/>
              </w:rPr>
            </w:pPr>
            <w:r w:rsidRPr="00054F6E">
              <w:rPr>
                <w:rFonts w:asciiTheme="majorHAnsi" w:hAnsiTheme="majorHAnsi"/>
                <w:szCs w:val="22"/>
              </w:rPr>
              <w:t>:</w:t>
            </w:r>
          </w:p>
        </w:tc>
        <w:tc>
          <w:tcPr>
            <w:tcW w:w="6430" w:type="dxa"/>
            <w:shd w:val="clear" w:color="auto" w:fill="auto"/>
          </w:tcPr>
          <w:p w:rsidR="00C04AAE" w:rsidRPr="00054F6E" w:rsidRDefault="00E31351" w:rsidP="002A7387">
            <w:pPr>
              <w:pStyle w:val="para-1"/>
              <w:rPr>
                <w:rFonts w:asciiTheme="majorHAnsi" w:hAnsiTheme="majorHAnsi"/>
                <w:szCs w:val="22"/>
              </w:rPr>
            </w:pPr>
            <w:r w:rsidRPr="00054F6E">
              <w:rPr>
                <w:rFonts w:asciiTheme="majorHAnsi" w:hAnsiTheme="majorHAnsi"/>
                <w:szCs w:val="22"/>
              </w:rPr>
              <w:t>Ασκληπιού 18</w:t>
            </w:r>
            <w:r w:rsidR="00C04AAE" w:rsidRPr="00054F6E">
              <w:rPr>
                <w:rFonts w:asciiTheme="majorHAnsi" w:hAnsiTheme="majorHAnsi"/>
                <w:szCs w:val="22"/>
              </w:rPr>
              <w:t xml:space="preserve"> </w:t>
            </w:r>
          </w:p>
        </w:tc>
      </w:tr>
      <w:tr w:rsidR="00C04AAE" w:rsidRPr="00054F6E">
        <w:tc>
          <w:tcPr>
            <w:tcW w:w="1701" w:type="dxa"/>
            <w:shd w:val="clear" w:color="auto" w:fill="auto"/>
          </w:tcPr>
          <w:p w:rsidR="00C04AAE" w:rsidRPr="00054F6E" w:rsidRDefault="00C04AAE" w:rsidP="002A7387">
            <w:pPr>
              <w:pStyle w:val="para-1"/>
              <w:rPr>
                <w:rFonts w:asciiTheme="majorHAnsi" w:hAnsiTheme="majorHAnsi"/>
                <w:szCs w:val="22"/>
                <w:lang w:val="de-DE"/>
              </w:rPr>
            </w:pPr>
            <w:proofErr w:type="spellStart"/>
            <w:r w:rsidRPr="00054F6E">
              <w:rPr>
                <w:rFonts w:asciiTheme="majorHAnsi" w:hAnsiTheme="majorHAnsi"/>
                <w:szCs w:val="22"/>
              </w:rPr>
              <w:t>Ταχ.Κωδ</w:t>
            </w:r>
            <w:proofErr w:type="spellEnd"/>
            <w:r w:rsidRPr="00054F6E">
              <w:rPr>
                <w:rFonts w:asciiTheme="majorHAnsi" w:hAnsiTheme="majorHAnsi"/>
                <w:szCs w:val="22"/>
              </w:rPr>
              <w:t>.</w:t>
            </w:r>
          </w:p>
        </w:tc>
        <w:tc>
          <w:tcPr>
            <w:tcW w:w="236" w:type="dxa"/>
            <w:shd w:val="clear" w:color="auto" w:fill="auto"/>
          </w:tcPr>
          <w:p w:rsidR="00C04AAE" w:rsidRPr="00054F6E" w:rsidRDefault="00C04AAE" w:rsidP="002A7387">
            <w:pPr>
              <w:pStyle w:val="para-1"/>
              <w:rPr>
                <w:rFonts w:asciiTheme="majorHAnsi" w:eastAsia="Calibri" w:hAnsiTheme="majorHAnsi"/>
                <w:szCs w:val="22"/>
                <w:lang w:val="de-DE"/>
              </w:rPr>
            </w:pPr>
            <w:r w:rsidRPr="00054F6E">
              <w:rPr>
                <w:rFonts w:asciiTheme="majorHAnsi" w:hAnsiTheme="majorHAnsi"/>
                <w:szCs w:val="22"/>
                <w:lang w:val="de-DE"/>
              </w:rPr>
              <w:t>:</w:t>
            </w:r>
          </w:p>
        </w:tc>
        <w:tc>
          <w:tcPr>
            <w:tcW w:w="6430" w:type="dxa"/>
            <w:shd w:val="clear" w:color="auto" w:fill="auto"/>
          </w:tcPr>
          <w:p w:rsidR="00C04AAE" w:rsidRPr="00054F6E" w:rsidRDefault="00E31351" w:rsidP="002A7387">
            <w:pPr>
              <w:pStyle w:val="para-1"/>
              <w:rPr>
                <w:rFonts w:asciiTheme="majorHAnsi" w:hAnsiTheme="majorHAnsi"/>
                <w:szCs w:val="22"/>
              </w:rPr>
            </w:pPr>
            <w:r w:rsidRPr="00054F6E">
              <w:rPr>
                <w:rFonts w:asciiTheme="majorHAnsi" w:hAnsiTheme="majorHAnsi"/>
                <w:szCs w:val="22"/>
              </w:rPr>
              <w:t>42131</w:t>
            </w:r>
          </w:p>
        </w:tc>
      </w:tr>
      <w:tr w:rsidR="00C04AAE" w:rsidRPr="00054F6E">
        <w:tc>
          <w:tcPr>
            <w:tcW w:w="1701" w:type="dxa"/>
            <w:shd w:val="clear" w:color="auto" w:fill="auto"/>
          </w:tcPr>
          <w:p w:rsidR="00C04AAE" w:rsidRPr="00054F6E" w:rsidRDefault="00C04AAE" w:rsidP="002A7387">
            <w:pPr>
              <w:pStyle w:val="para-1"/>
              <w:rPr>
                <w:rFonts w:asciiTheme="majorHAnsi" w:hAnsiTheme="majorHAnsi"/>
                <w:szCs w:val="22"/>
                <w:lang w:val="de-DE"/>
              </w:rPr>
            </w:pPr>
            <w:proofErr w:type="spellStart"/>
            <w:r w:rsidRPr="00054F6E">
              <w:rPr>
                <w:rFonts w:asciiTheme="majorHAnsi" w:hAnsiTheme="majorHAnsi"/>
                <w:szCs w:val="22"/>
              </w:rPr>
              <w:t>Τηλ</w:t>
            </w:r>
            <w:proofErr w:type="spellEnd"/>
            <w:r w:rsidRPr="00054F6E">
              <w:rPr>
                <w:rFonts w:asciiTheme="majorHAnsi" w:hAnsiTheme="majorHAnsi"/>
                <w:szCs w:val="22"/>
                <w:lang w:val="de-DE"/>
              </w:rPr>
              <w:t>.</w:t>
            </w:r>
          </w:p>
        </w:tc>
        <w:tc>
          <w:tcPr>
            <w:tcW w:w="236" w:type="dxa"/>
            <w:shd w:val="clear" w:color="auto" w:fill="auto"/>
          </w:tcPr>
          <w:p w:rsidR="00C04AAE" w:rsidRPr="00054F6E" w:rsidRDefault="00C04AAE" w:rsidP="002A7387">
            <w:pPr>
              <w:pStyle w:val="para-1"/>
              <w:rPr>
                <w:rFonts w:asciiTheme="majorHAnsi" w:eastAsia="Calibri" w:hAnsiTheme="majorHAnsi"/>
                <w:szCs w:val="22"/>
                <w:lang w:val="de-DE"/>
              </w:rPr>
            </w:pPr>
            <w:r w:rsidRPr="00054F6E">
              <w:rPr>
                <w:rFonts w:asciiTheme="majorHAnsi" w:hAnsiTheme="majorHAnsi"/>
                <w:szCs w:val="22"/>
                <w:lang w:val="de-DE"/>
              </w:rPr>
              <w:t>:</w:t>
            </w:r>
          </w:p>
        </w:tc>
        <w:tc>
          <w:tcPr>
            <w:tcW w:w="6430" w:type="dxa"/>
            <w:shd w:val="clear" w:color="auto" w:fill="auto"/>
          </w:tcPr>
          <w:p w:rsidR="00C04AAE" w:rsidRPr="00054F6E" w:rsidRDefault="00E31351" w:rsidP="002A7387">
            <w:pPr>
              <w:pStyle w:val="para-1"/>
              <w:rPr>
                <w:rFonts w:asciiTheme="majorHAnsi" w:hAnsiTheme="majorHAnsi"/>
                <w:szCs w:val="22"/>
              </w:rPr>
            </w:pPr>
            <w:r w:rsidRPr="00054F6E">
              <w:rPr>
                <w:rFonts w:asciiTheme="majorHAnsi" w:hAnsiTheme="majorHAnsi"/>
                <w:szCs w:val="22"/>
              </w:rPr>
              <w:t>2431063236</w:t>
            </w:r>
          </w:p>
        </w:tc>
      </w:tr>
      <w:tr w:rsidR="00C04AAE" w:rsidRPr="00054F6E">
        <w:tc>
          <w:tcPr>
            <w:tcW w:w="1701" w:type="dxa"/>
            <w:shd w:val="clear" w:color="auto" w:fill="auto"/>
          </w:tcPr>
          <w:p w:rsidR="00C04AAE" w:rsidRPr="00054F6E" w:rsidRDefault="00C04AAE" w:rsidP="002A7387">
            <w:pPr>
              <w:pStyle w:val="para-1"/>
              <w:rPr>
                <w:rFonts w:asciiTheme="majorHAnsi" w:hAnsiTheme="majorHAnsi"/>
                <w:szCs w:val="22"/>
                <w:lang w:val="de-DE"/>
              </w:rPr>
            </w:pPr>
            <w:r w:rsidRPr="00054F6E">
              <w:rPr>
                <w:rFonts w:asciiTheme="majorHAnsi" w:hAnsiTheme="majorHAnsi"/>
                <w:szCs w:val="22"/>
                <w:lang w:val="de-DE"/>
              </w:rPr>
              <w:t>Telefax</w:t>
            </w:r>
          </w:p>
        </w:tc>
        <w:tc>
          <w:tcPr>
            <w:tcW w:w="236" w:type="dxa"/>
            <w:shd w:val="clear" w:color="auto" w:fill="auto"/>
          </w:tcPr>
          <w:p w:rsidR="00C04AAE" w:rsidRPr="00054F6E" w:rsidRDefault="00C04AAE" w:rsidP="002A7387">
            <w:pPr>
              <w:pStyle w:val="para-1"/>
              <w:rPr>
                <w:rFonts w:asciiTheme="majorHAnsi" w:eastAsia="Calibri" w:hAnsiTheme="majorHAnsi"/>
                <w:szCs w:val="22"/>
                <w:lang w:val="de-DE"/>
              </w:rPr>
            </w:pPr>
            <w:r w:rsidRPr="00054F6E">
              <w:rPr>
                <w:rFonts w:asciiTheme="majorHAnsi" w:hAnsiTheme="majorHAnsi"/>
                <w:szCs w:val="22"/>
                <w:lang w:val="de-DE"/>
              </w:rPr>
              <w:t>:</w:t>
            </w:r>
          </w:p>
        </w:tc>
        <w:tc>
          <w:tcPr>
            <w:tcW w:w="6430" w:type="dxa"/>
            <w:shd w:val="clear" w:color="auto" w:fill="auto"/>
          </w:tcPr>
          <w:p w:rsidR="00C04AAE" w:rsidRPr="00054F6E" w:rsidRDefault="00E31351" w:rsidP="002A7387">
            <w:pPr>
              <w:pStyle w:val="para-1"/>
              <w:rPr>
                <w:rFonts w:asciiTheme="majorHAnsi" w:hAnsiTheme="majorHAnsi"/>
                <w:szCs w:val="22"/>
              </w:rPr>
            </w:pPr>
            <w:r w:rsidRPr="00054F6E">
              <w:rPr>
                <w:rFonts w:asciiTheme="majorHAnsi" w:hAnsiTheme="majorHAnsi"/>
                <w:szCs w:val="22"/>
              </w:rPr>
              <w:t>2431063238</w:t>
            </w:r>
          </w:p>
        </w:tc>
      </w:tr>
      <w:tr w:rsidR="00C04AAE" w:rsidRPr="00054F6E">
        <w:tc>
          <w:tcPr>
            <w:tcW w:w="1701" w:type="dxa"/>
            <w:shd w:val="clear" w:color="auto" w:fill="auto"/>
          </w:tcPr>
          <w:p w:rsidR="00C04AAE" w:rsidRPr="00054F6E" w:rsidRDefault="00C04AAE" w:rsidP="002A7387">
            <w:pPr>
              <w:pStyle w:val="para-1"/>
              <w:rPr>
                <w:rFonts w:asciiTheme="majorHAnsi" w:hAnsiTheme="majorHAnsi"/>
                <w:szCs w:val="22"/>
                <w:lang w:val="de-DE"/>
              </w:rPr>
            </w:pPr>
            <w:r w:rsidRPr="00054F6E">
              <w:rPr>
                <w:rFonts w:asciiTheme="majorHAnsi" w:hAnsiTheme="majorHAnsi"/>
                <w:szCs w:val="22"/>
                <w:lang w:val="de-DE"/>
              </w:rPr>
              <w:t>E-</w:t>
            </w:r>
            <w:proofErr w:type="spellStart"/>
            <w:r w:rsidRPr="00054F6E">
              <w:rPr>
                <w:rFonts w:asciiTheme="majorHAnsi" w:hAnsiTheme="majorHAnsi"/>
                <w:szCs w:val="22"/>
                <w:lang w:val="de-DE"/>
              </w:rPr>
              <w:t>mail</w:t>
            </w:r>
            <w:proofErr w:type="spellEnd"/>
          </w:p>
        </w:tc>
        <w:tc>
          <w:tcPr>
            <w:tcW w:w="236" w:type="dxa"/>
            <w:shd w:val="clear" w:color="auto" w:fill="auto"/>
          </w:tcPr>
          <w:p w:rsidR="00C04AAE" w:rsidRPr="00054F6E" w:rsidRDefault="00C04AAE" w:rsidP="002A7387">
            <w:pPr>
              <w:pStyle w:val="para-1"/>
              <w:rPr>
                <w:rFonts w:asciiTheme="majorHAnsi" w:eastAsia="Calibri" w:hAnsiTheme="majorHAnsi"/>
                <w:szCs w:val="22"/>
                <w:lang w:val="de-DE"/>
              </w:rPr>
            </w:pPr>
            <w:r w:rsidRPr="00054F6E">
              <w:rPr>
                <w:rFonts w:asciiTheme="majorHAnsi" w:hAnsiTheme="majorHAnsi"/>
                <w:szCs w:val="22"/>
                <w:lang w:val="de-DE"/>
              </w:rPr>
              <w:t>:</w:t>
            </w:r>
          </w:p>
        </w:tc>
        <w:tc>
          <w:tcPr>
            <w:tcW w:w="6430" w:type="dxa"/>
            <w:shd w:val="clear" w:color="auto" w:fill="auto"/>
          </w:tcPr>
          <w:p w:rsidR="00C04AAE" w:rsidRPr="00054F6E" w:rsidRDefault="00E31351" w:rsidP="002A7387">
            <w:pPr>
              <w:pStyle w:val="para-1"/>
              <w:rPr>
                <w:rFonts w:asciiTheme="majorHAnsi" w:hAnsiTheme="majorHAnsi"/>
                <w:szCs w:val="22"/>
              </w:rPr>
            </w:pPr>
            <w:proofErr w:type="spellStart"/>
            <w:r w:rsidRPr="00054F6E">
              <w:rPr>
                <w:rFonts w:asciiTheme="majorHAnsi" w:hAnsiTheme="majorHAnsi"/>
                <w:szCs w:val="22"/>
              </w:rPr>
              <w:t>akara</w:t>
            </w:r>
            <w:proofErr w:type="spellEnd"/>
            <w:r w:rsidRPr="00054F6E">
              <w:rPr>
                <w:rFonts w:asciiTheme="majorHAnsi" w:hAnsiTheme="majorHAnsi"/>
                <w:szCs w:val="22"/>
                <w:lang w:val="de-DE"/>
              </w:rPr>
              <w:t>@</w:t>
            </w:r>
            <w:proofErr w:type="spellStart"/>
            <w:r w:rsidRPr="00054F6E">
              <w:rPr>
                <w:rFonts w:asciiTheme="majorHAnsi" w:hAnsiTheme="majorHAnsi"/>
                <w:szCs w:val="22"/>
                <w:lang w:val="de-DE"/>
              </w:rPr>
              <w:t>trikalacity.gr</w:t>
            </w:r>
            <w:proofErr w:type="spellEnd"/>
          </w:p>
        </w:tc>
      </w:tr>
      <w:tr w:rsidR="00C04AAE" w:rsidRPr="00054F6E">
        <w:tc>
          <w:tcPr>
            <w:tcW w:w="1701" w:type="dxa"/>
            <w:shd w:val="clear" w:color="auto" w:fill="auto"/>
          </w:tcPr>
          <w:p w:rsidR="00C04AAE" w:rsidRPr="00054F6E" w:rsidRDefault="00C04AAE" w:rsidP="002A7387">
            <w:pPr>
              <w:pStyle w:val="para-1"/>
              <w:rPr>
                <w:rFonts w:asciiTheme="majorHAnsi" w:hAnsiTheme="majorHAnsi"/>
                <w:szCs w:val="22"/>
              </w:rPr>
            </w:pPr>
            <w:r w:rsidRPr="00054F6E">
              <w:rPr>
                <w:rFonts w:asciiTheme="majorHAnsi" w:hAnsiTheme="majorHAnsi"/>
                <w:szCs w:val="22"/>
              </w:rPr>
              <w:t xml:space="preserve">Πληροφορίες: </w:t>
            </w:r>
          </w:p>
        </w:tc>
        <w:tc>
          <w:tcPr>
            <w:tcW w:w="236" w:type="dxa"/>
            <w:shd w:val="clear" w:color="auto" w:fill="auto"/>
          </w:tcPr>
          <w:p w:rsidR="00C04AAE" w:rsidRPr="00054F6E" w:rsidRDefault="00C04AAE" w:rsidP="002A7387">
            <w:pPr>
              <w:pStyle w:val="para-1"/>
              <w:rPr>
                <w:rFonts w:asciiTheme="majorHAnsi" w:hAnsiTheme="majorHAnsi"/>
                <w:szCs w:val="22"/>
              </w:rPr>
            </w:pPr>
            <w:r w:rsidRPr="00054F6E">
              <w:rPr>
                <w:rFonts w:asciiTheme="majorHAnsi" w:hAnsiTheme="majorHAnsi"/>
                <w:szCs w:val="22"/>
              </w:rPr>
              <w:t>:</w:t>
            </w:r>
          </w:p>
        </w:tc>
        <w:tc>
          <w:tcPr>
            <w:tcW w:w="6430" w:type="dxa"/>
            <w:shd w:val="clear" w:color="auto" w:fill="auto"/>
          </w:tcPr>
          <w:p w:rsidR="00C04AAE" w:rsidRPr="00054F6E" w:rsidRDefault="00E31351" w:rsidP="002A7387">
            <w:pPr>
              <w:pStyle w:val="para-1"/>
              <w:rPr>
                <w:rFonts w:asciiTheme="majorHAnsi" w:hAnsiTheme="majorHAnsi"/>
                <w:szCs w:val="22"/>
              </w:rPr>
            </w:pPr>
            <w:r w:rsidRPr="00054F6E">
              <w:rPr>
                <w:rFonts w:asciiTheme="majorHAnsi" w:hAnsiTheme="majorHAnsi"/>
                <w:szCs w:val="22"/>
              </w:rPr>
              <w:t>Α.  Καρανάσιου</w:t>
            </w:r>
          </w:p>
        </w:tc>
      </w:tr>
    </w:tbl>
    <w:p w:rsidR="00C04AAE" w:rsidRPr="00054F6E" w:rsidRDefault="00C04AAE" w:rsidP="002A7387">
      <w:pPr>
        <w:pStyle w:val="310"/>
        <w:rPr>
          <w:rFonts w:asciiTheme="majorHAnsi" w:hAnsiTheme="majorHAnsi"/>
          <w:sz w:val="22"/>
          <w:szCs w:val="22"/>
        </w:rPr>
      </w:pPr>
      <w:r w:rsidRPr="00054F6E">
        <w:rPr>
          <w:rFonts w:asciiTheme="majorHAnsi" w:hAnsiTheme="majorHAnsi"/>
          <w:sz w:val="22"/>
          <w:szCs w:val="22"/>
        </w:rPr>
        <w:t xml:space="preserve">Εργοδότης ή Κύριος του Έργου: </w:t>
      </w:r>
      <w:r w:rsidR="00E31351" w:rsidRPr="00054F6E">
        <w:rPr>
          <w:rFonts w:asciiTheme="majorHAnsi" w:hAnsiTheme="majorHAnsi"/>
          <w:sz w:val="22"/>
          <w:szCs w:val="22"/>
        </w:rPr>
        <w:t xml:space="preserve">Δήμος </w:t>
      </w:r>
      <w:proofErr w:type="spellStart"/>
      <w:r w:rsidR="00E31351" w:rsidRPr="00054F6E">
        <w:rPr>
          <w:rFonts w:asciiTheme="majorHAnsi" w:hAnsiTheme="majorHAnsi"/>
          <w:sz w:val="22"/>
          <w:szCs w:val="22"/>
        </w:rPr>
        <w:t>Τρικκαίων</w:t>
      </w:r>
      <w:proofErr w:type="spellEnd"/>
    </w:p>
    <w:p w:rsidR="00C04AAE" w:rsidRPr="00054F6E" w:rsidRDefault="00C04AAE" w:rsidP="002A7387">
      <w:pPr>
        <w:pStyle w:val="310"/>
        <w:rPr>
          <w:rFonts w:asciiTheme="majorHAnsi" w:hAnsiTheme="majorHAnsi"/>
          <w:sz w:val="22"/>
          <w:szCs w:val="22"/>
        </w:rPr>
      </w:pPr>
      <w:r w:rsidRPr="00054F6E">
        <w:rPr>
          <w:rFonts w:asciiTheme="majorHAnsi" w:hAnsiTheme="majorHAnsi"/>
          <w:sz w:val="22"/>
          <w:szCs w:val="22"/>
        </w:rPr>
        <w:t xml:space="preserve">Φορέας κατασκευής του έργου: </w:t>
      </w:r>
      <w:r w:rsidR="0018549B" w:rsidRPr="00054F6E">
        <w:rPr>
          <w:rFonts w:asciiTheme="majorHAnsi" w:hAnsiTheme="majorHAnsi"/>
          <w:sz w:val="22"/>
          <w:szCs w:val="22"/>
        </w:rPr>
        <w:t xml:space="preserve">Δήμος </w:t>
      </w:r>
      <w:proofErr w:type="spellStart"/>
      <w:r w:rsidR="0018549B" w:rsidRPr="00054F6E">
        <w:rPr>
          <w:rFonts w:asciiTheme="majorHAnsi" w:hAnsiTheme="majorHAnsi"/>
          <w:sz w:val="22"/>
          <w:szCs w:val="22"/>
        </w:rPr>
        <w:t>Τρικκαίων</w:t>
      </w:r>
      <w:proofErr w:type="spellEnd"/>
    </w:p>
    <w:p w:rsidR="0018549B" w:rsidRPr="00054F6E" w:rsidRDefault="00C04AAE" w:rsidP="002A7387">
      <w:pPr>
        <w:pStyle w:val="310"/>
        <w:rPr>
          <w:rFonts w:asciiTheme="majorHAnsi" w:hAnsiTheme="majorHAnsi"/>
          <w:sz w:val="22"/>
          <w:szCs w:val="22"/>
        </w:rPr>
      </w:pPr>
      <w:r w:rsidRPr="00054F6E">
        <w:rPr>
          <w:rFonts w:asciiTheme="majorHAnsi" w:hAnsiTheme="majorHAnsi"/>
          <w:sz w:val="22"/>
          <w:szCs w:val="22"/>
        </w:rPr>
        <w:t xml:space="preserve">Προϊσταμένη Αρχή : </w:t>
      </w:r>
      <w:r w:rsidR="0018549B" w:rsidRPr="00054F6E">
        <w:rPr>
          <w:rFonts w:asciiTheme="majorHAnsi" w:hAnsiTheme="majorHAnsi"/>
          <w:sz w:val="22"/>
          <w:szCs w:val="22"/>
        </w:rPr>
        <w:t xml:space="preserve">Δήμος </w:t>
      </w:r>
      <w:proofErr w:type="spellStart"/>
      <w:r w:rsidR="0018549B" w:rsidRPr="00054F6E">
        <w:rPr>
          <w:rFonts w:asciiTheme="majorHAnsi" w:hAnsiTheme="majorHAnsi"/>
          <w:sz w:val="22"/>
          <w:szCs w:val="22"/>
        </w:rPr>
        <w:t>Τρικκαίων</w:t>
      </w:r>
      <w:proofErr w:type="spellEnd"/>
    </w:p>
    <w:p w:rsidR="00C04AAE" w:rsidRPr="00054F6E" w:rsidRDefault="00C04AAE" w:rsidP="002A7387">
      <w:pPr>
        <w:pStyle w:val="310"/>
        <w:rPr>
          <w:rFonts w:asciiTheme="majorHAnsi" w:hAnsiTheme="majorHAnsi"/>
          <w:sz w:val="22"/>
          <w:szCs w:val="22"/>
        </w:rPr>
      </w:pPr>
      <w:r w:rsidRPr="00054F6E">
        <w:rPr>
          <w:rFonts w:asciiTheme="majorHAnsi" w:hAnsiTheme="majorHAnsi"/>
          <w:sz w:val="22"/>
          <w:szCs w:val="22"/>
        </w:rPr>
        <w:t>Διευθύνουσα ή Επιβλέπουσα Υπηρεσία :</w:t>
      </w:r>
      <w:r w:rsidR="0018549B" w:rsidRPr="00054F6E">
        <w:rPr>
          <w:rFonts w:asciiTheme="majorHAnsi" w:hAnsiTheme="majorHAnsi"/>
          <w:sz w:val="22"/>
          <w:szCs w:val="22"/>
        </w:rPr>
        <w:t xml:space="preserve"> Δ/</w:t>
      </w:r>
      <w:proofErr w:type="spellStart"/>
      <w:r w:rsidR="0018549B" w:rsidRPr="00054F6E">
        <w:rPr>
          <w:rFonts w:asciiTheme="majorHAnsi" w:hAnsiTheme="majorHAnsi"/>
          <w:sz w:val="22"/>
          <w:szCs w:val="22"/>
        </w:rPr>
        <w:t>νση</w:t>
      </w:r>
      <w:proofErr w:type="spellEnd"/>
      <w:r w:rsidR="0018549B" w:rsidRPr="00054F6E">
        <w:rPr>
          <w:rFonts w:asciiTheme="majorHAnsi" w:hAnsiTheme="majorHAnsi"/>
          <w:sz w:val="22"/>
          <w:szCs w:val="22"/>
        </w:rPr>
        <w:t xml:space="preserve"> Τ.Υ. και Προγραμματισμού</w:t>
      </w:r>
    </w:p>
    <w:p w:rsidR="00C04AAE" w:rsidRPr="00054F6E" w:rsidRDefault="00C04AAE" w:rsidP="002A7387">
      <w:pPr>
        <w:pStyle w:val="310"/>
        <w:rPr>
          <w:rFonts w:asciiTheme="majorHAnsi" w:hAnsiTheme="majorHAnsi"/>
          <w:b/>
          <w:bCs/>
          <w:sz w:val="22"/>
          <w:szCs w:val="22"/>
        </w:rPr>
      </w:pPr>
      <w:r w:rsidRPr="00054F6E">
        <w:rPr>
          <w:rFonts w:asciiTheme="majorHAnsi" w:hAnsiTheme="majorHAnsi"/>
          <w:sz w:val="22"/>
          <w:szCs w:val="22"/>
        </w:rPr>
        <w:t>Αρμόδιο Τεχνικό Συμβούλιο :…………………………</w:t>
      </w:r>
    </w:p>
    <w:p w:rsidR="00C04AAE" w:rsidRPr="00054F6E" w:rsidRDefault="00C04AAE">
      <w:pPr>
        <w:pStyle w:val="Standard"/>
        <w:tabs>
          <w:tab w:val="left" w:pos="1134"/>
        </w:tabs>
        <w:spacing w:line="276" w:lineRule="auto"/>
        <w:jc w:val="both"/>
        <w:rPr>
          <w:rFonts w:asciiTheme="majorHAnsi" w:hAnsiTheme="majorHAnsi" w:cs="Calibri"/>
          <w:b/>
          <w:bCs/>
          <w:sz w:val="22"/>
          <w:szCs w:val="22"/>
          <w:lang w:val="el-GR"/>
        </w:rPr>
      </w:pPr>
    </w:p>
    <w:p w:rsidR="00C04AAE" w:rsidRPr="00054F6E" w:rsidRDefault="00C04AAE" w:rsidP="002A7387">
      <w:pPr>
        <w:pStyle w:val="310"/>
        <w:rPr>
          <w:rFonts w:asciiTheme="majorHAnsi" w:hAnsiTheme="majorHAnsi"/>
          <w:sz w:val="22"/>
          <w:szCs w:val="22"/>
        </w:rPr>
      </w:pPr>
    </w:p>
    <w:p w:rsidR="00C04AAE" w:rsidRPr="00054F6E" w:rsidRDefault="00C04AAE" w:rsidP="002A7387">
      <w:pPr>
        <w:pStyle w:val="310"/>
        <w:rPr>
          <w:rFonts w:asciiTheme="majorHAnsi" w:hAnsiTheme="majorHAnsi"/>
          <w:sz w:val="22"/>
          <w:szCs w:val="22"/>
        </w:rPr>
      </w:pPr>
      <w:r w:rsidRPr="00054F6E">
        <w:rPr>
          <w:rFonts w:asciiTheme="majorHAnsi" w:hAnsiTheme="majorHAnsi"/>
          <w:sz w:val="22"/>
          <w:szCs w:val="22"/>
        </w:rPr>
        <w:t>Εφόσον οι ανωτέρω υπηρεσίες μεταστεγασθούν κατά τη διάρκεια της διαδικασίας σύναψης ή εκτέλεσης του έργου, υποχρεούνται να δηλώσουν άμεσα τα νέα τους στοιχεία στους προσφέροντες ή στον ανάδοχο.</w:t>
      </w:r>
    </w:p>
    <w:p w:rsidR="00C04AAE" w:rsidRPr="00054F6E" w:rsidRDefault="00C04AAE" w:rsidP="002A7387">
      <w:pPr>
        <w:pStyle w:val="310"/>
        <w:rPr>
          <w:rFonts w:asciiTheme="majorHAnsi" w:hAnsiTheme="majorHAnsi"/>
          <w:sz w:val="22"/>
          <w:szCs w:val="22"/>
        </w:rPr>
      </w:pPr>
      <w:r w:rsidRPr="00054F6E">
        <w:rPr>
          <w:rFonts w:asciiTheme="majorHAnsi" w:hAnsiTheme="majorHAnsi"/>
          <w:sz w:val="22"/>
          <w:szCs w:val="22"/>
        </w:rPr>
        <w:t>Εφόσον οι ανωτέρω υπηρεσίες ή/και τα αποφαινόμενα όργανα του Φορέα Κατασκευής καταργηθούν, συγχωνευτούν ή με οποιονδήποτε τρόπο μεταβληθούν κατά τη διάρκεια της διαδικασίας  σύναψης ή εκτέλεσης του έργου, υποχρεούνται να δηλώσουν άμεσα,  στους προσφέροντες</w:t>
      </w:r>
      <w:r w:rsidR="008369D5" w:rsidRPr="00054F6E">
        <w:rPr>
          <w:rStyle w:val="a7"/>
          <w:rFonts w:asciiTheme="majorHAnsi" w:hAnsiTheme="majorHAnsi" w:cs="Calibri"/>
          <w:sz w:val="22"/>
          <w:szCs w:val="22"/>
        </w:rPr>
        <w:endnoteReference w:id="5"/>
      </w:r>
      <w:r w:rsidRPr="00054F6E">
        <w:rPr>
          <w:rFonts w:asciiTheme="majorHAnsi" w:hAnsiTheme="majorHAnsi"/>
          <w:sz w:val="22"/>
          <w:szCs w:val="22"/>
        </w:rPr>
        <w:t xml:space="preserve"> ή στον ανάδοχο τα στοιχεία των υπηρεσιών ή αποφαινόμενων οργάνων, τα οποία κατά τον νόμο αποτελούν καθολικό διάδοχο των εν λόγω οργάνων που υπεισέρχονται στα δικαιώματα και υποχρεώσεις τους.</w:t>
      </w:r>
    </w:p>
    <w:p w:rsidR="00C04AAE" w:rsidRPr="00054F6E" w:rsidRDefault="00C04AAE">
      <w:pPr>
        <w:pStyle w:val="16"/>
        <w:rPr>
          <w:rFonts w:asciiTheme="majorHAnsi" w:hAnsiTheme="majorHAnsi" w:cs="Calibri"/>
        </w:rPr>
      </w:pPr>
    </w:p>
    <w:p w:rsidR="00C04AAE" w:rsidRPr="00054F6E" w:rsidRDefault="00C04AAE" w:rsidP="002A7387">
      <w:pPr>
        <w:pStyle w:val="2"/>
        <w:rPr>
          <w:rFonts w:asciiTheme="majorHAnsi" w:eastAsia="Calibri" w:hAnsiTheme="majorHAnsi"/>
          <w:sz w:val="22"/>
          <w:szCs w:val="22"/>
        </w:rPr>
      </w:pPr>
      <w:bookmarkStart w:id="2" w:name="_Toc500230584"/>
      <w:r w:rsidRPr="00054F6E">
        <w:rPr>
          <w:rFonts w:asciiTheme="majorHAnsi" w:hAnsiTheme="majorHAnsi"/>
          <w:sz w:val="22"/>
          <w:szCs w:val="22"/>
        </w:rPr>
        <w:t>Άρθρο 2:  Έγγραφα της σύμβασης και τεύχη</w:t>
      </w:r>
      <w:bookmarkEnd w:id="2"/>
    </w:p>
    <w:p w:rsidR="00C04AAE" w:rsidRPr="00054F6E" w:rsidRDefault="00C04AAE">
      <w:pPr>
        <w:pStyle w:val="16"/>
        <w:rPr>
          <w:rFonts w:asciiTheme="majorHAnsi" w:hAnsiTheme="majorHAnsi" w:cs="Calibri"/>
        </w:rPr>
      </w:pPr>
      <w:r w:rsidRPr="00054F6E">
        <w:rPr>
          <w:rFonts w:asciiTheme="majorHAnsi" w:eastAsia="Calibri" w:hAnsiTheme="majorHAnsi" w:cs="Calibri"/>
        </w:rPr>
        <w:t xml:space="preserve"> </w:t>
      </w:r>
    </w:p>
    <w:p w:rsidR="00C04AAE" w:rsidRPr="00054F6E" w:rsidRDefault="00C04AAE" w:rsidP="002A7387">
      <w:pPr>
        <w:rPr>
          <w:rFonts w:asciiTheme="majorHAnsi" w:hAnsiTheme="majorHAnsi"/>
          <w:sz w:val="22"/>
          <w:szCs w:val="22"/>
        </w:rPr>
      </w:pPr>
      <w:r w:rsidRPr="00054F6E">
        <w:rPr>
          <w:rFonts w:asciiTheme="majorHAnsi" w:hAnsiTheme="majorHAnsi"/>
          <w:sz w:val="22"/>
          <w:szCs w:val="22"/>
        </w:rPr>
        <w:t xml:space="preserve">2.1. Τα έγγραφα της σύμβασης κατά την έννοια της </w:t>
      </w:r>
      <w:proofErr w:type="spellStart"/>
      <w:r w:rsidRPr="00054F6E">
        <w:rPr>
          <w:rFonts w:asciiTheme="majorHAnsi" w:hAnsiTheme="majorHAnsi"/>
          <w:sz w:val="22"/>
          <w:szCs w:val="22"/>
        </w:rPr>
        <w:t>περιπτ</w:t>
      </w:r>
      <w:proofErr w:type="spellEnd"/>
      <w:r w:rsidRPr="00054F6E">
        <w:rPr>
          <w:rFonts w:asciiTheme="majorHAnsi" w:hAnsiTheme="majorHAnsi"/>
          <w:sz w:val="22"/>
          <w:szCs w:val="22"/>
        </w:rPr>
        <w:t>. 14 της παρ. 1 του άρθρου 2 του ν. 4412/2016</w:t>
      </w:r>
      <w:r w:rsidR="009C72D7" w:rsidRPr="00054F6E">
        <w:rPr>
          <w:rFonts w:asciiTheme="majorHAnsi" w:hAnsiTheme="majorHAnsi"/>
          <w:sz w:val="22"/>
          <w:szCs w:val="22"/>
        </w:rPr>
        <w:t>,</w:t>
      </w:r>
      <w:r w:rsidRPr="00054F6E">
        <w:rPr>
          <w:rFonts w:asciiTheme="majorHAnsi" w:hAnsiTheme="majorHAnsi"/>
          <w:sz w:val="22"/>
          <w:szCs w:val="22"/>
        </w:rPr>
        <w:t xml:space="preserve"> για τον παρόντα ηλεκτρονικό διαγωνισμό</w:t>
      </w:r>
      <w:r w:rsidR="009C72D7" w:rsidRPr="00054F6E">
        <w:rPr>
          <w:rFonts w:asciiTheme="majorHAnsi" w:hAnsiTheme="majorHAnsi"/>
          <w:sz w:val="22"/>
          <w:szCs w:val="22"/>
        </w:rPr>
        <w:t>,</w:t>
      </w:r>
      <w:r w:rsidRPr="00054F6E">
        <w:rPr>
          <w:rFonts w:asciiTheme="majorHAnsi" w:hAnsiTheme="majorHAnsi"/>
          <w:sz w:val="22"/>
          <w:szCs w:val="22"/>
        </w:rPr>
        <w:t xml:space="preserve"> είναι τα ακόλουθα</w:t>
      </w:r>
      <w:r w:rsidRPr="00054F6E">
        <w:rPr>
          <w:rStyle w:val="a4"/>
          <w:rFonts w:asciiTheme="majorHAnsi" w:hAnsiTheme="majorHAnsi" w:cs="Calibri"/>
          <w:sz w:val="22"/>
          <w:szCs w:val="22"/>
        </w:rPr>
        <w:t xml:space="preserve"> </w:t>
      </w:r>
      <w:r w:rsidRPr="00054F6E">
        <w:rPr>
          <w:rFonts w:asciiTheme="majorHAnsi" w:hAnsiTheme="majorHAnsi"/>
          <w:sz w:val="22"/>
          <w:szCs w:val="22"/>
        </w:rPr>
        <w:t>:</w:t>
      </w:r>
    </w:p>
    <w:p w:rsidR="00C04AAE" w:rsidRPr="00054F6E" w:rsidRDefault="00C04AAE" w:rsidP="002A7387">
      <w:pPr>
        <w:rPr>
          <w:rFonts w:asciiTheme="majorHAnsi" w:hAnsiTheme="majorHAnsi"/>
          <w:sz w:val="22"/>
          <w:szCs w:val="22"/>
        </w:rPr>
      </w:pPr>
      <w:r w:rsidRPr="00054F6E">
        <w:rPr>
          <w:rFonts w:asciiTheme="majorHAnsi" w:hAnsiTheme="majorHAnsi"/>
          <w:sz w:val="22"/>
          <w:szCs w:val="22"/>
        </w:rPr>
        <w:t>α) η προκήρυξη σύμβασης όπως δημοσιεύθηκε στο ΚΗΜΔΗΣ</w:t>
      </w:r>
      <w:r w:rsidR="005F155B" w:rsidRPr="00054F6E">
        <w:rPr>
          <w:rFonts w:asciiTheme="majorHAnsi" w:eastAsia="Times New Roman" w:hAnsiTheme="majorHAnsi" w:cs="Cambria"/>
          <w:kern w:val="0"/>
          <w:sz w:val="22"/>
          <w:szCs w:val="22"/>
          <w:vertAlign w:val="superscript"/>
        </w:rPr>
        <w:endnoteReference w:id="6"/>
      </w:r>
      <w:r w:rsidR="005F155B" w:rsidRPr="00054F6E">
        <w:rPr>
          <w:rFonts w:asciiTheme="majorHAnsi" w:eastAsia="Times New Roman" w:hAnsiTheme="majorHAnsi" w:cs="Cambria"/>
          <w:kern w:val="0"/>
          <w:sz w:val="22"/>
          <w:szCs w:val="22"/>
        </w:rPr>
        <w:t>,</w:t>
      </w:r>
    </w:p>
    <w:p w:rsidR="00C04AAE" w:rsidRPr="00054F6E" w:rsidRDefault="00C04AAE" w:rsidP="002A7387">
      <w:pPr>
        <w:rPr>
          <w:rFonts w:asciiTheme="majorHAnsi" w:hAnsiTheme="majorHAnsi"/>
          <w:sz w:val="22"/>
          <w:szCs w:val="22"/>
        </w:rPr>
      </w:pPr>
      <w:r w:rsidRPr="00054F6E">
        <w:rPr>
          <w:rFonts w:asciiTheme="majorHAnsi" w:hAnsiTheme="majorHAnsi"/>
          <w:sz w:val="22"/>
          <w:szCs w:val="22"/>
        </w:rPr>
        <w:t>β) η παρούσα διακήρυξη,</w:t>
      </w:r>
    </w:p>
    <w:p w:rsidR="00C04AAE" w:rsidRPr="00054F6E" w:rsidRDefault="00C04AAE" w:rsidP="002A7387">
      <w:pPr>
        <w:rPr>
          <w:rFonts w:asciiTheme="majorHAnsi" w:hAnsiTheme="majorHAnsi"/>
          <w:sz w:val="22"/>
          <w:szCs w:val="22"/>
        </w:rPr>
      </w:pPr>
      <w:r w:rsidRPr="00054F6E">
        <w:rPr>
          <w:rFonts w:asciiTheme="majorHAnsi" w:hAnsiTheme="majorHAnsi"/>
          <w:sz w:val="22"/>
          <w:szCs w:val="22"/>
        </w:rPr>
        <w:t>γ)</w:t>
      </w:r>
      <w:r w:rsidRPr="00054F6E">
        <w:rPr>
          <w:rFonts w:asciiTheme="majorHAnsi" w:hAnsiTheme="majorHAnsi"/>
          <w:b/>
          <w:bCs/>
          <w:sz w:val="22"/>
          <w:szCs w:val="22"/>
        </w:rPr>
        <w:t xml:space="preserve"> </w:t>
      </w:r>
      <w:r w:rsidRPr="00054F6E">
        <w:rPr>
          <w:rFonts w:asciiTheme="majorHAnsi" w:hAnsiTheme="majorHAnsi"/>
          <w:sz w:val="22"/>
          <w:szCs w:val="22"/>
        </w:rPr>
        <w:t xml:space="preserve">το Τυποποιημένο Έντυπο Υπεύθυνης Δήλωσης (Τ.Ε.Υ.Δ) </w:t>
      </w:r>
    </w:p>
    <w:p w:rsidR="00C04AAE" w:rsidRPr="00054F6E" w:rsidRDefault="00C04AAE">
      <w:pPr>
        <w:pStyle w:val="Standard"/>
        <w:jc w:val="both"/>
        <w:rPr>
          <w:rFonts w:asciiTheme="majorHAnsi" w:hAnsiTheme="majorHAnsi" w:cs="Calibri"/>
          <w:sz w:val="22"/>
          <w:szCs w:val="22"/>
          <w:lang w:val="el-GR"/>
        </w:rPr>
      </w:pPr>
      <w:r w:rsidRPr="00054F6E">
        <w:rPr>
          <w:rFonts w:asciiTheme="majorHAnsi" w:hAnsiTheme="majorHAnsi" w:cs="Calibri"/>
          <w:sz w:val="22"/>
          <w:szCs w:val="22"/>
          <w:lang w:val="el-GR"/>
        </w:rPr>
        <w:t>δ)</w:t>
      </w:r>
      <w:r w:rsidRPr="00054F6E">
        <w:rPr>
          <w:rFonts w:asciiTheme="majorHAnsi" w:hAnsiTheme="majorHAnsi" w:cs="Calibri"/>
          <w:b/>
          <w:bCs/>
          <w:sz w:val="22"/>
          <w:szCs w:val="22"/>
          <w:lang w:val="el-GR"/>
        </w:rPr>
        <w:t xml:space="preserve"> </w:t>
      </w:r>
      <w:r w:rsidRPr="00054F6E">
        <w:rPr>
          <w:rFonts w:asciiTheme="majorHAnsi" w:hAnsiTheme="majorHAnsi" w:cs="Calibri"/>
          <w:sz w:val="22"/>
          <w:szCs w:val="22"/>
          <w:lang w:val="el-GR"/>
        </w:rPr>
        <w:t>το έντυπο οικονομικής προσφοράς, όπως παράγεται από την ειδική ηλεκτρονική φόρμα του υποσυστήματος,</w:t>
      </w:r>
    </w:p>
    <w:p w:rsidR="00C04AAE" w:rsidRPr="00054F6E" w:rsidRDefault="00C04AAE" w:rsidP="002A7387">
      <w:pPr>
        <w:rPr>
          <w:rFonts w:asciiTheme="majorHAnsi" w:hAnsiTheme="majorHAnsi"/>
          <w:sz w:val="22"/>
          <w:szCs w:val="22"/>
        </w:rPr>
      </w:pPr>
      <w:r w:rsidRPr="00054F6E">
        <w:rPr>
          <w:rFonts w:asciiTheme="majorHAnsi" w:hAnsiTheme="majorHAnsi"/>
          <w:sz w:val="22"/>
          <w:szCs w:val="22"/>
        </w:rPr>
        <w:t xml:space="preserve">ε) ο προϋπολογισμός δημοπράτησης, </w:t>
      </w:r>
    </w:p>
    <w:p w:rsidR="00C04AAE" w:rsidRPr="00054F6E" w:rsidRDefault="00C04AAE" w:rsidP="002A7387">
      <w:pPr>
        <w:rPr>
          <w:rFonts w:asciiTheme="majorHAnsi" w:hAnsiTheme="majorHAnsi"/>
          <w:sz w:val="22"/>
          <w:szCs w:val="22"/>
        </w:rPr>
      </w:pPr>
      <w:r w:rsidRPr="00054F6E">
        <w:rPr>
          <w:rFonts w:asciiTheme="majorHAnsi" w:hAnsiTheme="majorHAnsi"/>
          <w:sz w:val="22"/>
          <w:szCs w:val="22"/>
        </w:rPr>
        <w:t xml:space="preserve">στ) το τιμολόγιο δημοπράτησης, </w:t>
      </w:r>
    </w:p>
    <w:p w:rsidR="00C04AAE" w:rsidRPr="00054F6E" w:rsidRDefault="00C04AAE" w:rsidP="002A7387">
      <w:pPr>
        <w:rPr>
          <w:rFonts w:asciiTheme="majorHAnsi" w:hAnsiTheme="majorHAnsi"/>
          <w:sz w:val="22"/>
          <w:szCs w:val="22"/>
        </w:rPr>
      </w:pPr>
      <w:r w:rsidRPr="00054F6E">
        <w:rPr>
          <w:rFonts w:asciiTheme="majorHAnsi" w:hAnsiTheme="majorHAnsi"/>
          <w:sz w:val="22"/>
          <w:szCs w:val="22"/>
        </w:rPr>
        <w:t>ζ) η ειδική συγγραφή υποχρεώσεων,</w:t>
      </w:r>
    </w:p>
    <w:p w:rsidR="00C04AAE" w:rsidRPr="00054F6E" w:rsidRDefault="00C04AAE" w:rsidP="002A7387">
      <w:pPr>
        <w:rPr>
          <w:rFonts w:asciiTheme="majorHAnsi" w:hAnsiTheme="majorHAnsi"/>
          <w:sz w:val="22"/>
          <w:szCs w:val="22"/>
        </w:rPr>
      </w:pPr>
      <w:r w:rsidRPr="00054F6E">
        <w:rPr>
          <w:rFonts w:asciiTheme="majorHAnsi" w:hAnsiTheme="majorHAnsi"/>
          <w:sz w:val="22"/>
          <w:szCs w:val="22"/>
        </w:rPr>
        <w:t xml:space="preserve">η) η τεχνική συγγραφή υποχρεώσεων </w:t>
      </w:r>
    </w:p>
    <w:p w:rsidR="00C04AAE" w:rsidRPr="00054F6E" w:rsidRDefault="00C04AAE" w:rsidP="002A7387">
      <w:pPr>
        <w:rPr>
          <w:rFonts w:asciiTheme="majorHAnsi" w:hAnsiTheme="majorHAnsi"/>
          <w:sz w:val="22"/>
          <w:szCs w:val="22"/>
        </w:rPr>
      </w:pPr>
      <w:r w:rsidRPr="00054F6E">
        <w:rPr>
          <w:rFonts w:asciiTheme="majorHAnsi" w:hAnsiTheme="majorHAnsi"/>
          <w:sz w:val="22"/>
          <w:szCs w:val="22"/>
        </w:rPr>
        <w:t>θ) το τεύχος συμπληρωματικών τεχνικών προδιαγραφών,</w:t>
      </w:r>
    </w:p>
    <w:p w:rsidR="00C04AAE" w:rsidRPr="00054F6E" w:rsidRDefault="00C04AAE" w:rsidP="002A7387">
      <w:pPr>
        <w:rPr>
          <w:rFonts w:asciiTheme="majorHAnsi" w:hAnsiTheme="majorHAnsi"/>
          <w:sz w:val="22"/>
          <w:szCs w:val="22"/>
        </w:rPr>
      </w:pPr>
      <w:r w:rsidRPr="00054F6E">
        <w:rPr>
          <w:rFonts w:asciiTheme="majorHAnsi" w:hAnsiTheme="majorHAnsi"/>
          <w:sz w:val="22"/>
          <w:szCs w:val="22"/>
        </w:rPr>
        <w:t>ι) το υπόδειγμα ….</w:t>
      </w:r>
      <w:r w:rsidRPr="00054F6E">
        <w:rPr>
          <w:rStyle w:val="22"/>
          <w:rFonts w:asciiTheme="majorHAnsi" w:hAnsiTheme="majorHAnsi" w:cs="Calibri"/>
          <w:sz w:val="22"/>
          <w:szCs w:val="22"/>
        </w:rPr>
        <w:endnoteReference w:id="7"/>
      </w:r>
    </w:p>
    <w:p w:rsidR="00C04AAE" w:rsidRPr="00054F6E" w:rsidRDefault="00C04AAE" w:rsidP="002A7387">
      <w:pPr>
        <w:rPr>
          <w:rFonts w:asciiTheme="majorHAnsi" w:hAnsiTheme="majorHAnsi"/>
          <w:sz w:val="22"/>
          <w:szCs w:val="22"/>
        </w:rPr>
      </w:pPr>
      <w:r w:rsidRPr="00054F6E">
        <w:rPr>
          <w:rFonts w:asciiTheme="majorHAnsi" w:hAnsiTheme="majorHAnsi"/>
          <w:sz w:val="22"/>
          <w:szCs w:val="22"/>
        </w:rPr>
        <w:t>ια) το τεύχος τεχνικής περιγραφής,</w:t>
      </w:r>
    </w:p>
    <w:p w:rsidR="00C04AAE" w:rsidRPr="00054F6E" w:rsidRDefault="00C04AAE" w:rsidP="002A7387">
      <w:pPr>
        <w:rPr>
          <w:rFonts w:asciiTheme="majorHAnsi" w:hAnsiTheme="majorHAnsi"/>
          <w:sz w:val="22"/>
          <w:szCs w:val="22"/>
        </w:rPr>
      </w:pPr>
      <w:r w:rsidRPr="00054F6E">
        <w:rPr>
          <w:rFonts w:asciiTheme="majorHAnsi" w:hAnsiTheme="majorHAnsi"/>
          <w:sz w:val="22"/>
          <w:szCs w:val="22"/>
        </w:rPr>
        <w:t>ιβ) η τεχνική μελέτη,</w:t>
      </w:r>
    </w:p>
    <w:p w:rsidR="00C04AAE" w:rsidRPr="00054F6E" w:rsidRDefault="00C04AAE" w:rsidP="002A7387">
      <w:pPr>
        <w:rPr>
          <w:rFonts w:asciiTheme="majorHAnsi" w:hAnsiTheme="majorHAnsi"/>
          <w:sz w:val="22"/>
          <w:szCs w:val="22"/>
        </w:rPr>
      </w:pPr>
      <w:r w:rsidRPr="00054F6E">
        <w:rPr>
          <w:rFonts w:asciiTheme="majorHAnsi" w:hAnsiTheme="majorHAnsi"/>
          <w:sz w:val="22"/>
          <w:szCs w:val="22"/>
        </w:rPr>
        <w:t>ιγ) τυχόν συμπληρωματικές πληροφορίες και διευκρινίσεις που θα παρασχεθούν από την αναθέτουσα αρχή  επί όλων των ανωτέρω</w:t>
      </w:r>
    </w:p>
    <w:p w:rsidR="00C04AAE" w:rsidRPr="00054F6E" w:rsidRDefault="00C04AAE">
      <w:pPr>
        <w:pStyle w:val="Standard"/>
        <w:spacing w:line="276" w:lineRule="auto"/>
        <w:jc w:val="both"/>
        <w:rPr>
          <w:rFonts w:asciiTheme="majorHAnsi" w:hAnsiTheme="majorHAnsi" w:cs="Calibri"/>
          <w:b/>
          <w:i/>
          <w:sz w:val="22"/>
          <w:szCs w:val="22"/>
          <w:lang w:val="el-GR"/>
        </w:rPr>
      </w:pPr>
      <w:r w:rsidRPr="00054F6E">
        <w:rPr>
          <w:rFonts w:asciiTheme="majorHAnsi" w:hAnsiTheme="majorHAnsi" w:cs="Calibri"/>
          <w:sz w:val="22"/>
          <w:szCs w:val="22"/>
          <w:lang w:val="el-GR"/>
        </w:rPr>
        <w:t>ιδ) ....</w:t>
      </w:r>
      <w:r w:rsidRPr="00054F6E">
        <w:rPr>
          <w:rFonts w:asciiTheme="majorHAnsi" w:hAnsiTheme="majorHAnsi" w:cs="Calibri"/>
          <w:b/>
          <w:bCs/>
          <w:sz w:val="22"/>
          <w:szCs w:val="22"/>
          <w:lang w:val="el-GR"/>
        </w:rPr>
        <w:t>........................</w:t>
      </w:r>
      <w:r w:rsidRPr="00054F6E">
        <w:rPr>
          <w:rStyle w:val="22"/>
          <w:rFonts w:asciiTheme="majorHAnsi" w:hAnsiTheme="majorHAnsi" w:cs="Calibri"/>
          <w:b/>
          <w:bCs/>
          <w:sz w:val="22"/>
          <w:szCs w:val="22"/>
          <w:lang w:val="el-GR"/>
        </w:rPr>
        <w:endnoteReference w:id="8"/>
      </w:r>
    </w:p>
    <w:p w:rsidR="00C04AAE" w:rsidRPr="00054F6E" w:rsidRDefault="00C04AAE">
      <w:pPr>
        <w:pStyle w:val="Standard"/>
        <w:spacing w:line="276" w:lineRule="auto"/>
        <w:jc w:val="both"/>
        <w:rPr>
          <w:rFonts w:asciiTheme="majorHAnsi" w:hAnsiTheme="majorHAnsi" w:cs="Calibri"/>
          <w:b/>
          <w:i/>
          <w:sz w:val="22"/>
          <w:szCs w:val="22"/>
          <w:lang w:val="el-GR"/>
        </w:rPr>
      </w:pPr>
    </w:p>
    <w:p w:rsidR="00C04AAE" w:rsidRPr="007735CF" w:rsidRDefault="00C04AAE">
      <w:pPr>
        <w:pStyle w:val="Standarduser"/>
        <w:spacing w:line="276" w:lineRule="auto"/>
        <w:jc w:val="both"/>
        <w:rPr>
          <w:rFonts w:ascii="Cambria" w:hAnsi="Cambria" w:cs="Calibri"/>
          <w:color w:val="000000"/>
          <w:sz w:val="22"/>
          <w:szCs w:val="22"/>
          <w:lang w:val="el-GR"/>
        </w:rPr>
      </w:pPr>
      <w:r w:rsidRPr="00054F6E">
        <w:rPr>
          <w:rFonts w:asciiTheme="majorHAnsi" w:hAnsiTheme="majorHAnsi" w:cs="Calibri"/>
          <w:sz w:val="22"/>
          <w:szCs w:val="22"/>
          <w:lang w:val="el-GR"/>
        </w:rPr>
        <w:t>2.2</w:t>
      </w:r>
      <w:r w:rsidRPr="00054F6E">
        <w:rPr>
          <w:rFonts w:asciiTheme="majorHAnsi" w:hAnsiTheme="majorHAnsi" w:cs="Calibri"/>
          <w:b/>
          <w:bCs/>
          <w:sz w:val="22"/>
          <w:szCs w:val="22"/>
          <w:lang w:val="el-GR"/>
        </w:rPr>
        <w:t xml:space="preserve"> </w:t>
      </w:r>
      <w:r w:rsidRPr="00054F6E">
        <w:rPr>
          <w:rFonts w:asciiTheme="majorHAnsi" w:hAnsiTheme="majorHAnsi" w:cs="Calibri"/>
          <w:sz w:val="22"/>
          <w:szCs w:val="22"/>
          <w:lang w:val="el-GR"/>
        </w:rPr>
        <w:t>Προσφέρεται ελεύθερη, πλήρης, άμεση και δωρεάν ηλεκτρονική πρόσβαση στα έγγραφα της</w:t>
      </w:r>
      <w:r w:rsidRPr="007735CF">
        <w:rPr>
          <w:rFonts w:ascii="Cambria" w:hAnsi="Cambria" w:cs="Calibri"/>
          <w:sz w:val="22"/>
          <w:szCs w:val="22"/>
          <w:lang w:val="el-GR"/>
        </w:rPr>
        <w:t xml:space="preserve"> σύμβασης</w:t>
      </w:r>
      <w:r w:rsidRPr="007735CF">
        <w:rPr>
          <w:rStyle w:val="FootnoteReference1"/>
          <w:rFonts w:ascii="Cambria" w:hAnsi="Cambria" w:cs="Calibri"/>
          <w:sz w:val="22"/>
          <w:szCs w:val="22"/>
          <w:lang w:val="el-GR"/>
        </w:rPr>
        <w:t xml:space="preserve"> </w:t>
      </w:r>
      <w:r w:rsidRPr="007735CF">
        <w:rPr>
          <w:rFonts w:ascii="Cambria" w:hAnsi="Cambria" w:cs="Calibri"/>
          <w:sz w:val="22"/>
          <w:szCs w:val="22"/>
          <w:lang w:val="el-GR"/>
        </w:rPr>
        <w:t xml:space="preserve">στον ειδικό, δημόσια </w:t>
      </w:r>
      <w:proofErr w:type="spellStart"/>
      <w:r w:rsidRPr="007735CF">
        <w:rPr>
          <w:rFonts w:ascii="Cambria" w:hAnsi="Cambria" w:cs="Calibri"/>
          <w:sz w:val="22"/>
          <w:szCs w:val="22"/>
          <w:lang w:val="el-GR"/>
        </w:rPr>
        <w:t>προσβάσιμο</w:t>
      </w:r>
      <w:proofErr w:type="spellEnd"/>
      <w:r w:rsidRPr="007735CF">
        <w:rPr>
          <w:rFonts w:ascii="Cambria" w:hAnsi="Cambria" w:cs="Calibri"/>
          <w:sz w:val="22"/>
          <w:szCs w:val="22"/>
          <w:lang w:val="el-GR"/>
        </w:rPr>
        <w:t xml:space="preserve">, χώρο “ηλεκτρονικοί διαγωνισμοί” της πύλης </w:t>
      </w:r>
      <w:hyperlink r:id="rId9" w:history="1">
        <w:r w:rsidRPr="007735CF">
          <w:rPr>
            <w:rStyle w:val="-"/>
            <w:rFonts w:ascii="Cambria" w:hAnsi="Cambria" w:cs="Calibri"/>
            <w:sz w:val="22"/>
            <w:szCs w:val="22"/>
          </w:rPr>
          <w:t>www</w:t>
        </w:r>
        <w:r w:rsidRPr="007735CF">
          <w:rPr>
            <w:rStyle w:val="-"/>
            <w:rFonts w:ascii="Cambria" w:hAnsi="Cambria" w:cs="Calibri"/>
            <w:sz w:val="22"/>
            <w:szCs w:val="22"/>
            <w:lang w:val="el-GR"/>
          </w:rPr>
          <w:t>.</w:t>
        </w:r>
        <w:r w:rsidRPr="007735CF">
          <w:rPr>
            <w:rStyle w:val="-"/>
            <w:rFonts w:ascii="Cambria" w:hAnsi="Cambria" w:cs="Calibri"/>
            <w:sz w:val="22"/>
            <w:szCs w:val="22"/>
          </w:rPr>
          <w:t>promitheus</w:t>
        </w:r>
        <w:r w:rsidRPr="007735CF">
          <w:rPr>
            <w:rStyle w:val="-"/>
            <w:rFonts w:ascii="Cambria" w:hAnsi="Cambria" w:cs="Calibri"/>
            <w:sz w:val="22"/>
            <w:szCs w:val="22"/>
            <w:lang w:val="el-GR"/>
          </w:rPr>
          <w:t>.</w:t>
        </w:r>
        <w:r w:rsidRPr="007735CF">
          <w:rPr>
            <w:rStyle w:val="-"/>
            <w:rFonts w:ascii="Cambria" w:hAnsi="Cambria" w:cs="Calibri"/>
            <w:sz w:val="22"/>
            <w:szCs w:val="22"/>
          </w:rPr>
          <w:t>gov</w:t>
        </w:r>
        <w:r w:rsidRPr="007735CF">
          <w:rPr>
            <w:rStyle w:val="-"/>
            <w:rFonts w:ascii="Cambria" w:hAnsi="Cambria" w:cs="Calibri"/>
            <w:sz w:val="22"/>
            <w:szCs w:val="22"/>
            <w:lang w:val="el-GR"/>
          </w:rPr>
          <w:t>.</w:t>
        </w:r>
        <w:r w:rsidRPr="007735CF">
          <w:rPr>
            <w:rStyle w:val="-"/>
            <w:rFonts w:ascii="Cambria" w:hAnsi="Cambria" w:cs="Calibri"/>
            <w:sz w:val="22"/>
            <w:szCs w:val="22"/>
          </w:rPr>
          <w:t>gr</w:t>
        </w:r>
      </w:hyperlink>
      <w:r w:rsidRPr="007735CF">
        <w:rPr>
          <w:rFonts w:ascii="Cambria" w:hAnsi="Cambria" w:cs="Calibri"/>
          <w:sz w:val="22"/>
          <w:szCs w:val="22"/>
          <w:lang w:val="el-GR"/>
        </w:rPr>
        <w:t xml:space="preserve">, </w:t>
      </w:r>
      <w:r w:rsidR="005B09E2" w:rsidRPr="005B09E2">
        <w:rPr>
          <w:rFonts w:asciiTheme="majorHAnsi" w:hAnsiTheme="majorHAnsi" w:cs="Calibri"/>
          <w:sz w:val="22"/>
          <w:szCs w:val="22"/>
          <w:lang w:val="el-GR"/>
        </w:rPr>
        <w:t>καθώς και στην ιστοσελίδα της αναθέτουσας αρχής (</w:t>
      </w:r>
      <w:r w:rsidR="005B09E2" w:rsidRPr="005B09E2">
        <w:rPr>
          <w:rFonts w:asciiTheme="majorHAnsi" w:hAnsiTheme="majorHAnsi" w:cs="Calibri"/>
          <w:sz w:val="22"/>
          <w:szCs w:val="22"/>
        </w:rPr>
        <w:t>www</w:t>
      </w:r>
      <w:r w:rsidR="005B09E2" w:rsidRPr="005B09E2">
        <w:rPr>
          <w:rFonts w:asciiTheme="majorHAnsi" w:hAnsiTheme="majorHAnsi" w:cs="Calibri"/>
          <w:sz w:val="22"/>
          <w:szCs w:val="22"/>
          <w:lang w:val="el-GR"/>
        </w:rPr>
        <w:t>.</w:t>
      </w:r>
      <w:r w:rsidR="005B09E2" w:rsidRPr="005B09E2">
        <w:rPr>
          <w:rFonts w:asciiTheme="majorHAnsi" w:hAnsiTheme="majorHAnsi" w:cs="Calibri"/>
          <w:sz w:val="22"/>
          <w:szCs w:val="22"/>
        </w:rPr>
        <w:t>trikalacity</w:t>
      </w:r>
      <w:r w:rsidR="005B09E2" w:rsidRPr="005B09E2">
        <w:rPr>
          <w:rFonts w:asciiTheme="majorHAnsi" w:hAnsiTheme="majorHAnsi" w:cs="Calibri"/>
          <w:sz w:val="22"/>
          <w:szCs w:val="22"/>
          <w:lang w:val="el-GR"/>
        </w:rPr>
        <w:t>.</w:t>
      </w:r>
      <w:r w:rsidR="005B09E2" w:rsidRPr="005B09E2">
        <w:rPr>
          <w:rFonts w:asciiTheme="majorHAnsi" w:hAnsiTheme="majorHAnsi" w:cs="Calibri"/>
          <w:sz w:val="22"/>
          <w:szCs w:val="22"/>
        </w:rPr>
        <w:t>gr</w:t>
      </w:r>
      <w:r w:rsidR="005B09E2" w:rsidRPr="005B09E2">
        <w:rPr>
          <w:rFonts w:asciiTheme="majorHAnsi" w:hAnsiTheme="majorHAnsi" w:cs="Calibri"/>
          <w:sz w:val="22"/>
          <w:szCs w:val="22"/>
          <w:lang w:val="el-GR"/>
        </w:rPr>
        <w:t>)</w:t>
      </w:r>
      <w:r w:rsidR="005B09E2">
        <w:rPr>
          <w:rFonts w:ascii="Calibri" w:hAnsi="Calibri" w:cs="Calibri"/>
          <w:sz w:val="22"/>
          <w:szCs w:val="22"/>
          <w:lang w:val="el-GR"/>
        </w:rPr>
        <w:t>.</w:t>
      </w:r>
    </w:p>
    <w:p w:rsidR="00C04AAE" w:rsidRPr="007735CF" w:rsidRDefault="00C04AAE">
      <w:pPr>
        <w:pStyle w:val="Standarduser"/>
        <w:spacing w:line="276" w:lineRule="auto"/>
        <w:jc w:val="both"/>
        <w:rPr>
          <w:rFonts w:ascii="Cambria" w:hAnsi="Cambria" w:cs="Calibri"/>
          <w:color w:val="000000"/>
          <w:sz w:val="22"/>
          <w:szCs w:val="22"/>
          <w:lang w:val="el-GR"/>
        </w:rPr>
      </w:pPr>
    </w:p>
    <w:p w:rsidR="00C04AAE" w:rsidRPr="007735CF" w:rsidRDefault="00C04AAE">
      <w:pPr>
        <w:pStyle w:val="Standarduser"/>
        <w:spacing w:line="276" w:lineRule="auto"/>
        <w:jc w:val="both"/>
        <w:rPr>
          <w:rFonts w:ascii="Cambria" w:hAnsi="Cambria" w:cs="Calibri"/>
          <w:color w:val="000000"/>
          <w:sz w:val="22"/>
          <w:szCs w:val="22"/>
          <w:lang w:val="el-GR"/>
        </w:rPr>
      </w:pPr>
      <w:r w:rsidRPr="007735CF">
        <w:rPr>
          <w:rFonts w:ascii="Cambria" w:hAnsi="Cambria" w:cs="Calibri"/>
          <w:color w:val="000000"/>
          <w:sz w:val="22"/>
          <w:szCs w:val="22"/>
          <w:lang w:val="el-GR"/>
        </w:rPr>
        <w:lastRenderedPageBreak/>
        <w:t>.................................................................................</w:t>
      </w:r>
      <w:r w:rsidRPr="007735CF">
        <w:rPr>
          <w:rStyle w:val="FootnoteReference1"/>
          <w:rFonts w:ascii="Cambria" w:hAnsi="Cambria" w:cs="Calibri"/>
          <w:color w:val="000000"/>
          <w:sz w:val="22"/>
          <w:szCs w:val="22"/>
          <w:lang w:val="el-GR"/>
        </w:rPr>
        <w:t xml:space="preserve">  </w:t>
      </w:r>
      <w:r w:rsidRPr="007735CF">
        <w:rPr>
          <w:rStyle w:val="FootnoteReference1"/>
          <w:rFonts w:ascii="Cambria" w:hAnsi="Cambria" w:cs="Calibri"/>
          <w:color w:val="000000"/>
          <w:sz w:val="22"/>
          <w:szCs w:val="22"/>
          <w:lang w:val="el-GR"/>
        </w:rPr>
        <w:endnoteReference w:id="9"/>
      </w:r>
      <w:r w:rsidRPr="007735CF">
        <w:rPr>
          <w:rStyle w:val="FootnoteReference1"/>
          <w:rFonts w:ascii="Cambria" w:hAnsi="Cambria" w:cs="Calibri"/>
          <w:color w:val="000000"/>
          <w:sz w:val="22"/>
          <w:szCs w:val="22"/>
          <w:lang w:val="el-GR"/>
        </w:rPr>
        <w:t xml:space="preserve">  </w:t>
      </w:r>
      <w:r w:rsidRPr="007735CF">
        <w:rPr>
          <w:rStyle w:val="FootnoteReference1"/>
          <w:rFonts w:ascii="Cambria" w:hAnsi="Cambria" w:cs="Calibri"/>
          <w:color w:val="000000"/>
          <w:sz w:val="22"/>
          <w:szCs w:val="22"/>
          <w:lang w:val="el-GR"/>
        </w:rPr>
        <w:endnoteReference w:id="10"/>
      </w:r>
    </w:p>
    <w:p w:rsidR="00C04AAE" w:rsidRPr="007735CF" w:rsidRDefault="00C04AAE">
      <w:pPr>
        <w:pStyle w:val="Standard"/>
        <w:spacing w:line="276" w:lineRule="auto"/>
        <w:jc w:val="both"/>
        <w:rPr>
          <w:rFonts w:ascii="Cambria" w:hAnsi="Cambria" w:cs="Calibri"/>
          <w:color w:val="000000"/>
          <w:sz w:val="22"/>
          <w:szCs w:val="22"/>
          <w:lang w:val="el-GR"/>
        </w:rPr>
      </w:pPr>
    </w:p>
    <w:p w:rsidR="00C04AAE" w:rsidRDefault="00C04AAE">
      <w:pPr>
        <w:pStyle w:val="Standard"/>
        <w:spacing w:line="276" w:lineRule="auto"/>
        <w:jc w:val="both"/>
        <w:rPr>
          <w:rFonts w:ascii="Cambria" w:hAnsi="Cambria" w:cs="Calibri"/>
          <w:sz w:val="22"/>
          <w:szCs w:val="22"/>
          <w:lang w:val="el-GR"/>
        </w:rPr>
      </w:pPr>
      <w:r w:rsidRPr="007735CF">
        <w:rPr>
          <w:rFonts w:ascii="Cambria" w:hAnsi="Cambria" w:cs="Calibri"/>
          <w:sz w:val="22"/>
          <w:szCs w:val="22"/>
          <w:lang w:val="el-GR"/>
        </w:rPr>
        <w:t>2.3 Εφόσον έχουν ζητηθεί εγκαίρως, ήτοι έως την</w:t>
      </w:r>
      <w:r w:rsidRPr="007735CF">
        <w:rPr>
          <w:rFonts w:ascii="Cambria" w:hAnsi="Cambria" w:cs="Calibri"/>
          <w:b/>
          <w:bCs/>
          <w:sz w:val="22"/>
          <w:szCs w:val="22"/>
          <w:lang w:val="el-GR"/>
        </w:rPr>
        <w:t xml:space="preserve"> </w:t>
      </w:r>
      <w:r w:rsidR="00BB3D53" w:rsidRPr="000B20AF">
        <w:rPr>
          <w:rFonts w:ascii="Calibri" w:hAnsi="Calibri" w:cs="Calibri"/>
          <w:b/>
          <w:bCs/>
          <w:sz w:val="22"/>
          <w:szCs w:val="22"/>
          <w:lang w:val="el-GR"/>
        </w:rPr>
        <w:t>2/3/ 2018</w:t>
      </w:r>
      <w:r w:rsidRPr="007735CF">
        <w:rPr>
          <w:rStyle w:val="22"/>
          <w:rFonts w:ascii="Cambria" w:hAnsi="Cambria" w:cs="Calibri"/>
          <w:b/>
          <w:bCs/>
          <w:sz w:val="22"/>
          <w:szCs w:val="22"/>
          <w:lang w:val="el-GR"/>
        </w:rPr>
        <w:endnoteReference w:id="11"/>
      </w:r>
      <w:r w:rsidRPr="007735CF">
        <w:rPr>
          <w:rStyle w:val="22"/>
          <w:rFonts w:ascii="Cambria" w:hAnsi="Cambria" w:cs="Calibri"/>
          <w:b/>
          <w:bCs/>
          <w:sz w:val="22"/>
          <w:szCs w:val="22"/>
          <w:lang w:val="el-GR"/>
        </w:rPr>
        <w:t xml:space="preserve"> </w:t>
      </w:r>
      <w:r w:rsidRPr="007735CF">
        <w:rPr>
          <w:rFonts w:ascii="Cambria" w:hAnsi="Cambria" w:cs="Calibri"/>
          <w:sz w:val="22"/>
          <w:szCs w:val="22"/>
          <w:lang w:val="el-GR"/>
        </w:rPr>
        <w:t xml:space="preserve"> η αναθέτουσα αρχή παρέχει σε όλους τους προσφέροντες που συμμετέχουν στη διαδικασία σύναψης σύμβασης συμπληρωματικές πληροφορίες σχετικά με τ</w:t>
      </w:r>
      <w:r w:rsidRPr="007735CF">
        <w:rPr>
          <w:rFonts w:ascii="Cambria" w:hAnsi="Cambria" w:cs="Cambria"/>
          <w:sz w:val="22"/>
          <w:szCs w:val="22"/>
          <w:lang w:val="el-GR"/>
        </w:rPr>
        <w:t>α έγγραφα της σύμβασης</w:t>
      </w:r>
      <w:r w:rsidRPr="007735CF">
        <w:rPr>
          <w:rFonts w:ascii="Cambria" w:hAnsi="Cambria" w:cs="Calibri"/>
          <w:sz w:val="22"/>
          <w:szCs w:val="22"/>
          <w:lang w:val="el-GR"/>
        </w:rPr>
        <w:t xml:space="preserve">, το αργότερο στις </w:t>
      </w:r>
      <w:r w:rsidR="00BB3D53" w:rsidRPr="006B545B">
        <w:rPr>
          <w:rFonts w:ascii="Cambria" w:hAnsi="Cambria" w:cs="Calibri"/>
          <w:b/>
          <w:sz w:val="22"/>
          <w:szCs w:val="22"/>
          <w:lang w:val="el-GR"/>
        </w:rPr>
        <w:t>5</w:t>
      </w:r>
      <w:r w:rsidRPr="006B545B">
        <w:rPr>
          <w:rFonts w:ascii="Cambria" w:hAnsi="Cambria" w:cs="Calibri"/>
          <w:b/>
          <w:sz w:val="22"/>
          <w:szCs w:val="22"/>
          <w:lang w:val="el-GR"/>
        </w:rPr>
        <w:t>/</w:t>
      </w:r>
      <w:r w:rsidR="00BB3D53" w:rsidRPr="006B545B">
        <w:rPr>
          <w:rFonts w:ascii="Cambria" w:hAnsi="Cambria" w:cs="Calibri"/>
          <w:b/>
          <w:sz w:val="22"/>
          <w:szCs w:val="22"/>
          <w:lang w:val="el-GR"/>
        </w:rPr>
        <w:t>3</w:t>
      </w:r>
      <w:r w:rsidRPr="006B545B">
        <w:rPr>
          <w:rFonts w:ascii="Cambria" w:hAnsi="Cambria" w:cs="Calibri"/>
          <w:b/>
          <w:sz w:val="22"/>
          <w:szCs w:val="22"/>
          <w:lang w:val="el-GR"/>
        </w:rPr>
        <w:t>/</w:t>
      </w:r>
      <w:r w:rsidR="00BB3D53" w:rsidRPr="006B545B">
        <w:rPr>
          <w:rFonts w:ascii="Cambria" w:hAnsi="Cambria" w:cs="Calibri"/>
          <w:b/>
          <w:sz w:val="22"/>
          <w:szCs w:val="22"/>
          <w:lang w:val="el-GR"/>
        </w:rPr>
        <w:t>2018</w:t>
      </w:r>
      <w:r w:rsidRPr="007735CF">
        <w:rPr>
          <w:rStyle w:val="FootnoteReference1"/>
          <w:rFonts w:ascii="Cambria" w:hAnsi="Cambria" w:cs="Calibri"/>
          <w:color w:val="000000"/>
          <w:sz w:val="22"/>
          <w:szCs w:val="22"/>
        </w:rPr>
        <w:endnoteReference w:id="12"/>
      </w:r>
    </w:p>
    <w:p w:rsidR="007C0C9E" w:rsidRPr="007735CF" w:rsidRDefault="007C0C9E">
      <w:pPr>
        <w:pStyle w:val="Standard"/>
        <w:spacing w:line="276" w:lineRule="auto"/>
        <w:jc w:val="both"/>
        <w:rPr>
          <w:rFonts w:ascii="Cambria" w:hAnsi="Cambria" w:cs="Calibri"/>
          <w:sz w:val="22"/>
          <w:szCs w:val="22"/>
          <w:lang w:val="el-GR"/>
        </w:rPr>
      </w:pPr>
    </w:p>
    <w:p w:rsidR="00C04AAE" w:rsidRPr="007735CF" w:rsidRDefault="00C04AAE" w:rsidP="002A7387"/>
    <w:p w:rsidR="00C04AAE" w:rsidRPr="00054F6E" w:rsidRDefault="00C04AAE" w:rsidP="002A7387">
      <w:pPr>
        <w:pStyle w:val="2"/>
        <w:rPr>
          <w:rFonts w:asciiTheme="majorHAnsi" w:hAnsiTheme="majorHAnsi"/>
          <w:sz w:val="22"/>
          <w:szCs w:val="22"/>
        </w:rPr>
      </w:pPr>
      <w:bookmarkStart w:id="3" w:name="_Toc500230585"/>
      <w:r w:rsidRPr="00054F6E">
        <w:rPr>
          <w:rFonts w:asciiTheme="majorHAnsi" w:hAnsiTheme="majorHAnsi"/>
          <w:sz w:val="22"/>
          <w:szCs w:val="22"/>
        </w:rPr>
        <w:t>Άρθρο 3: Ηλεκτρονική υποβολή φακέλου προσφοράς</w:t>
      </w:r>
      <w:bookmarkEnd w:id="3"/>
    </w:p>
    <w:p w:rsidR="00C04AAE" w:rsidRPr="00054F6E" w:rsidRDefault="00C04AAE" w:rsidP="002A7387">
      <w:pPr>
        <w:pStyle w:val="para-1"/>
        <w:rPr>
          <w:rFonts w:asciiTheme="majorHAnsi" w:hAnsiTheme="majorHAnsi"/>
          <w:szCs w:val="22"/>
        </w:rPr>
      </w:pPr>
    </w:p>
    <w:p w:rsidR="00C04AAE" w:rsidRPr="00054F6E" w:rsidRDefault="00C04AAE" w:rsidP="002A7387">
      <w:pPr>
        <w:pStyle w:val="para-2"/>
        <w:rPr>
          <w:rFonts w:asciiTheme="majorHAnsi" w:hAnsiTheme="majorHAnsi"/>
          <w:szCs w:val="22"/>
        </w:rPr>
      </w:pPr>
      <w:r w:rsidRPr="00054F6E">
        <w:rPr>
          <w:rFonts w:asciiTheme="majorHAnsi" w:hAnsiTheme="majorHAnsi"/>
          <w:szCs w:val="22"/>
        </w:rPr>
        <w:t xml:space="preserve">3.1. Οι προσφορές  υποβάλλονται από τους ενδιαφερομένους ηλεκτρονικά, μέσω της διαδικτυακής πύλης </w:t>
      </w:r>
      <w:hyperlink r:id="rId10" w:history="1">
        <w:r w:rsidRPr="00054F6E">
          <w:rPr>
            <w:rStyle w:val="-"/>
            <w:rFonts w:asciiTheme="majorHAnsi" w:hAnsiTheme="majorHAnsi" w:cs="Calibri"/>
            <w:szCs w:val="22"/>
          </w:rPr>
          <w:t>www.promitheus.gov.gr</w:t>
        </w:r>
      </w:hyperlink>
      <w:r w:rsidRPr="00054F6E">
        <w:rPr>
          <w:rFonts w:asciiTheme="majorHAnsi" w:hAnsiTheme="majorHAnsi"/>
          <w:szCs w:val="22"/>
        </w:rPr>
        <w:t xml:space="preserve"> του ΕΣΗΔΗΣ, μέχρι την καταληκτική ημερομηνία και ώρα που ορίζεται στο άρθρο 18 της παρούσας διακήρυξης, σε ηλεκτρονικό φάκελο του υποσυστήματος.</w:t>
      </w:r>
    </w:p>
    <w:p w:rsidR="00C04AAE" w:rsidRPr="00054F6E" w:rsidRDefault="00C04AAE" w:rsidP="002A7387">
      <w:pPr>
        <w:pStyle w:val="para-2"/>
        <w:rPr>
          <w:rFonts w:asciiTheme="majorHAnsi" w:hAnsiTheme="majorHAnsi"/>
          <w:szCs w:val="22"/>
        </w:rPr>
      </w:pPr>
    </w:p>
    <w:p w:rsidR="00C04AAE" w:rsidRPr="00054F6E" w:rsidRDefault="00C04AAE" w:rsidP="002A7387">
      <w:pPr>
        <w:rPr>
          <w:rFonts w:asciiTheme="majorHAnsi" w:hAnsiTheme="majorHAnsi"/>
          <w:sz w:val="22"/>
          <w:szCs w:val="22"/>
        </w:rPr>
      </w:pPr>
      <w:r w:rsidRPr="00054F6E">
        <w:rPr>
          <w:rFonts w:asciiTheme="majorHAnsi" w:hAnsiTheme="majorHAnsi"/>
          <w:sz w:val="22"/>
          <w:szCs w:val="22"/>
        </w:rPr>
        <w:t xml:space="preserve">Για τη συμμετοχή στην παρούσα διαδικασία οι ενδιαφερόμενοι οικονομικοί φορείς απαιτείται να διαθέτουν ψηφιακή υπογραφή, χορηγούμενη από πιστοποιημένη αρχή παροχής ψηφιακής υπογραφής και να εγγραφούν στο ηλεκτρονικό σύστημα (ΕΣΗΔΗΣ- Διαδικτυακή πύλη </w:t>
      </w:r>
      <w:proofErr w:type="spellStart"/>
      <w:r w:rsidRPr="00054F6E">
        <w:rPr>
          <w:rFonts w:asciiTheme="majorHAnsi" w:hAnsiTheme="majorHAnsi"/>
          <w:sz w:val="22"/>
          <w:szCs w:val="22"/>
        </w:rPr>
        <w:t>www.prom</w:t>
      </w:r>
      <w:r w:rsidR="009C72D7" w:rsidRPr="00054F6E">
        <w:rPr>
          <w:rFonts w:asciiTheme="majorHAnsi" w:hAnsiTheme="majorHAnsi"/>
          <w:sz w:val="22"/>
          <w:szCs w:val="22"/>
        </w:rPr>
        <w:t>itheus.gov.gr</w:t>
      </w:r>
      <w:proofErr w:type="spellEnd"/>
      <w:r w:rsidR="009C72D7" w:rsidRPr="00054F6E">
        <w:rPr>
          <w:rFonts w:asciiTheme="majorHAnsi" w:hAnsiTheme="majorHAnsi"/>
          <w:sz w:val="22"/>
          <w:szCs w:val="22"/>
        </w:rPr>
        <w:t>) ακολουθώντας τη</w:t>
      </w:r>
      <w:r w:rsidRPr="00054F6E">
        <w:rPr>
          <w:rFonts w:asciiTheme="majorHAnsi" w:hAnsiTheme="majorHAnsi"/>
          <w:sz w:val="22"/>
          <w:szCs w:val="22"/>
        </w:rPr>
        <w:t xml:space="preserve"> διαδικασία εγγραφής του άρθρου 5 παρ. 1.2 έως 1.4 της Κοινής Υπουργικής Απόφασης με αρ. </w:t>
      </w:r>
      <w:r w:rsidRPr="00054F6E">
        <w:rPr>
          <w:rFonts w:asciiTheme="majorHAnsi" w:hAnsiTheme="majorHAnsi" w:cs="Cambria"/>
          <w:sz w:val="22"/>
          <w:szCs w:val="22"/>
        </w:rPr>
        <w:t>117384/26-10-2017 (3821 Β')</w:t>
      </w:r>
      <w:r w:rsidRPr="00054F6E">
        <w:rPr>
          <w:rFonts w:asciiTheme="majorHAnsi" w:hAnsiTheme="majorHAnsi"/>
          <w:i/>
          <w:iCs/>
          <w:sz w:val="22"/>
          <w:szCs w:val="22"/>
        </w:rPr>
        <w:t xml:space="preserve"> «Ρυθμίσεις τεχνικών ζητημάτων που αφορούν την ανάθεση των Δημοσίων Συμβάσεων έργων, μελετών, και παροχής τεχνικών και λοιπών συναφών επιστημονικών υπηρεσιών  με  χρήση των επιμέρους εργαλείων και διαδικασιών  του Εθνικού Συστήματος Ηλεκτρονικών Δημοσίων Συμβάσεων (Ε.Σ.Η.ΔΗ.Σ.)».</w:t>
      </w:r>
    </w:p>
    <w:p w:rsidR="00C04AAE" w:rsidRPr="00054F6E" w:rsidRDefault="00C04AAE" w:rsidP="002A7387">
      <w:pPr>
        <w:pStyle w:val="para-2"/>
        <w:rPr>
          <w:rFonts w:asciiTheme="majorHAnsi" w:hAnsiTheme="majorHAnsi"/>
          <w:szCs w:val="22"/>
        </w:rPr>
      </w:pPr>
    </w:p>
    <w:p w:rsidR="00C04AAE" w:rsidRPr="00054F6E" w:rsidRDefault="00C04AAE" w:rsidP="002A7387">
      <w:pPr>
        <w:pStyle w:val="para-2"/>
        <w:rPr>
          <w:rFonts w:asciiTheme="majorHAnsi" w:hAnsiTheme="majorHAnsi"/>
          <w:szCs w:val="22"/>
        </w:rPr>
      </w:pPr>
      <w:r w:rsidRPr="00054F6E">
        <w:rPr>
          <w:rFonts w:asciiTheme="majorHAnsi" w:hAnsiTheme="majorHAnsi"/>
          <w:szCs w:val="22"/>
        </w:rPr>
        <w:t>Η ένωση οικονομικών φορέων υποβάλλει κοινή προσφορά, η οποία υποχρεωτικά υπογράφεται ψηφιακά, είτε από όλους τους οικονομικούς φορείς που αποτελούν την ένωση, είτε από εκπρόσωπό τους, νομίμως εξουσιοδοτημένο. Στην προσφορά, επί ποινή απόρριψης της προσφοράς,  προσδιορίζεται η έκταση και το είδος της συμμετοχής του κάθε μέλους της ένωσης, συμπεριλαμβανομένης της κατανομής αμοιβής μεταξύ τους,  καθώς και ο εκπρόσωπος/συντονιστής αυτής.</w:t>
      </w:r>
    </w:p>
    <w:p w:rsidR="00C04AAE" w:rsidRPr="00054F6E" w:rsidRDefault="00C04AAE">
      <w:pPr>
        <w:pStyle w:val="16"/>
        <w:spacing w:line="240" w:lineRule="auto"/>
        <w:jc w:val="both"/>
        <w:rPr>
          <w:rFonts w:asciiTheme="majorHAnsi" w:hAnsiTheme="majorHAnsi" w:cs="Calibri"/>
        </w:rPr>
      </w:pPr>
    </w:p>
    <w:p w:rsidR="00C04AAE" w:rsidRPr="00054F6E" w:rsidRDefault="00C04AAE">
      <w:pPr>
        <w:pStyle w:val="16"/>
        <w:spacing w:line="240" w:lineRule="auto"/>
        <w:jc w:val="both"/>
        <w:rPr>
          <w:rFonts w:asciiTheme="majorHAnsi" w:hAnsiTheme="majorHAnsi" w:cs="Calibri"/>
        </w:rPr>
      </w:pPr>
      <w:r w:rsidRPr="00054F6E">
        <w:rPr>
          <w:rFonts w:asciiTheme="majorHAnsi" w:hAnsiTheme="majorHAnsi" w:cs="Calibri"/>
        </w:rPr>
        <w:t>3.2 Στον ηλεκτρονικό φάκελο προσφοράς περιέχονται:</w:t>
      </w:r>
    </w:p>
    <w:p w:rsidR="00C04AAE" w:rsidRPr="00054F6E" w:rsidRDefault="00C04AAE">
      <w:pPr>
        <w:pStyle w:val="16"/>
        <w:spacing w:line="240" w:lineRule="auto"/>
        <w:jc w:val="both"/>
        <w:rPr>
          <w:rFonts w:asciiTheme="majorHAnsi" w:hAnsiTheme="majorHAnsi" w:cs="Calibri"/>
        </w:rPr>
      </w:pPr>
    </w:p>
    <w:p w:rsidR="00C04AAE" w:rsidRPr="00054F6E" w:rsidRDefault="00C04AAE">
      <w:pPr>
        <w:pStyle w:val="16"/>
        <w:spacing w:line="240" w:lineRule="auto"/>
        <w:jc w:val="both"/>
        <w:rPr>
          <w:rFonts w:asciiTheme="majorHAnsi" w:hAnsiTheme="majorHAnsi" w:cs="Calibri"/>
        </w:rPr>
      </w:pPr>
      <w:r w:rsidRPr="00054F6E">
        <w:rPr>
          <w:rFonts w:asciiTheme="majorHAnsi" w:hAnsiTheme="majorHAnsi" w:cs="Calibri"/>
        </w:rPr>
        <w:t>(α) ένας (</w:t>
      </w:r>
      <w:proofErr w:type="spellStart"/>
      <w:r w:rsidRPr="00054F6E">
        <w:rPr>
          <w:rFonts w:asciiTheme="majorHAnsi" w:hAnsiTheme="majorHAnsi" w:cs="Calibri"/>
        </w:rPr>
        <w:t>υπο</w:t>
      </w:r>
      <w:proofErr w:type="spellEnd"/>
      <w:r w:rsidRPr="00054F6E">
        <w:rPr>
          <w:rFonts w:asciiTheme="majorHAnsi" w:hAnsiTheme="majorHAnsi" w:cs="Calibri"/>
        </w:rPr>
        <w:t>)φάκελος με την ένδειξη «Δικαιολογητικά Συμμετοχής».</w:t>
      </w:r>
    </w:p>
    <w:p w:rsidR="005F155B" w:rsidRPr="00054F6E" w:rsidRDefault="005F155B">
      <w:pPr>
        <w:pStyle w:val="16"/>
        <w:spacing w:line="240" w:lineRule="auto"/>
        <w:jc w:val="both"/>
        <w:rPr>
          <w:rFonts w:asciiTheme="majorHAnsi" w:hAnsiTheme="majorHAnsi" w:cs="Calibri"/>
        </w:rPr>
      </w:pPr>
    </w:p>
    <w:p w:rsidR="00C04AAE" w:rsidRPr="00054F6E" w:rsidRDefault="00C04AAE">
      <w:pPr>
        <w:pStyle w:val="16"/>
        <w:spacing w:line="240" w:lineRule="auto"/>
        <w:jc w:val="both"/>
        <w:rPr>
          <w:rFonts w:asciiTheme="majorHAnsi" w:hAnsiTheme="majorHAnsi" w:cs="Calibri"/>
        </w:rPr>
      </w:pPr>
      <w:r w:rsidRPr="00054F6E">
        <w:rPr>
          <w:rFonts w:asciiTheme="majorHAnsi" w:hAnsiTheme="majorHAnsi" w:cs="Calibri"/>
        </w:rPr>
        <w:t>(β) ένας (</w:t>
      </w:r>
      <w:proofErr w:type="spellStart"/>
      <w:r w:rsidRPr="00054F6E">
        <w:rPr>
          <w:rFonts w:asciiTheme="majorHAnsi" w:hAnsiTheme="majorHAnsi" w:cs="Calibri"/>
        </w:rPr>
        <w:t>υπο</w:t>
      </w:r>
      <w:proofErr w:type="spellEnd"/>
      <w:r w:rsidRPr="00054F6E">
        <w:rPr>
          <w:rFonts w:asciiTheme="majorHAnsi" w:hAnsiTheme="majorHAnsi" w:cs="Calibri"/>
        </w:rPr>
        <w:t>)φάκελος με την ένδειξη  «Οικονομική Προσφορά».</w:t>
      </w:r>
    </w:p>
    <w:p w:rsidR="00C04AAE" w:rsidRPr="00054F6E" w:rsidRDefault="00C04AAE">
      <w:pPr>
        <w:pStyle w:val="16"/>
        <w:shd w:val="clear" w:color="auto" w:fill="FFFFFF"/>
        <w:spacing w:line="240" w:lineRule="auto"/>
        <w:jc w:val="both"/>
        <w:rPr>
          <w:rFonts w:asciiTheme="majorHAnsi" w:hAnsiTheme="majorHAnsi" w:cs="Calibri"/>
        </w:rPr>
      </w:pPr>
    </w:p>
    <w:p w:rsidR="00C04AAE" w:rsidRPr="00054F6E" w:rsidRDefault="00C04AAE">
      <w:pPr>
        <w:pStyle w:val="16"/>
        <w:spacing w:line="240" w:lineRule="auto"/>
        <w:jc w:val="both"/>
        <w:rPr>
          <w:rFonts w:asciiTheme="majorHAnsi" w:hAnsiTheme="majorHAnsi" w:cs="Calibri"/>
        </w:rPr>
      </w:pPr>
      <w:r w:rsidRPr="00054F6E">
        <w:rPr>
          <w:rFonts w:asciiTheme="majorHAnsi" w:hAnsiTheme="majorHAnsi" w:cs="Calibri"/>
        </w:rPr>
        <w:t>3.3 Από τον προσφέροντα σημαίνονται, με χρήση του σχετικού πεδίου του υποσυστήματος, κατά την σύνταξη της προσφοράς, τα στοιχεία εκείνα που έχουν εμπιστευτικό χαρακτήρα, σύμφωνα με τα οριζόμενα στο άρθρο 21 του ν. 4412/2016</w:t>
      </w:r>
      <w:r w:rsidRPr="00054F6E">
        <w:rPr>
          <w:rFonts w:asciiTheme="majorHAnsi" w:hAnsiTheme="majorHAnsi" w:cs="Calibri"/>
          <w:color w:val="auto"/>
        </w:rPr>
        <w:t>.</w:t>
      </w:r>
      <w:r w:rsidRPr="00054F6E">
        <w:rPr>
          <w:rFonts w:asciiTheme="majorHAnsi" w:hAnsiTheme="majorHAnsi" w:cs="Calibri"/>
        </w:rPr>
        <w:t xml:space="preserve"> </w:t>
      </w:r>
    </w:p>
    <w:p w:rsidR="00C04AAE" w:rsidRPr="00054F6E" w:rsidRDefault="00C04AAE">
      <w:pPr>
        <w:pStyle w:val="16"/>
        <w:spacing w:line="240" w:lineRule="auto"/>
        <w:jc w:val="both"/>
        <w:rPr>
          <w:rFonts w:asciiTheme="majorHAnsi" w:hAnsiTheme="majorHAnsi" w:cs="Calibri"/>
        </w:rPr>
      </w:pPr>
      <w:r w:rsidRPr="00054F6E">
        <w:rPr>
          <w:rFonts w:asciiTheme="majorHAnsi" w:hAnsiTheme="majorHAnsi" w:cs="Calibri"/>
        </w:rPr>
        <w:t>Στην περίπτωση αυτή, ο προσφέρων υποβάλει στον οικείο  (</w:t>
      </w:r>
      <w:proofErr w:type="spellStart"/>
      <w:r w:rsidRPr="00054F6E">
        <w:rPr>
          <w:rFonts w:asciiTheme="majorHAnsi" w:hAnsiTheme="majorHAnsi" w:cs="Calibri"/>
        </w:rPr>
        <w:t>υπο</w:t>
      </w:r>
      <w:proofErr w:type="spellEnd"/>
      <w:r w:rsidRPr="00054F6E">
        <w:rPr>
          <w:rFonts w:asciiTheme="majorHAnsi" w:hAnsiTheme="majorHAnsi" w:cs="Calibri"/>
        </w:rPr>
        <w:t xml:space="preserve">)φάκελο σχετική αιτιολόγηση με τη μορφή ψηφιακά υπογεγραμμένου αρχείου </w:t>
      </w:r>
      <w:proofErr w:type="spellStart"/>
      <w:r w:rsidRPr="00054F6E">
        <w:rPr>
          <w:rFonts w:asciiTheme="majorHAnsi" w:hAnsiTheme="majorHAnsi" w:cs="Calibri"/>
          <w:lang w:val="en-US"/>
        </w:rPr>
        <w:t>pdf</w:t>
      </w:r>
      <w:proofErr w:type="spellEnd"/>
      <w:r w:rsidRPr="00054F6E">
        <w:rPr>
          <w:rFonts w:asciiTheme="majorHAnsi" w:hAnsiTheme="majorHAnsi" w:cs="Calibri"/>
        </w:rPr>
        <w:t xml:space="preserve">, αναφέροντας ρητά όλες τις σχετικές διατάξεις νόμου ή διοικητικές πράξεις που επιβάλλουν την εμπιστευτικότητα της συγκεκριμένης πληροφορίας, ως συνημμένο της ηλεκτρονικής του προσφοράς. Δεν χαρακτηρίζονται ως εμπιστευτικές πληροφορίες σχετικά με τις τιμές μονάδος, τις προσφερόμενες ποσότητες και την οικονομική προσφορά.  </w:t>
      </w:r>
    </w:p>
    <w:p w:rsidR="00C04AAE" w:rsidRPr="00054F6E" w:rsidRDefault="00C04AAE">
      <w:pPr>
        <w:pStyle w:val="16"/>
        <w:spacing w:line="240" w:lineRule="auto"/>
        <w:jc w:val="both"/>
        <w:rPr>
          <w:rFonts w:asciiTheme="majorHAnsi" w:hAnsiTheme="majorHAnsi" w:cs="Calibri"/>
        </w:rPr>
      </w:pPr>
    </w:p>
    <w:p w:rsidR="00C04AAE" w:rsidRPr="00054F6E" w:rsidRDefault="00C04AAE">
      <w:pPr>
        <w:pStyle w:val="16"/>
        <w:spacing w:line="240" w:lineRule="auto"/>
        <w:jc w:val="both"/>
        <w:rPr>
          <w:rFonts w:asciiTheme="majorHAnsi" w:hAnsiTheme="majorHAnsi" w:cs="Calibri"/>
        </w:rPr>
      </w:pPr>
      <w:r w:rsidRPr="00054F6E">
        <w:rPr>
          <w:rFonts w:asciiTheme="majorHAnsi" w:hAnsiTheme="majorHAnsi" w:cs="Calibri"/>
        </w:rPr>
        <w:t xml:space="preserve">3.4 Στην περίπτωση της υποβολής  στοιχείων με χρήση </w:t>
      </w:r>
      <w:proofErr w:type="spellStart"/>
      <w:r w:rsidRPr="00054F6E">
        <w:rPr>
          <w:rFonts w:asciiTheme="majorHAnsi" w:hAnsiTheme="majorHAnsi" w:cs="Calibri"/>
        </w:rPr>
        <w:t>μορφότυπου</w:t>
      </w:r>
      <w:proofErr w:type="spellEnd"/>
      <w:r w:rsidRPr="00054F6E">
        <w:rPr>
          <w:rFonts w:asciiTheme="majorHAnsi" w:hAnsiTheme="majorHAnsi" w:cs="Calibri"/>
        </w:rPr>
        <w:t xml:space="preserve"> φακέλου συμπιεσμένων ηλεκτρονικών αρχείων (π.χ. ηλεκτρονικό αρχείο με μορφή ZIP), εκείνα τα οποία επιθυμεί ο προσφέρων να χαρακτηρίσει ως εμπιστευτικά, σύμφωνα με τα ανωτέρω αναφερόμενα, θα πρέπει να τα υποβάλλει ως χωριστά ηλεκτρονικά αρχεία με μορφή </w:t>
      </w:r>
      <w:proofErr w:type="spellStart"/>
      <w:r w:rsidRPr="00054F6E">
        <w:rPr>
          <w:rFonts w:asciiTheme="majorHAnsi" w:hAnsiTheme="majorHAnsi" w:cs="Calibri"/>
        </w:rPr>
        <w:t>Portable</w:t>
      </w:r>
      <w:proofErr w:type="spellEnd"/>
      <w:r w:rsidRPr="00054F6E">
        <w:rPr>
          <w:rFonts w:asciiTheme="majorHAnsi" w:hAnsiTheme="majorHAnsi" w:cs="Calibri"/>
        </w:rPr>
        <w:t xml:space="preserve"> </w:t>
      </w:r>
      <w:proofErr w:type="spellStart"/>
      <w:r w:rsidRPr="00054F6E">
        <w:rPr>
          <w:rFonts w:asciiTheme="majorHAnsi" w:hAnsiTheme="majorHAnsi" w:cs="Calibri"/>
        </w:rPr>
        <w:t>Document</w:t>
      </w:r>
      <w:proofErr w:type="spellEnd"/>
      <w:r w:rsidRPr="00054F6E">
        <w:rPr>
          <w:rFonts w:asciiTheme="majorHAnsi" w:hAnsiTheme="majorHAnsi" w:cs="Calibri"/>
        </w:rPr>
        <w:t xml:space="preserve"> </w:t>
      </w:r>
      <w:proofErr w:type="spellStart"/>
      <w:r w:rsidRPr="00054F6E">
        <w:rPr>
          <w:rFonts w:asciiTheme="majorHAnsi" w:hAnsiTheme="majorHAnsi" w:cs="Calibri"/>
        </w:rPr>
        <w:t>Format</w:t>
      </w:r>
      <w:proofErr w:type="spellEnd"/>
      <w:r w:rsidRPr="00054F6E">
        <w:rPr>
          <w:rFonts w:asciiTheme="majorHAnsi" w:hAnsiTheme="majorHAnsi" w:cs="Calibri"/>
        </w:rPr>
        <w:t xml:space="preserve"> (PDF) ή ως χωριστό ηλεκτρονικό αρχείο </w:t>
      </w:r>
      <w:proofErr w:type="spellStart"/>
      <w:r w:rsidRPr="00054F6E">
        <w:rPr>
          <w:rFonts w:asciiTheme="majorHAnsi" w:hAnsiTheme="majorHAnsi" w:cs="Calibri"/>
        </w:rPr>
        <w:t>μορφότυπου</w:t>
      </w:r>
      <w:proofErr w:type="spellEnd"/>
      <w:r w:rsidRPr="00054F6E">
        <w:rPr>
          <w:rFonts w:asciiTheme="majorHAnsi" w:hAnsiTheme="majorHAnsi" w:cs="Calibri"/>
        </w:rPr>
        <w:t xml:space="preserve"> φακέλου συμπιεσμένων ηλεκτρονικών αρχείων που να περιλαμβάνει αυτά.</w:t>
      </w:r>
    </w:p>
    <w:p w:rsidR="00C04AAE" w:rsidRPr="00054F6E" w:rsidRDefault="00C04AAE">
      <w:pPr>
        <w:pStyle w:val="16"/>
        <w:spacing w:line="240" w:lineRule="auto"/>
        <w:jc w:val="both"/>
        <w:rPr>
          <w:rFonts w:asciiTheme="majorHAnsi" w:hAnsiTheme="majorHAnsi" w:cs="Calibri"/>
        </w:rPr>
      </w:pPr>
    </w:p>
    <w:p w:rsidR="00C04AAE" w:rsidRPr="00054F6E" w:rsidRDefault="00C04AAE">
      <w:pPr>
        <w:pStyle w:val="16"/>
        <w:spacing w:line="240" w:lineRule="auto"/>
        <w:jc w:val="both"/>
        <w:rPr>
          <w:rFonts w:asciiTheme="majorHAnsi" w:hAnsiTheme="majorHAnsi" w:cs="Calibri"/>
        </w:rPr>
      </w:pPr>
      <w:r w:rsidRPr="00054F6E">
        <w:rPr>
          <w:rFonts w:asciiTheme="majorHAnsi" w:hAnsiTheme="majorHAnsi" w:cs="Calibri"/>
          <w:iCs/>
        </w:rPr>
        <w:lastRenderedPageBreak/>
        <w:t>3.5</w:t>
      </w:r>
      <w:r w:rsidRPr="00054F6E">
        <w:rPr>
          <w:rFonts w:asciiTheme="majorHAnsi" w:hAnsiTheme="majorHAnsi" w:cs="Calibri"/>
          <w:i/>
          <w:iCs/>
        </w:rPr>
        <w:t xml:space="preserve">  </w:t>
      </w:r>
      <w:r w:rsidRPr="00054F6E">
        <w:rPr>
          <w:rFonts w:asciiTheme="majorHAnsi" w:hAnsiTheme="majorHAnsi" w:cs="Calibri"/>
        </w:rPr>
        <w:t>Ο χρήστης – οικονομικός φορέας υποβάλλει τους ανωτέρω (</w:t>
      </w:r>
      <w:proofErr w:type="spellStart"/>
      <w:r w:rsidRPr="00054F6E">
        <w:rPr>
          <w:rFonts w:asciiTheme="majorHAnsi" w:hAnsiTheme="majorHAnsi" w:cs="Calibri"/>
        </w:rPr>
        <w:t>υπο</w:t>
      </w:r>
      <w:proofErr w:type="spellEnd"/>
      <w:r w:rsidRPr="00054F6E">
        <w:rPr>
          <w:rFonts w:asciiTheme="majorHAnsi" w:hAnsiTheme="majorHAnsi" w:cs="Calibri"/>
        </w:rPr>
        <w:t>)φακέλους μέσω του υποσυστήματος, όπως περιγράφεται κατωτέρω:</w:t>
      </w:r>
    </w:p>
    <w:p w:rsidR="00C04AAE" w:rsidRPr="00054F6E" w:rsidRDefault="00C04AAE">
      <w:pPr>
        <w:pStyle w:val="16"/>
        <w:spacing w:line="240" w:lineRule="auto"/>
        <w:jc w:val="both"/>
        <w:rPr>
          <w:rFonts w:asciiTheme="majorHAnsi" w:hAnsiTheme="majorHAnsi" w:cs="Calibri"/>
        </w:rPr>
      </w:pPr>
    </w:p>
    <w:p w:rsidR="00C04AAE" w:rsidRPr="00054F6E" w:rsidRDefault="00C04AAE">
      <w:pPr>
        <w:pStyle w:val="16"/>
        <w:spacing w:line="240" w:lineRule="auto"/>
        <w:jc w:val="both"/>
        <w:rPr>
          <w:rFonts w:asciiTheme="majorHAnsi" w:hAnsiTheme="majorHAnsi" w:cs="Calibri"/>
        </w:rPr>
      </w:pPr>
      <w:r w:rsidRPr="00054F6E">
        <w:rPr>
          <w:rFonts w:asciiTheme="majorHAnsi" w:hAnsiTheme="majorHAnsi" w:cs="Calibri"/>
        </w:rPr>
        <w:t>α) Τα στοιχεία και δικαιολογητικά που περιλαμβάνονται στον (</w:t>
      </w:r>
      <w:proofErr w:type="spellStart"/>
      <w:r w:rsidRPr="00054F6E">
        <w:rPr>
          <w:rFonts w:asciiTheme="majorHAnsi" w:hAnsiTheme="majorHAnsi" w:cs="Calibri"/>
        </w:rPr>
        <w:t>υπο</w:t>
      </w:r>
      <w:proofErr w:type="spellEnd"/>
      <w:r w:rsidRPr="00054F6E">
        <w:rPr>
          <w:rFonts w:asciiTheme="majorHAnsi" w:hAnsiTheme="majorHAnsi" w:cs="Calibri"/>
        </w:rPr>
        <w:t xml:space="preserve">)φάκελο με την ένδειξη «Δικαιολογητικά Συμμετοχής»  είναι τα οριζόμενα στο άρθρο 24.2 της παρούσας και υποβάλλονται από τον οικονομικό φορέα ηλεκτρονικά σε μορφή αρχείου </w:t>
      </w:r>
      <w:r w:rsidRPr="00054F6E">
        <w:rPr>
          <w:rFonts w:asciiTheme="majorHAnsi" w:hAnsiTheme="majorHAnsi" w:cs="Calibri"/>
          <w:lang w:val="en-US"/>
        </w:rPr>
        <w:t>Portable</w:t>
      </w:r>
      <w:r w:rsidRPr="00054F6E">
        <w:rPr>
          <w:rFonts w:asciiTheme="majorHAnsi" w:hAnsiTheme="majorHAnsi" w:cs="Calibri"/>
        </w:rPr>
        <w:t xml:space="preserve"> </w:t>
      </w:r>
      <w:r w:rsidRPr="00054F6E">
        <w:rPr>
          <w:rFonts w:asciiTheme="majorHAnsi" w:hAnsiTheme="majorHAnsi" w:cs="Calibri"/>
          <w:lang w:val="en-US"/>
        </w:rPr>
        <w:t>Document</w:t>
      </w:r>
      <w:r w:rsidRPr="00054F6E">
        <w:rPr>
          <w:rFonts w:asciiTheme="majorHAnsi" w:hAnsiTheme="majorHAnsi" w:cs="Calibri"/>
        </w:rPr>
        <w:t xml:space="preserve"> </w:t>
      </w:r>
      <w:r w:rsidRPr="00054F6E">
        <w:rPr>
          <w:rFonts w:asciiTheme="majorHAnsi" w:hAnsiTheme="majorHAnsi" w:cs="Calibri"/>
          <w:lang w:val="en-US"/>
        </w:rPr>
        <w:t>Format</w:t>
      </w:r>
      <w:r w:rsidRPr="00054F6E">
        <w:rPr>
          <w:rFonts w:asciiTheme="majorHAnsi" w:hAnsiTheme="majorHAnsi" w:cs="Calibri"/>
        </w:rPr>
        <w:t xml:space="preserve"> (</w:t>
      </w:r>
      <w:r w:rsidRPr="00054F6E">
        <w:rPr>
          <w:rFonts w:asciiTheme="majorHAnsi" w:hAnsiTheme="majorHAnsi" w:cs="Calibri"/>
          <w:lang w:val="en-US"/>
        </w:rPr>
        <w:t>PDF</w:t>
      </w:r>
      <w:r w:rsidRPr="00054F6E">
        <w:rPr>
          <w:rFonts w:asciiTheme="majorHAnsi" w:hAnsiTheme="majorHAnsi" w:cs="Calibri"/>
        </w:rPr>
        <w:t xml:space="preserve">) και εφόσον έχουν συνταχθεί/παραχθεί από τον ίδιο, φέρουν εγκεκριμένη προηγμένη ηλεκτρονική υπογραφή ή προηγμένη ηλεκτρονική υπογραφή  με χρήση εγκεκριμένων πιστοποιητικών σύμφωνα με την παρ. 3 του άρθρου 8 της υπ' αρ </w:t>
      </w:r>
      <w:r w:rsidRPr="00054F6E">
        <w:rPr>
          <w:rFonts w:asciiTheme="majorHAnsi" w:hAnsiTheme="majorHAnsi" w:cs="Cambria"/>
        </w:rPr>
        <w:t xml:space="preserve">117384/26-10-2017 </w:t>
      </w:r>
      <w:r w:rsidRPr="00054F6E">
        <w:rPr>
          <w:rFonts w:asciiTheme="majorHAnsi" w:hAnsiTheme="majorHAnsi" w:cs="Calibri"/>
        </w:rPr>
        <w:t xml:space="preserve">Κ.Υ.Α. </w:t>
      </w:r>
    </w:p>
    <w:p w:rsidR="00C04AAE" w:rsidRPr="00054F6E" w:rsidRDefault="00C04AAE">
      <w:pPr>
        <w:pStyle w:val="16"/>
        <w:spacing w:line="240" w:lineRule="auto"/>
        <w:jc w:val="both"/>
        <w:rPr>
          <w:rFonts w:asciiTheme="majorHAnsi" w:hAnsiTheme="majorHAnsi" w:cs="Calibri"/>
        </w:rPr>
      </w:pPr>
    </w:p>
    <w:p w:rsidR="00BA53DA" w:rsidRPr="00054F6E" w:rsidRDefault="00C04AAE" w:rsidP="002A7387">
      <w:pPr>
        <w:rPr>
          <w:rFonts w:asciiTheme="majorHAnsi" w:eastAsia="Arial" w:hAnsiTheme="majorHAnsi" w:cs="Cambria"/>
          <w:color w:val="000000"/>
          <w:kern w:val="0"/>
          <w:sz w:val="22"/>
          <w:szCs w:val="22"/>
        </w:rPr>
      </w:pPr>
      <w:r w:rsidRPr="00054F6E">
        <w:rPr>
          <w:rFonts w:asciiTheme="majorHAnsi" w:hAnsiTheme="majorHAnsi"/>
          <w:sz w:val="22"/>
          <w:szCs w:val="22"/>
        </w:rPr>
        <w:t>β) Εντός τριών (3) εργασίμων ημερών από την ηλεκτρονική υποβολή των ως άνω στοιχείων και δικαιολογητικών προσκομίζεται υποχρεωτικά από τον οικονομικό φορέα στην αναθέτουσα αρχή, σε έντυπη μορφή και σε σφραγισμένο φάκελο, η πρωτότυπη εγγυητική επιστολή συμμετοχής</w:t>
      </w:r>
      <w:r w:rsidR="00BA53DA" w:rsidRPr="00054F6E">
        <w:rPr>
          <w:rFonts w:asciiTheme="majorHAnsi" w:hAnsiTheme="majorHAnsi"/>
          <w:sz w:val="22"/>
          <w:szCs w:val="22"/>
        </w:rPr>
        <w:t xml:space="preserve"> </w:t>
      </w:r>
      <w:r w:rsidR="00BA53DA" w:rsidRPr="00054F6E">
        <w:rPr>
          <w:rFonts w:asciiTheme="majorHAnsi" w:eastAsia="Arial" w:hAnsiTheme="majorHAnsi"/>
          <w:color w:val="000000"/>
          <w:kern w:val="0"/>
          <w:sz w:val="22"/>
          <w:szCs w:val="22"/>
          <w:vertAlign w:val="superscript"/>
        </w:rPr>
        <w:endnoteReference w:id="13"/>
      </w:r>
      <w:r w:rsidR="00BA53DA" w:rsidRPr="00054F6E">
        <w:rPr>
          <w:rFonts w:asciiTheme="majorHAnsi" w:eastAsia="Arial" w:hAnsiTheme="majorHAnsi"/>
          <w:color w:val="000000"/>
          <w:kern w:val="0"/>
          <w:sz w:val="22"/>
          <w:szCs w:val="22"/>
        </w:rPr>
        <w:t>.</w:t>
      </w:r>
    </w:p>
    <w:p w:rsidR="00BA53DA" w:rsidRPr="00054F6E" w:rsidRDefault="00BA53DA" w:rsidP="002A7387">
      <w:pPr>
        <w:rPr>
          <w:rFonts w:asciiTheme="majorHAnsi" w:hAnsiTheme="majorHAnsi"/>
          <w:kern w:val="0"/>
          <w:sz w:val="22"/>
          <w:szCs w:val="22"/>
        </w:rPr>
      </w:pPr>
      <w:r w:rsidRPr="00054F6E">
        <w:rPr>
          <w:rFonts w:asciiTheme="majorHAnsi" w:hAnsiTheme="majorHAnsi"/>
          <w:kern w:val="0"/>
          <w:sz w:val="22"/>
          <w:szCs w:val="22"/>
        </w:rPr>
        <w:t>Επισημαίνεται ότι η εν λόγω υποχρέωση δεν ισχύει για τις εγγυήσεις ηλεκτρονικής έκδοσης (π.χ. εγγυήσεις του Τ.Μ.Ε.Δ.Ε.), οι οποίες φέρουν προηγμένη ψηφιακή υπογραφή.</w:t>
      </w:r>
    </w:p>
    <w:p w:rsidR="007C0C9E" w:rsidRPr="00054F6E" w:rsidRDefault="007C0C9E">
      <w:pPr>
        <w:pStyle w:val="16"/>
        <w:spacing w:line="240" w:lineRule="auto"/>
        <w:jc w:val="both"/>
        <w:rPr>
          <w:rFonts w:asciiTheme="majorHAnsi" w:hAnsiTheme="majorHAnsi" w:cs="Calibri"/>
        </w:rPr>
      </w:pPr>
    </w:p>
    <w:p w:rsidR="00C04AAE" w:rsidRPr="00054F6E" w:rsidRDefault="00C04AAE">
      <w:pPr>
        <w:pStyle w:val="16"/>
        <w:spacing w:line="240" w:lineRule="auto"/>
        <w:jc w:val="both"/>
        <w:rPr>
          <w:rFonts w:asciiTheme="majorHAnsi" w:hAnsiTheme="majorHAnsi" w:cs="Calibri"/>
        </w:rPr>
      </w:pPr>
      <w:r w:rsidRPr="00054F6E">
        <w:rPr>
          <w:rFonts w:asciiTheme="majorHAnsi" w:hAnsiTheme="majorHAnsi" w:cs="Calibri"/>
        </w:rPr>
        <w:t>γ) Οι προσφέροντες συντάσσουν την οικονομική τους προσφορά συμπληρώνοντας την αντίστοιχη ειδική ηλεκτρονική φόρμα του υποσυστήματος και επισυνάπτοντας, στον ηλεκτρονικό χώρο «Συνημμένα Ηλεκτρονικής Προσφοράς» και στον κατά περίπτωση (</w:t>
      </w:r>
      <w:proofErr w:type="spellStart"/>
      <w:r w:rsidRPr="00054F6E">
        <w:rPr>
          <w:rFonts w:asciiTheme="majorHAnsi" w:hAnsiTheme="majorHAnsi" w:cs="Calibri"/>
        </w:rPr>
        <w:t>υπο</w:t>
      </w:r>
      <w:proofErr w:type="spellEnd"/>
      <w:r w:rsidRPr="00054F6E">
        <w:rPr>
          <w:rFonts w:asciiTheme="majorHAnsi" w:hAnsiTheme="majorHAnsi" w:cs="Calibri"/>
        </w:rPr>
        <w:t xml:space="preserve">)φάκελο, όλα τα στοιχεία της προσφοράς τους σε μορφή αρχείου </w:t>
      </w:r>
      <w:r w:rsidRPr="00054F6E">
        <w:rPr>
          <w:rFonts w:asciiTheme="majorHAnsi" w:hAnsiTheme="majorHAnsi" w:cs="Calibri"/>
          <w:lang w:val="en-US"/>
        </w:rPr>
        <w:t>Portable</w:t>
      </w:r>
      <w:r w:rsidRPr="00054F6E">
        <w:rPr>
          <w:rFonts w:asciiTheme="majorHAnsi" w:hAnsiTheme="majorHAnsi" w:cs="Calibri"/>
        </w:rPr>
        <w:t xml:space="preserve"> </w:t>
      </w:r>
      <w:r w:rsidRPr="00054F6E">
        <w:rPr>
          <w:rFonts w:asciiTheme="majorHAnsi" w:hAnsiTheme="majorHAnsi" w:cs="Calibri"/>
          <w:lang w:val="en-US"/>
        </w:rPr>
        <w:t>Document</w:t>
      </w:r>
      <w:r w:rsidRPr="00054F6E">
        <w:rPr>
          <w:rFonts w:asciiTheme="majorHAnsi" w:hAnsiTheme="majorHAnsi" w:cs="Calibri"/>
        </w:rPr>
        <w:t xml:space="preserve"> </w:t>
      </w:r>
      <w:r w:rsidRPr="00054F6E">
        <w:rPr>
          <w:rFonts w:asciiTheme="majorHAnsi" w:hAnsiTheme="majorHAnsi" w:cs="Calibri"/>
          <w:lang w:val="en-US"/>
        </w:rPr>
        <w:t>Format</w:t>
      </w:r>
      <w:r w:rsidRPr="00054F6E">
        <w:rPr>
          <w:rFonts w:asciiTheme="majorHAnsi" w:hAnsiTheme="majorHAnsi" w:cs="Calibri"/>
        </w:rPr>
        <w:t xml:space="preserve"> (</w:t>
      </w:r>
      <w:r w:rsidRPr="00054F6E">
        <w:rPr>
          <w:rFonts w:asciiTheme="majorHAnsi" w:hAnsiTheme="majorHAnsi" w:cs="Calibri"/>
          <w:lang w:val="en-US"/>
        </w:rPr>
        <w:t>PDF</w:t>
      </w:r>
      <w:r w:rsidRPr="00054F6E">
        <w:rPr>
          <w:rFonts w:asciiTheme="majorHAnsi" w:hAnsiTheme="majorHAnsi" w:cs="Calibri"/>
        </w:rPr>
        <w:t>).</w:t>
      </w:r>
    </w:p>
    <w:p w:rsidR="00C04AAE" w:rsidRPr="00054F6E" w:rsidRDefault="00C04AAE">
      <w:pPr>
        <w:pStyle w:val="16"/>
        <w:spacing w:line="240" w:lineRule="auto"/>
        <w:jc w:val="both"/>
        <w:rPr>
          <w:rFonts w:asciiTheme="majorHAnsi" w:hAnsiTheme="majorHAnsi" w:cs="Calibri"/>
        </w:rPr>
      </w:pPr>
    </w:p>
    <w:p w:rsidR="00C04AAE" w:rsidRPr="00054F6E" w:rsidRDefault="00C04AAE">
      <w:pPr>
        <w:pStyle w:val="16"/>
        <w:spacing w:line="240" w:lineRule="auto"/>
        <w:jc w:val="both"/>
        <w:rPr>
          <w:rFonts w:asciiTheme="majorHAnsi" w:hAnsiTheme="majorHAnsi" w:cs="Calibri"/>
        </w:rPr>
      </w:pPr>
      <w:r w:rsidRPr="00054F6E">
        <w:rPr>
          <w:rFonts w:asciiTheme="majorHAnsi" w:hAnsiTheme="majorHAnsi" w:cs="Calibri"/>
        </w:rPr>
        <w:t>δ) Οι προσφέροντες δύνανται να προβαίνουν, μέσω των λειτουργιών του υποσυστήματος, σε εκτύπωση ελέγχου ομαλότητας των επιμέρους ποσοστών έκπτωσης ανά ομάδα εργασιών, στην περίπτωση εφαρμογής της παρ. 2α του άρθρου 95 του ν.4412/2016.</w:t>
      </w:r>
    </w:p>
    <w:p w:rsidR="00C04AAE" w:rsidRPr="00054F6E" w:rsidRDefault="00C04AAE">
      <w:pPr>
        <w:pStyle w:val="16"/>
        <w:spacing w:line="240" w:lineRule="auto"/>
        <w:jc w:val="both"/>
        <w:rPr>
          <w:rFonts w:asciiTheme="majorHAnsi" w:hAnsiTheme="majorHAnsi" w:cs="Calibri"/>
        </w:rPr>
      </w:pPr>
    </w:p>
    <w:p w:rsidR="00C04AAE" w:rsidRPr="00054F6E" w:rsidRDefault="00C04AAE">
      <w:pPr>
        <w:pStyle w:val="16"/>
        <w:spacing w:line="240" w:lineRule="auto"/>
        <w:jc w:val="both"/>
        <w:rPr>
          <w:rFonts w:asciiTheme="majorHAnsi" w:hAnsiTheme="majorHAnsi" w:cs="Calibri"/>
        </w:rPr>
      </w:pPr>
      <w:r w:rsidRPr="00054F6E">
        <w:rPr>
          <w:rFonts w:asciiTheme="majorHAnsi" w:hAnsiTheme="majorHAnsi" w:cs="Calibri"/>
        </w:rPr>
        <w:t xml:space="preserve">ε) Στη συνέχεια, οι προσφέροντες παράγουν από το υποσύστημα τα ηλεκτρονικά αρχεία («εκτυπώσεις» των Δικαιολογητικών Συμμετοχής και της Οικονομικής Προσφοράς τους σε μορφή αρχείου </w:t>
      </w:r>
      <w:proofErr w:type="spellStart"/>
      <w:r w:rsidRPr="00054F6E">
        <w:rPr>
          <w:rFonts w:asciiTheme="majorHAnsi" w:hAnsiTheme="majorHAnsi" w:cs="Calibri"/>
        </w:rPr>
        <w:t>Portable</w:t>
      </w:r>
      <w:proofErr w:type="spellEnd"/>
      <w:r w:rsidRPr="00054F6E">
        <w:rPr>
          <w:rFonts w:asciiTheme="majorHAnsi" w:hAnsiTheme="majorHAnsi" w:cs="Calibri"/>
        </w:rPr>
        <w:t xml:space="preserve"> </w:t>
      </w:r>
      <w:proofErr w:type="spellStart"/>
      <w:r w:rsidRPr="00054F6E">
        <w:rPr>
          <w:rFonts w:asciiTheme="majorHAnsi" w:hAnsiTheme="majorHAnsi" w:cs="Calibri"/>
        </w:rPr>
        <w:t>Document</w:t>
      </w:r>
      <w:proofErr w:type="spellEnd"/>
      <w:r w:rsidRPr="00054F6E">
        <w:rPr>
          <w:rFonts w:asciiTheme="majorHAnsi" w:hAnsiTheme="majorHAnsi" w:cs="Calibri"/>
        </w:rPr>
        <w:t xml:space="preserve"> </w:t>
      </w:r>
      <w:proofErr w:type="spellStart"/>
      <w:r w:rsidRPr="00054F6E">
        <w:rPr>
          <w:rFonts w:asciiTheme="majorHAnsi" w:hAnsiTheme="majorHAnsi" w:cs="Calibri"/>
        </w:rPr>
        <w:t>Format</w:t>
      </w:r>
      <w:proofErr w:type="spellEnd"/>
      <w:r w:rsidRPr="00054F6E">
        <w:rPr>
          <w:rFonts w:asciiTheme="majorHAnsi" w:hAnsiTheme="majorHAnsi" w:cs="Calibri"/>
        </w:rPr>
        <w:t xml:space="preserve"> (PDF)). Τα αρχεία αυτά υπογράφονται από τους προσφέροντες με εγκεκριμένη προηγμένη ηλεκτρονική υπογραφή ή προηγμένη ηλεκτρονική υπογραφή με χρήση εγκεκριμένων πιστοποιητικών σύμφωνα με την παρ. 3 του άρθρου 8 της υπ' αρ. </w:t>
      </w:r>
      <w:r w:rsidRPr="00054F6E">
        <w:rPr>
          <w:rFonts w:asciiTheme="majorHAnsi" w:hAnsiTheme="majorHAnsi" w:cs="Cambria"/>
        </w:rPr>
        <w:t xml:space="preserve">117384/26-10-2017 </w:t>
      </w:r>
      <w:r w:rsidRPr="00054F6E">
        <w:rPr>
          <w:rFonts w:asciiTheme="majorHAnsi" w:hAnsiTheme="majorHAnsi" w:cs="Calibri"/>
        </w:rPr>
        <w:t xml:space="preserve"> Κ.Υ.Α. και επισυνάπτονται στους αντίστοιχους (</w:t>
      </w:r>
      <w:proofErr w:type="spellStart"/>
      <w:r w:rsidRPr="00054F6E">
        <w:rPr>
          <w:rFonts w:asciiTheme="majorHAnsi" w:hAnsiTheme="majorHAnsi" w:cs="Calibri"/>
        </w:rPr>
        <w:t>υπο</w:t>
      </w:r>
      <w:proofErr w:type="spellEnd"/>
      <w:r w:rsidRPr="00054F6E">
        <w:rPr>
          <w:rFonts w:asciiTheme="majorHAnsi" w:hAnsiTheme="majorHAnsi" w:cs="Calibri"/>
        </w:rPr>
        <w:t xml:space="preserve">)φακέλους της προσφοράς. Κατά τη </w:t>
      </w:r>
      <w:proofErr w:type="spellStart"/>
      <w:r w:rsidRPr="00054F6E">
        <w:rPr>
          <w:rFonts w:asciiTheme="majorHAnsi" w:hAnsiTheme="majorHAnsi" w:cs="Calibri"/>
        </w:rPr>
        <w:t>συστημική</w:t>
      </w:r>
      <w:proofErr w:type="spellEnd"/>
      <w:r w:rsidRPr="00054F6E">
        <w:rPr>
          <w:rFonts w:asciiTheme="majorHAnsi" w:hAnsiTheme="majorHAnsi" w:cs="Calibri"/>
        </w:rPr>
        <w:t xml:space="preserve"> υποβολή της προσφοράς το υποσύστημα πραγματοποιεί αυτοματοποιημένους ελέγχους επιβεβαίωσης της ηλεκτρονικής προσφοράς σε σχέση με τα παραχθέντα ηλεκτρονικά αρχεία (Δικαιολογητικά Συμμετοχής και Οικονομική Προσφορά) και εφόσον οι έλεγχοι αυτοί  αποβούν επιτυχείς η προσφορά υποβάλλεται  στο υποσύστημα. Διαφορετικά, η προσφορά δεν υποβάλλεται και το υποσύστημα ενημερώνει τους προσφέροντες με σχετικό μήνυμα σφάλματος στη </w:t>
      </w:r>
      <w:proofErr w:type="spellStart"/>
      <w:r w:rsidRPr="00054F6E">
        <w:rPr>
          <w:rFonts w:asciiTheme="majorHAnsi" w:hAnsiTheme="majorHAnsi" w:cs="Calibri"/>
        </w:rPr>
        <w:t>διεπαφή</w:t>
      </w:r>
      <w:proofErr w:type="spellEnd"/>
      <w:r w:rsidRPr="00054F6E">
        <w:rPr>
          <w:rFonts w:asciiTheme="majorHAnsi" w:hAnsiTheme="majorHAnsi" w:cs="Calibri"/>
        </w:rPr>
        <w:t xml:space="preserve"> του χρήστη των προσφερόντων, προκειμένου οι τελευταίοι να προβούν στις σχετικές ενέργειες διόρθωσης.</w:t>
      </w:r>
    </w:p>
    <w:p w:rsidR="00C04AAE" w:rsidRPr="00054F6E" w:rsidRDefault="00C04AAE">
      <w:pPr>
        <w:pStyle w:val="16"/>
        <w:spacing w:line="240" w:lineRule="auto"/>
        <w:jc w:val="both"/>
        <w:rPr>
          <w:rFonts w:asciiTheme="majorHAnsi" w:hAnsiTheme="majorHAnsi" w:cs="Calibri"/>
        </w:rPr>
      </w:pPr>
    </w:p>
    <w:p w:rsidR="00C04AAE" w:rsidRPr="00054F6E" w:rsidRDefault="00C04AAE">
      <w:pPr>
        <w:pStyle w:val="16"/>
        <w:spacing w:line="240" w:lineRule="auto"/>
        <w:jc w:val="both"/>
        <w:rPr>
          <w:rFonts w:asciiTheme="majorHAnsi" w:hAnsiTheme="majorHAnsi" w:cs="Calibri"/>
        </w:rPr>
      </w:pPr>
      <w:r w:rsidRPr="00054F6E">
        <w:rPr>
          <w:rFonts w:asciiTheme="majorHAnsi" w:hAnsiTheme="majorHAnsi" w:cs="Calibri"/>
        </w:rPr>
        <w:t>στ) Εφόσον τα δικαιολογητικά συμμετοχής και οι οικονομικοί όροι δεν έχουν αποτυπωθεί στο σύνολό τους στις ειδικές ηλεκτρονικές φόρμες του υποσυστήματος, οι προσφέροντες επισυνάπτουν ψηφιακά υπογεγραμμένα τα σχετικά ηλεκτρονικά αρχεία, σύμφωνα με τους όρους της  παρούσας διακήρυξης.</w:t>
      </w:r>
      <w:r w:rsidRPr="00054F6E">
        <w:rPr>
          <w:rStyle w:val="5"/>
          <w:rFonts w:asciiTheme="majorHAnsi" w:hAnsiTheme="majorHAnsi" w:cs="Calibri"/>
        </w:rPr>
        <w:endnoteReference w:id="14"/>
      </w:r>
    </w:p>
    <w:p w:rsidR="00C04AAE" w:rsidRPr="00054F6E" w:rsidRDefault="00C04AAE">
      <w:pPr>
        <w:pStyle w:val="16"/>
        <w:spacing w:line="240" w:lineRule="auto"/>
        <w:jc w:val="both"/>
        <w:rPr>
          <w:rFonts w:asciiTheme="majorHAnsi" w:hAnsiTheme="majorHAnsi" w:cs="Calibri"/>
        </w:rPr>
      </w:pPr>
    </w:p>
    <w:p w:rsidR="00C04AAE" w:rsidRPr="00054F6E" w:rsidRDefault="00C04AAE">
      <w:pPr>
        <w:pStyle w:val="16"/>
        <w:spacing w:line="240" w:lineRule="auto"/>
        <w:jc w:val="both"/>
        <w:rPr>
          <w:rFonts w:asciiTheme="majorHAnsi" w:hAnsiTheme="majorHAnsi" w:cs="Calibri"/>
        </w:rPr>
      </w:pPr>
      <w:r w:rsidRPr="00054F6E">
        <w:rPr>
          <w:rFonts w:asciiTheme="majorHAnsi" w:hAnsiTheme="majorHAnsi" w:cs="Calibri"/>
        </w:rPr>
        <w:t>ζ)  Από το υποσύστημα εκδίδεται ηλεκτρονική απόδειξη υποβολής προσφοράς, η οποία αποστέλλεται στον οικονομικό φορέα με μήνυμα ηλεκτρονικού ταχυδρομείου.</w:t>
      </w:r>
    </w:p>
    <w:p w:rsidR="00C04AAE" w:rsidRPr="00054F6E" w:rsidRDefault="00C04AAE">
      <w:pPr>
        <w:pStyle w:val="16"/>
        <w:spacing w:line="240" w:lineRule="auto"/>
        <w:jc w:val="both"/>
        <w:rPr>
          <w:rFonts w:asciiTheme="majorHAnsi" w:hAnsiTheme="majorHAnsi" w:cs="Calibri"/>
        </w:rPr>
      </w:pPr>
    </w:p>
    <w:p w:rsidR="00C04AAE" w:rsidRPr="00054F6E" w:rsidRDefault="00C04AAE">
      <w:pPr>
        <w:pStyle w:val="16"/>
        <w:spacing w:line="240" w:lineRule="auto"/>
        <w:jc w:val="both"/>
        <w:rPr>
          <w:rFonts w:asciiTheme="majorHAnsi" w:hAnsiTheme="majorHAnsi" w:cs="Calibri"/>
        </w:rPr>
      </w:pPr>
      <w:r w:rsidRPr="00054F6E">
        <w:rPr>
          <w:rFonts w:asciiTheme="majorHAnsi" w:hAnsiTheme="majorHAnsi" w:cs="Calibri"/>
        </w:rPr>
        <w:t>3.6  Απόσυρση προσφοράς</w:t>
      </w:r>
    </w:p>
    <w:p w:rsidR="00C04AAE" w:rsidRPr="00054F6E" w:rsidRDefault="00C04AAE">
      <w:pPr>
        <w:pStyle w:val="16"/>
        <w:spacing w:line="240" w:lineRule="auto"/>
        <w:jc w:val="both"/>
        <w:rPr>
          <w:rFonts w:asciiTheme="majorHAnsi" w:hAnsiTheme="majorHAnsi" w:cs="Calibri"/>
        </w:rPr>
      </w:pPr>
      <w:r w:rsidRPr="00054F6E">
        <w:rPr>
          <w:rFonts w:asciiTheme="majorHAnsi" w:hAnsiTheme="majorHAnsi" w:cs="Calibri"/>
        </w:rPr>
        <w:t xml:space="preserve">Οι προσφέροντες δύνανται να ζητήσουν την απόσυρση υποβληθείσας προσφοράς, πριν την καταληκτική ημερομηνία υποβολής των προσφορών, με έγγραφο αίτημα τους προς την αναθέτουσα αρχή, σε μορφή ηλεκτρονικού αρχείου </w:t>
      </w:r>
      <w:r w:rsidRPr="00054F6E">
        <w:rPr>
          <w:rFonts w:asciiTheme="majorHAnsi" w:hAnsiTheme="majorHAnsi" w:cs="Calibri"/>
          <w:lang w:val="en-US"/>
        </w:rPr>
        <w:t>Portable</w:t>
      </w:r>
      <w:r w:rsidRPr="00054F6E">
        <w:rPr>
          <w:rFonts w:asciiTheme="majorHAnsi" w:hAnsiTheme="majorHAnsi" w:cs="Calibri"/>
        </w:rPr>
        <w:t xml:space="preserve"> </w:t>
      </w:r>
      <w:r w:rsidRPr="00054F6E">
        <w:rPr>
          <w:rFonts w:asciiTheme="majorHAnsi" w:hAnsiTheme="majorHAnsi" w:cs="Calibri"/>
          <w:lang w:val="en-US"/>
        </w:rPr>
        <w:t>Document</w:t>
      </w:r>
      <w:r w:rsidRPr="00054F6E">
        <w:rPr>
          <w:rFonts w:asciiTheme="majorHAnsi" w:hAnsiTheme="majorHAnsi" w:cs="Calibri"/>
        </w:rPr>
        <w:t xml:space="preserve"> </w:t>
      </w:r>
      <w:r w:rsidRPr="00054F6E">
        <w:rPr>
          <w:rFonts w:asciiTheme="majorHAnsi" w:hAnsiTheme="majorHAnsi" w:cs="Calibri"/>
          <w:lang w:val="en-US"/>
        </w:rPr>
        <w:t>Format</w:t>
      </w:r>
      <w:r w:rsidRPr="00054F6E">
        <w:rPr>
          <w:rFonts w:asciiTheme="majorHAnsi" w:hAnsiTheme="majorHAnsi" w:cs="Calibri"/>
        </w:rPr>
        <w:t xml:space="preserve"> (</w:t>
      </w:r>
      <w:r w:rsidRPr="00054F6E">
        <w:rPr>
          <w:rFonts w:asciiTheme="majorHAnsi" w:hAnsiTheme="majorHAnsi" w:cs="Calibri"/>
          <w:lang w:val="en-US"/>
        </w:rPr>
        <w:t>PDF</w:t>
      </w:r>
      <w:r w:rsidRPr="00054F6E">
        <w:rPr>
          <w:rFonts w:asciiTheme="majorHAnsi" w:hAnsiTheme="majorHAnsi" w:cs="Calibri"/>
        </w:rPr>
        <w:t xml:space="preserve">) που φέρει εγκεκριμένη προηγμένη ηλεκτρονική υπογραφή ή προηγμένη ηλεκτρονική υπογραφή  με χρήση εγκεκριμένων πιστοποιητικών σύμφωνα με την παρ. 3 του άρθρου 8 της υπ' αρ. </w:t>
      </w:r>
      <w:r w:rsidRPr="00054F6E">
        <w:rPr>
          <w:rFonts w:asciiTheme="majorHAnsi" w:hAnsiTheme="majorHAnsi" w:cs="Cambria"/>
        </w:rPr>
        <w:t xml:space="preserve">117384/26-10-2017 </w:t>
      </w:r>
      <w:r w:rsidRPr="00054F6E">
        <w:rPr>
          <w:rFonts w:asciiTheme="majorHAnsi" w:hAnsiTheme="majorHAnsi" w:cs="Calibri"/>
        </w:rPr>
        <w:t xml:space="preserve"> Κ.Υ.Α., μέσω της λειτουργικότητας «Επικοινωνία» του υποσυστήματος. Πιστοποιημένος χρήστης της αναθέτουσας αρχής, μετά από σχετική απόφαση της αναθέτουσας αρχής, η οποία αποδέχεται το σχετικό αίτημα </w:t>
      </w:r>
      <w:r w:rsidRPr="00054F6E">
        <w:rPr>
          <w:rFonts w:asciiTheme="majorHAnsi" w:hAnsiTheme="majorHAnsi" w:cs="Calibri"/>
        </w:rPr>
        <w:lastRenderedPageBreak/>
        <w:t>του προσφέροντα, προβαίνει στην απόρριψη της σχετικής ηλεκτρονικής προσφοράς στο υποσύστημα πριν την καταληκτική ημερομηνία υποβολής της προσφοράς. Κατόπιν, ο οικονομικός φορέας δύναται να υποβάλει εκ νέου προσφορά μέσω του υποσυστήματος έως την καταληκτική ημερομηνία υποβολής  των προσφορών.</w:t>
      </w:r>
    </w:p>
    <w:p w:rsidR="00C04AAE" w:rsidRPr="00054F6E" w:rsidRDefault="00C04AAE" w:rsidP="002A7387">
      <w:pPr>
        <w:pStyle w:val="para-2"/>
        <w:rPr>
          <w:rFonts w:asciiTheme="majorHAnsi" w:hAnsiTheme="majorHAnsi"/>
          <w:szCs w:val="22"/>
        </w:rPr>
      </w:pPr>
    </w:p>
    <w:p w:rsidR="00C04AAE" w:rsidRPr="00054F6E" w:rsidRDefault="00C04AAE" w:rsidP="002A7387">
      <w:pPr>
        <w:pStyle w:val="para-2"/>
        <w:rPr>
          <w:rFonts w:asciiTheme="majorHAnsi" w:hAnsiTheme="majorHAnsi"/>
          <w:szCs w:val="22"/>
        </w:rPr>
      </w:pPr>
    </w:p>
    <w:p w:rsidR="00C04AAE" w:rsidRPr="00054F6E" w:rsidRDefault="00C04AAE" w:rsidP="002A7387">
      <w:pPr>
        <w:pStyle w:val="2"/>
        <w:rPr>
          <w:rFonts w:asciiTheme="majorHAnsi" w:hAnsiTheme="majorHAnsi"/>
          <w:sz w:val="22"/>
          <w:szCs w:val="22"/>
        </w:rPr>
      </w:pPr>
      <w:bookmarkStart w:id="4" w:name="_Toc500230586"/>
      <w:r w:rsidRPr="00054F6E">
        <w:rPr>
          <w:rFonts w:asciiTheme="majorHAnsi" w:hAnsiTheme="majorHAnsi"/>
          <w:sz w:val="22"/>
          <w:szCs w:val="22"/>
        </w:rPr>
        <w:t xml:space="preserve">Άρθρο 4: Διαδικασία </w:t>
      </w:r>
      <w:r w:rsidRPr="00054F6E">
        <w:rPr>
          <w:rFonts w:asciiTheme="majorHAnsi" w:hAnsiTheme="majorHAnsi"/>
          <w:bCs/>
          <w:sz w:val="22"/>
          <w:szCs w:val="22"/>
        </w:rPr>
        <w:t>ηλεκτρονικής αποσφράγισης και αξιο</w:t>
      </w:r>
      <w:r w:rsidRPr="00054F6E">
        <w:rPr>
          <w:rFonts w:asciiTheme="majorHAnsi" w:hAnsiTheme="majorHAnsi"/>
          <w:sz w:val="22"/>
          <w:szCs w:val="22"/>
        </w:rPr>
        <w:t>λόγησης των προσφορών/ Κατακύρωση/</w:t>
      </w:r>
      <w:r w:rsidR="007C0C9E" w:rsidRPr="00054F6E">
        <w:rPr>
          <w:rFonts w:asciiTheme="majorHAnsi" w:hAnsiTheme="majorHAnsi"/>
          <w:sz w:val="22"/>
          <w:szCs w:val="22"/>
        </w:rPr>
        <w:t xml:space="preserve"> </w:t>
      </w:r>
      <w:r w:rsidRPr="00054F6E">
        <w:rPr>
          <w:rFonts w:asciiTheme="majorHAnsi" w:hAnsiTheme="majorHAnsi"/>
          <w:sz w:val="22"/>
          <w:szCs w:val="22"/>
        </w:rPr>
        <w:t xml:space="preserve"> Σύναψη σύμβασης/ Ενστάσεις</w:t>
      </w:r>
      <w:bookmarkEnd w:id="4"/>
    </w:p>
    <w:p w:rsidR="00C04AAE" w:rsidRPr="00054F6E" w:rsidRDefault="00C04AAE" w:rsidP="002A7387">
      <w:pPr>
        <w:rPr>
          <w:rFonts w:asciiTheme="majorHAnsi" w:hAnsiTheme="majorHAnsi"/>
          <w:sz w:val="22"/>
          <w:szCs w:val="22"/>
        </w:rPr>
      </w:pPr>
    </w:p>
    <w:p w:rsidR="00C04AAE" w:rsidRPr="00054F6E" w:rsidRDefault="00C04AAE" w:rsidP="002A7387">
      <w:pPr>
        <w:rPr>
          <w:rFonts w:asciiTheme="majorHAnsi" w:hAnsiTheme="majorHAnsi"/>
          <w:sz w:val="22"/>
          <w:szCs w:val="22"/>
        </w:rPr>
      </w:pPr>
      <w:r w:rsidRPr="00054F6E">
        <w:rPr>
          <w:rStyle w:val="a6"/>
          <w:rFonts w:asciiTheme="majorHAnsi" w:hAnsiTheme="majorHAnsi" w:cs="Calibri"/>
          <w:sz w:val="22"/>
          <w:szCs w:val="22"/>
        </w:rPr>
        <w:t>Ηλεκτρονική Αποσφράγιση/ Αξιολόγηση/</w:t>
      </w:r>
      <w:r w:rsidRPr="00054F6E">
        <w:rPr>
          <w:rFonts w:asciiTheme="majorHAnsi" w:hAnsiTheme="majorHAnsi"/>
          <w:sz w:val="22"/>
          <w:szCs w:val="22"/>
        </w:rPr>
        <w:t xml:space="preserve"> Έγκριση πρακτικού </w:t>
      </w:r>
    </w:p>
    <w:p w:rsidR="00C04AAE" w:rsidRPr="00054F6E" w:rsidRDefault="00C04AAE" w:rsidP="002A7387">
      <w:pPr>
        <w:rPr>
          <w:rFonts w:asciiTheme="majorHAnsi" w:hAnsiTheme="majorHAnsi"/>
          <w:sz w:val="22"/>
          <w:szCs w:val="22"/>
        </w:rPr>
      </w:pPr>
    </w:p>
    <w:p w:rsidR="00C04AAE" w:rsidRPr="00054F6E" w:rsidRDefault="00C04AAE">
      <w:pPr>
        <w:pStyle w:val="Standarduser"/>
        <w:spacing w:line="276" w:lineRule="auto"/>
        <w:jc w:val="both"/>
        <w:rPr>
          <w:rFonts w:asciiTheme="majorHAnsi" w:hAnsiTheme="majorHAnsi" w:cs="Calibri"/>
          <w:sz w:val="22"/>
          <w:szCs w:val="22"/>
          <w:lang w:val="el-GR"/>
        </w:rPr>
      </w:pPr>
      <w:r w:rsidRPr="00054F6E">
        <w:rPr>
          <w:rFonts w:asciiTheme="majorHAnsi" w:hAnsiTheme="majorHAnsi" w:cs="Calibri"/>
          <w:sz w:val="22"/>
          <w:szCs w:val="22"/>
          <w:lang w:val="el-GR"/>
        </w:rPr>
        <w:t xml:space="preserve">α) </w:t>
      </w:r>
      <w:r w:rsidRPr="00054F6E">
        <w:rPr>
          <w:rFonts w:asciiTheme="majorHAnsi" w:eastAsia="Calibri" w:hAnsiTheme="majorHAnsi" w:cs="Calibri"/>
          <w:color w:val="000000"/>
          <w:sz w:val="22"/>
          <w:szCs w:val="22"/>
          <w:lang w:val="el-GR" w:eastAsia="ar-SA"/>
        </w:rPr>
        <w:t xml:space="preserve">Μετά την καταληκτική ημερομηνία υποβολής προσφορών, όπως ορίζεται στο άρθρο 18 της παρούσας, και πριν την ηλεκτρονική αποσφράγιση, η αναθέτουσα αρχή κοινοποιεί στους προσφέροντες τον σχετικό κατάλογο συμμετεχόντων, όπως αυτός παράγεται από το </w:t>
      </w:r>
      <w:r w:rsidR="00BA53DA" w:rsidRPr="00054F6E">
        <w:rPr>
          <w:rFonts w:asciiTheme="majorHAnsi" w:eastAsia="Calibri" w:hAnsiTheme="majorHAnsi" w:cs="Calibri"/>
          <w:color w:val="000000"/>
          <w:sz w:val="22"/>
          <w:szCs w:val="22"/>
          <w:lang w:val="el-GR" w:eastAsia="ar-SA"/>
        </w:rPr>
        <w:t>υ</w:t>
      </w:r>
      <w:r w:rsidRPr="00054F6E">
        <w:rPr>
          <w:rFonts w:asciiTheme="majorHAnsi" w:eastAsia="Calibri" w:hAnsiTheme="majorHAnsi" w:cs="Calibri"/>
          <w:color w:val="000000"/>
          <w:sz w:val="22"/>
          <w:szCs w:val="22"/>
          <w:lang w:val="el-GR" w:eastAsia="ar-SA"/>
        </w:rPr>
        <w:t xml:space="preserve">ποσύστημα. </w:t>
      </w:r>
    </w:p>
    <w:p w:rsidR="00C04AAE" w:rsidRPr="00054F6E" w:rsidRDefault="00C04AAE">
      <w:pPr>
        <w:pStyle w:val="Standarduser"/>
        <w:spacing w:line="276" w:lineRule="auto"/>
        <w:jc w:val="both"/>
        <w:rPr>
          <w:rFonts w:asciiTheme="majorHAnsi" w:hAnsiTheme="majorHAnsi" w:cs="Calibri"/>
          <w:sz w:val="22"/>
          <w:szCs w:val="22"/>
          <w:lang w:val="el-GR"/>
        </w:rPr>
      </w:pPr>
    </w:p>
    <w:p w:rsidR="00C04AAE" w:rsidRPr="00054F6E" w:rsidRDefault="00C04AAE">
      <w:pPr>
        <w:pStyle w:val="Standarduser"/>
        <w:spacing w:line="276" w:lineRule="auto"/>
        <w:jc w:val="both"/>
        <w:rPr>
          <w:rFonts w:asciiTheme="majorHAnsi" w:hAnsiTheme="majorHAnsi" w:cs="Calibri"/>
          <w:sz w:val="22"/>
          <w:szCs w:val="22"/>
          <w:lang w:val="el-GR"/>
        </w:rPr>
      </w:pPr>
      <w:r w:rsidRPr="00054F6E">
        <w:rPr>
          <w:rFonts w:asciiTheme="majorHAnsi" w:eastAsia="Calibri" w:hAnsiTheme="majorHAnsi" w:cs="Calibri"/>
          <w:color w:val="000000"/>
          <w:sz w:val="22"/>
          <w:szCs w:val="22"/>
          <w:lang w:val="el-GR" w:eastAsia="ar-SA"/>
        </w:rPr>
        <w:t xml:space="preserve">β) Στη συνέχεια, τα μέλη της Επιτροπής Διαγωνισμού, κατά την ημερομηνία και ώρα που ορίζεται στο άρθρο 18 της παρούσας,  προβαίνουν σε ηλεκτρονική αποσφράγιση του </w:t>
      </w:r>
      <w:proofErr w:type="spellStart"/>
      <w:r w:rsidRPr="00054F6E">
        <w:rPr>
          <w:rFonts w:asciiTheme="majorHAnsi" w:eastAsia="Calibri" w:hAnsiTheme="majorHAnsi" w:cs="Calibri"/>
          <w:color w:val="000000"/>
          <w:sz w:val="22"/>
          <w:szCs w:val="22"/>
          <w:lang w:val="el-GR" w:eastAsia="ar-SA"/>
        </w:rPr>
        <w:t>υποφακέλου</w:t>
      </w:r>
      <w:proofErr w:type="spellEnd"/>
      <w:r w:rsidRPr="00054F6E">
        <w:rPr>
          <w:rFonts w:asciiTheme="majorHAnsi" w:eastAsia="Calibri" w:hAnsiTheme="majorHAnsi" w:cs="Calibri"/>
          <w:color w:val="000000"/>
          <w:sz w:val="22"/>
          <w:szCs w:val="22"/>
          <w:lang w:val="el-GR" w:eastAsia="ar-SA"/>
        </w:rPr>
        <w:t xml:space="preserve"> «Δικαιολογητικά Συμμετοχής» και του </w:t>
      </w:r>
      <w:proofErr w:type="spellStart"/>
      <w:r w:rsidRPr="00054F6E">
        <w:rPr>
          <w:rFonts w:asciiTheme="majorHAnsi" w:eastAsia="Calibri" w:hAnsiTheme="majorHAnsi" w:cs="Calibri"/>
          <w:color w:val="000000"/>
          <w:sz w:val="22"/>
          <w:szCs w:val="22"/>
          <w:lang w:val="el-GR" w:eastAsia="ar-SA"/>
        </w:rPr>
        <w:t>υποφακέλου</w:t>
      </w:r>
      <w:proofErr w:type="spellEnd"/>
      <w:r w:rsidRPr="00054F6E">
        <w:rPr>
          <w:rFonts w:asciiTheme="majorHAnsi" w:eastAsia="Calibri" w:hAnsiTheme="majorHAnsi" w:cs="Calibri"/>
          <w:color w:val="000000"/>
          <w:sz w:val="22"/>
          <w:szCs w:val="22"/>
          <w:lang w:val="el-GR" w:eastAsia="ar-SA"/>
        </w:rPr>
        <w:t xml:space="preserve"> “Οικονομική Προσφορά”. </w:t>
      </w:r>
    </w:p>
    <w:p w:rsidR="00C04AAE" w:rsidRPr="00054F6E" w:rsidRDefault="00C04AAE">
      <w:pPr>
        <w:pStyle w:val="Standarduser"/>
        <w:spacing w:line="276" w:lineRule="auto"/>
        <w:jc w:val="both"/>
        <w:rPr>
          <w:rFonts w:asciiTheme="majorHAnsi" w:hAnsiTheme="majorHAnsi" w:cs="Calibri"/>
          <w:sz w:val="22"/>
          <w:szCs w:val="22"/>
          <w:lang w:val="el-GR"/>
        </w:rPr>
      </w:pPr>
    </w:p>
    <w:p w:rsidR="00C04AAE" w:rsidRPr="00054F6E" w:rsidRDefault="00C04AAE">
      <w:pPr>
        <w:pStyle w:val="Standarduser"/>
        <w:spacing w:line="276" w:lineRule="auto"/>
        <w:jc w:val="both"/>
        <w:rPr>
          <w:rFonts w:asciiTheme="majorHAnsi" w:hAnsiTheme="majorHAnsi" w:cs="Calibri"/>
          <w:sz w:val="22"/>
          <w:szCs w:val="22"/>
          <w:lang w:val="el-GR"/>
        </w:rPr>
      </w:pPr>
      <w:r w:rsidRPr="00054F6E">
        <w:rPr>
          <w:rFonts w:asciiTheme="majorHAnsi" w:eastAsia="Calibri" w:hAnsiTheme="majorHAnsi" w:cs="Calibri"/>
          <w:color w:val="000000"/>
          <w:sz w:val="22"/>
          <w:szCs w:val="22"/>
          <w:lang w:val="el-GR" w:eastAsia="ar-SA"/>
        </w:rPr>
        <w:t>γ) Στον ηλεκτρονικό χώρο «Συνημμένα  Ηλεκτρονικού Διαγωνισμού», αναρτάται από την Επιτροπή Διαγωνισμού ο σχετικός κατάλογος μειοδοσίας,  προκειμένου να λάβουν γνώση οι προσφέροντες.</w:t>
      </w:r>
    </w:p>
    <w:p w:rsidR="00C04AAE" w:rsidRPr="00054F6E" w:rsidRDefault="00C04AAE">
      <w:pPr>
        <w:pStyle w:val="Standarduser"/>
        <w:spacing w:line="276" w:lineRule="auto"/>
        <w:jc w:val="both"/>
        <w:rPr>
          <w:rFonts w:asciiTheme="majorHAnsi" w:hAnsiTheme="majorHAnsi" w:cs="Calibri"/>
          <w:sz w:val="22"/>
          <w:szCs w:val="22"/>
          <w:lang w:val="el-GR"/>
        </w:rPr>
      </w:pPr>
    </w:p>
    <w:p w:rsidR="00C04AAE" w:rsidRPr="00054F6E" w:rsidRDefault="00C04AAE">
      <w:pPr>
        <w:pStyle w:val="Standarduser"/>
        <w:spacing w:line="276" w:lineRule="auto"/>
        <w:jc w:val="both"/>
        <w:rPr>
          <w:rFonts w:asciiTheme="majorHAnsi" w:hAnsiTheme="majorHAnsi" w:cs="Calibri"/>
          <w:sz w:val="22"/>
          <w:szCs w:val="22"/>
          <w:lang w:val="el-GR"/>
        </w:rPr>
      </w:pPr>
      <w:r w:rsidRPr="00054F6E">
        <w:rPr>
          <w:rFonts w:asciiTheme="majorHAnsi" w:hAnsiTheme="majorHAnsi" w:cs="Calibri"/>
          <w:sz w:val="22"/>
          <w:szCs w:val="22"/>
          <w:lang w:val="el-GR"/>
        </w:rPr>
        <w:t xml:space="preserve">δ) </w:t>
      </w:r>
      <w:r w:rsidRPr="00054F6E">
        <w:rPr>
          <w:rFonts w:asciiTheme="majorHAnsi" w:eastAsia="Calibri" w:hAnsiTheme="majorHAnsi" w:cs="Calibri"/>
          <w:color w:val="000000"/>
          <w:sz w:val="22"/>
          <w:szCs w:val="22"/>
          <w:lang w:val="el-GR" w:eastAsia="ar-SA"/>
        </w:rPr>
        <w:t>Ακολούθως, η</w:t>
      </w:r>
      <w:r w:rsidRPr="00054F6E">
        <w:rPr>
          <w:rFonts w:asciiTheme="majorHAnsi" w:hAnsiTheme="majorHAnsi" w:cs="Calibri"/>
          <w:sz w:val="22"/>
          <w:szCs w:val="22"/>
          <w:lang w:val="el-GR"/>
        </w:rPr>
        <w:t xml:space="preserve"> Επιτροπή Διαγωνισμού προβαίνει, κατά σειρά </w:t>
      </w:r>
      <w:proofErr w:type="spellStart"/>
      <w:r w:rsidRPr="00054F6E">
        <w:rPr>
          <w:rFonts w:asciiTheme="majorHAnsi" w:hAnsiTheme="majorHAnsi" w:cs="Calibri"/>
          <w:sz w:val="22"/>
          <w:szCs w:val="22"/>
          <w:lang w:val="el-GR"/>
        </w:rPr>
        <w:t>μειοδοσίας,σε</w:t>
      </w:r>
      <w:proofErr w:type="spellEnd"/>
      <w:r w:rsidRPr="00054F6E">
        <w:rPr>
          <w:rFonts w:asciiTheme="majorHAnsi" w:hAnsiTheme="majorHAnsi" w:cs="Calibri"/>
          <w:sz w:val="22"/>
          <w:szCs w:val="22"/>
          <w:lang w:val="el-GR"/>
        </w:rPr>
        <w:t xml:space="preserve"> έλεγχο της ολόγραφης και αριθμητικής αναγραφής των επιμέρους ποσοστών έκπτωσης και της ομαλής μεταξύ τους σχέσης, βάσει της παραγωγής σχετικού ψηφιακού αρχείου, μέσα από το υποσύστημα. </w:t>
      </w:r>
    </w:p>
    <w:p w:rsidR="00C04AAE" w:rsidRPr="00054F6E" w:rsidRDefault="00C04AAE">
      <w:pPr>
        <w:pStyle w:val="Standarduser"/>
        <w:spacing w:line="276" w:lineRule="auto"/>
        <w:jc w:val="both"/>
        <w:rPr>
          <w:rFonts w:asciiTheme="majorHAnsi" w:hAnsiTheme="majorHAnsi" w:cs="Calibri"/>
          <w:sz w:val="22"/>
          <w:szCs w:val="22"/>
          <w:lang w:val="el-GR"/>
        </w:rPr>
      </w:pPr>
      <w:r w:rsidRPr="00054F6E">
        <w:rPr>
          <w:rFonts w:asciiTheme="majorHAnsi" w:hAnsiTheme="majorHAnsi" w:cs="Calibri"/>
          <w:sz w:val="22"/>
          <w:szCs w:val="22"/>
          <w:lang w:val="el-GR"/>
        </w:rPr>
        <w:t>Για την εφαρμογή του ελέγχου ομαλότητας, χρησιμοποιείται από την Επιτροπή Διαγωνισμού η μέση έκπτωση προσφοράς (</w:t>
      </w:r>
      <w:proofErr w:type="spellStart"/>
      <w:r w:rsidRPr="00054F6E">
        <w:rPr>
          <w:rFonts w:asciiTheme="majorHAnsi" w:hAnsiTheme="majorHAnsi" w:cs="Calibri"/>
          <w:sz w:val="22"/>
          <w:szCs w:val="22"/>
          <w:lang w:val="el-GR"/>
        </w:rPr>
        <w:t>Εμ</w:t>
      </w:r>
      <w:proofErr w:type="spellEnd"/>
      <w:r w:rsidRPr="00054F6E">
        <w:rPr>
          <w:rFonts w:asciiTheme="majorHAnsi" w:hAnsiTheme="majorHAnsi" w:cs="Calibri"/>
          <w:sz w:val="22"/>
          <w:szCs w:val="22"/>
          <w:lang w:val="el-GR"/>
        </w:rPr>
        <w:t>), σύμφωνα με τα οριζόμενα στα άρθρα 95 και 98 του ν. 4412/2016.</w:t>
      </w:r>
    </w:p>
    <w:p w:rsidR="00C04AAE" w:rsidRPr="00054F6E" w:rsidRDefault="00C04AAE">
      <w:pPr>
        <w:pStyle w:val="Standarduser"/>
        <w:spacing w:line="276" w:lineRule="auto"/>
        <w:jc w:val="both"/>
        <w:rPr>
          <w:rFonts w:asciiTheme="majorHAnsi" w:hAnsiTheme="majorHAnsi" w:cs="Calibri"/>
          <w:sz w:val="22"/>
          <w:szCs w:val="22"/>
          <w:lang w:val="el-GR"/>
        </w:rPr>
      </w:pPr>
    </w:p>
    <w:p w:rsidR="00C04AAE" w:rsidRPr="00054F6E" w:rsidRDefault="00C04AAE">
      <w:pPr>
        <w:pStyle w:val="Standarduser"/>
        <w:spacing w:line="276" w:lineRule="auto"/>
        <w:jc w:val="both"/>
        <w:rPr>
          <w:rFonts w:asciiTheme="majorHAnsi" w:hAnsiTheme="majorHAnsi" w:cs="Calibri"/>
          <w:sz w:val="22"/>
          <w:szCs w:val="22"/>
          <w:lang w:val="el-GR"/>
        </w:rPr>
      </w:pPr>
      <w:r w:rsidRPr="00054F6E">
        <w:rPr>
          <w:rFonts w:asciiTheme="majorHAnsi" w:hAnsiTheme="majorHAnsi" w:cs="Calibri"/>
          <w:sz w:val="22"/>
          <w:szCs w:val="22"/>
          <w:lang w:val="el-GR"/>
        </w:rPr>
        <w:t>ε) Όλες οι οικονομικές προσφορές, μετά τις τυχόν αναγκαίες διορθώσεις, καταχωρίζονται, κατά τη σειρά μειοδοσίας, στο πρακτικό της επιτροπής, το οποίο και υπογράφεται από τα μέλη της.</w:t>
      </w:r>
    </w:p>
    <w:p w:rsidR="00C04AAE" w:rsidRPr="00054F6E" w:rsidRDefault="00C04AAE">
      <w:pPr>
        <w:pStyle w:val="Standard"/>
        <w:spacing w:line="276" w:lineRule="auto"/>
        <w:jc w:val="both"/>
        <w:rPr>
          <w:rFonts w:asciiTheme="majorHAnsi" w:hAnsiTheme="majorHAnsi" w:cs="Calibri"/>
          <w:sz w:val="22"/>
          <w:szCs w:val="22"/>
          <w:lang w:val="el-GR"/>
        </w:rPr>
      </w:pPr>
    </w:p>
    <w:p w:rsidR="00C04AAE" w:rsidRPr="00054F6E" w:rsidRDefault="00C04AAE">
      <w:pPr>
        <w:pStyle w:val="Standard"/>
        <w:shd w:val="clear" w:color="auto" w:fill="FFFFFF"/>
        <w:jc w:val="both"/>
        <w:rPr>
          <w:rFonts w:asciiTheme="majorHAnsi" w:hAnsiTheme="majorHAnsi" w:cs="Calibri"/>
          <w:sz w:val="22"/>
          <w:szCs w:val="22"/>
          <w:lang w:val="el-GR"/>
        </w:rPr>
      </w:pPr>
      <w:r w:rsidRPr="00054F6E">
        <w:rPr>
          <w:rFonts w:asciiTheme="majorHAnsi" w:hAnsiTheme="majorHAnsi" w:cs="Calibri"/>
          <w:sz w:val="22"/>
          <w:szCs w:val="22"/>
          <w:lang w:val="el-GR"/>
        </w:rPr>
        <w:t>στ) Στη συνέχεια, η Επιτροπή Διαγωνισμού, την ίδια ημέρα, ελέγχει τα δικαιολογητικά συμμετοχής του άρθρου 24.2 της παρούσας κατά τη σειρά της μειοδοσίας, αρχίζοντας από τον πρώτο μειοδότη. Αν η ολοκλήρωση του ελέγχου αυτού δεν είναι δυνατή την ίδια μέρα, λόγω του μεγάλου αριθμού των προσφορών και του ελέγχου των εγγυητικών επιστολών,  η διαδικασία συνεχίζεται τις επόμενες εργάσιμες ημέρες.</w:t>
      </w:r>
    </w:p>
    <w:p w:rsidR="00C04AAE" w:rsidRPr="00054F6E" w:rsidRDefault="00C04AAE">
      <w:pPr>
        <w:pStyle w:val="Standard"/>
        <w:jc w:val="both"/>
        <w:rPr>
          <w:rFonts w:asciiTheme="majorHAnsi" w:hAnsiTheme="majorHAnsi" w:cs="Calibri"/>
          <w:sz w:val="22"/>
          <w:szCs w:val="22"/>
          <w:lang w:val="el-GR"/>
        </w:rPr>
      </w:pPr>
    </w:p>
    <w:p w:rsidR="00C04AAE" w:rsidRPr="00054F6E" w:rsidRDefault="00C04AAE">
      <w:pPr>
        <w:pStyle w:val="Standard"/>
        <w:shd w:val="clear" w:color="auto" w:fill="FFFFFF"/>
        <w:jc w:val="both"/>
        <w:rPr>
          <w:rFonts w:asciiTheme="majorHAnsi" w:hAnsiTheme="majorHAnsi" w:cs="Calibri"/>
          <w:sz w:val="22"/>
          <w:szCs w:val="22"/>
          <w:lang w:val="el-GR"/>
        </w:rPr>
      </w:pPr>
      <w:r w:rsidRPr="00054F6E">
        <w:rPr>
          <w:rFonts w:asciiTheme="majorHAnsi" w:hAnsiTheme="majorHAnsi" w:cs="Calibri"/>
          <w:sz w:val="22"/>
          <w:szCs w:val="22"/>
          <w:lang w:val="el-GR"/>
        </w:rPr>
        <w:t>ζ) Η Επιτροπή Διαγωνισμού, πριν την ολοκλήρωση της σύνταξης  του πρακτικού της, επικοινωνεί με τους εκδότες που αναγράφονται στις υποβληθείσες εγγυητικές επιστολές, προκειμένου να διαπιστώσει την εγκυρότητά τους. Αν διαπιστωθεί πλαστότητα εγγυητικής επιστολής, ο υποψήφιος αποκλείεται από τον διαγωνισμό, υποβάλλεται μηνυτήρια αναφορά στον αρμόδιο εισαγγελέα και κινείται διαδικασία πειθαρχικής δίωξης, σύμφωνα με τις διατάξεις των άρθρων 82 και επόμενα του ν. 3669/2008.</w:t>
      </w:r>
    </w:p>
    <w:p w:rsidR="00C04AAE" w:rsidRPr="00054F6E" w:rsidRDefault="00C04AAE">
      <w:pPr>
        <w:pStyle w:val="Standard"/>
        <w:shd w:val="clear" w:color="auto" w:fill="FFFFFF"/>
        <w:jc w:val="both"/>
        <w:rPr>
          <w:rFonts w:asciiTheme="majorHAnsi" w:hAnsiTheme="majorHAnsi" w:cs="Calibri"/>
          <w:sz w:val="22"/>
          <w:szCs w:val="22"/>
          <w:lang w:val="el-GR"/>
        </w:rPr>
      </w:pPr>
    </w:p>
    <w:p w:rsidR="00C04AAE" w:rsidRPr="00054F6E" w:rsidRDefault="00C04AAE">
      <w:pPr>
        <w:pStyle w:val="Standard"/>
        <w:shd w:val="clear" w:color="auto" w:fill="FFFFFF"/>
        <w:jc w:val="both"/>
        <w:rPr>
          <w:rFonts w:asciiTheme="majorHAnsi" w:hAnsiTheme="majorHAnsi" w:cs="Calibri"/>
          <w:sz w:val="22"/>
          <w:szCs w:val="22"/>
          <w:lang w:val="el-GR"/>
        </w:rPr>
      </w:pPr>
      <w:r w:rsidRPr="00054F6E">
        <w:rPr>
          <w:rFonts w:asciiTheme="majorHAnsi" w:hAnsiTheme="majorHAnsi" w:cs="Calibri"/>
          <w:sz w:val="22"/>
          <w:szCs w:val="22"/>
          <w:lang w:val="el-GR"/>
        </w:rPr>
        <w:t>η) Η περιγραφόμενη διαδικασία καταχωρείται στο πρακτικό της Επιτροπής Διαγωνισμού ή σε παράρτημά του, που υπογράφεται από τον Πρόεδρο και τα μέλη της.</w:t>
      </w:r>
    </w:p>
    <w:p w:rsidR="00C04AAE" w:rsidRPr="007735CF" w:rsidRDefault="00C04AAE">
      <w:pPr>
        <w:pStyle w:val="Standard"/>
        <w:shd w:val="clear" w:color="auto" w:fill="FFFFFF"/>
        <w:jc w:val="both"/>
        <w:rPr>
          <w:rFonts w:ascii="Cambria" w:hAnsi="Cambria" w:cs="Calibri"/>
          <w:sz w:val="22"/>
          <w:szCs w:val="22"/>
          <w:lang w:val="el-GR"/>
        </w:rPr>
      </w:pPr>
      <w:r w:rsidRPr="00054F6E">
        <w:rPr>
          <w:rFonts w:asciiTheme="majorHAnsi" w:hAnsiTheme="majorHAnsi" w:cs="Calibri"/>
          <w:sz w:val="22"/>
          <w:szCs w:val="22"/>
          <w:lang w:val="el-GR"/>
        </w:rPr>
        <w:t>Η Επιτροπή Διαγωνισμού ολοκληρώνει τη σύνταξη του σχετικού πρακτικού με το αποτέλεσμα της διαδικασίας, με το οποίο εισηγείται την ανάθεση της σύμβασης στον μειοδότη (ή τη ματαίωση της διαδικασίας), και υποβάλλει στην αναθέτουσα αρχή το σχετικό ηλεκτρονικό αρχείο, ως “εσωτερικό”,</w:t>
      </w:r>
      <w:r w:rsidRPr="007735CF">
        <w:rPr>
          <w:rFonts w:ascii="Cambria" w:hAnsi="Cambria" w:cs="Calibri"/>
          <w:sz w:val="22"/>
          <w:szCs w:val="22"/>
          <w:lang w:val="el-GR"/>
        </w:rPr>
        <w:t xml:space="preserve"> μέσω της λειτουργίας “επικοινωνία” του υποσυστήματος, προς έγκριση . </w:t>
      </w:r>
      <w:r w:rsidRPr="007735CF">
        <w:rPr>
          <w:rStyle w:val="WW-"/>
          <w:rFonts w:ascii="Cambria" w:hAnsi="Cambria" w:cs="Calibri"/>
          <w:sz w:val="22"/>
          <w:szCs w:val="22"/>
        </w:rPr>
        <w:endnoteReference w:id="15"/>
      </w:r>
    </w:p>
    <w:p w:rsidR="00C04AAE" w:rsidRPr="007735CF" w:rsidRDefault="00C04AAE">
      <w:pPr>
        <w:pStyle w:val="Standard"/>
        <w:shd w:val="clear" w:color="auto" w:fill="FFFFFF"/>
        <w:jc w:val="both"/>
        <w:rPr>
          <w:rFonts w:ascii="Cambria" w:hAnsi="Cambria" w:cs="Calibri"/>
          <w:sz w:val="22"/>
          <w:szCs w:val="22"/>
          <w:lang w:val="el-GR"/>
        </w:rPr>
      </w:pPr>
    </w:p>
    <w:p w:rsidR="00C04AAE" w:rsidRPr="007735CF" w:rsidRDefault="00C04AAE">
      <w:pPr>
        <w:pStyle w:val="Standard"/>
        <w:shd w:val="clear" w:color="auto" w:fill="FFFFFF"/>
        <w:jc w:val="both"/>
        <w:rPr>
          <w:rFonts w:ascii="Cambria" w:hAnsi="Cambria" w:cs="Calibri"/>
          <w:sz w:val="22"/>
          <w:szCs w:val="22"/>
          <w:lang w:val="el-GR"/>
        </w:rPr>
      </w:pPr>
      <w:r w:rsidRPr="007735CF">
        <w:rPr>
          <w:rFonts w:ascii="Cambria" w:hAnsi="Cambria" w:cs="Calibri"/>
          <w:sz w:val="22"/>
          <w:szCs w:val="22"/>
          <w:lang w:val="el-GR"/>
        </w:rPr>
        <w:lastRenderedPageBreak/>
        <w:t>θ) Στη συνέχεια, η αναθέτουσα αρχή κοινοποιεί την απόφαση έγκρισης του πρακτικού σε όλους τους προσφέροντες</w:t>
      </w:r>
      <w:r w:rsidR="00BA53DA" w:rsidRPr="007735CF">
        <w:rPr>
          <w:rFonts w:ascii="Cambria" w:hAnsi="Cambria" w:cs="Calibri"/>
          <w:sz w:val="22"/>
          <w:szCs w:val="22"/>
          <w:lang w:val="el-GR"/>
        </w:rPr>
        <w:t xml:space="preserve"> και παρέχει πρόσβαση στα υποβληθέντα στοιχεία των λοιπών συμμετεχόντων</w:t>
      </w:r>
      <w:r w:rsidRPr="007735CF">
        <w:rPr>
          <w:rFonts w:ascii="Cambria" w:hAnsi="Cambria" w:cs="Calibri"/>
          <w:sz w:val="22"/>
          <w:szCs w:val="22"/>
          <w:lang w:val="el-GR"/>
        </w:rPr>
        <w:t>. Κατά της απόφασης αυτής χωρεί ένσταση, κατά τα οριζόμενα στην παράγραφο 4.3 της παρούσης.</w:t>
      </w:r>
    </w:p>
    <w:p w:rsidR="00C04AAE" w:rsidRPr="007735CF" w:rsidRDefault="00C04AAE">
      <w:pPr>
        <w:pStyle w:val="Standard"/>
        <w:shd w:val="clear" w:color="auto" w:fill="FFFFFF"/>
        <w:jc w:val="both"/>
        <w:rPr>
          <w:rFonts w:ascii="Cambria" w:hAnsi="Cambria" w:cs="Calibri"/>
          <w:sz w:val="22"/>
          <w:szCs w:val="22"/>
          <w:lang w:val="el-GR"/>
        </w:rPr>
      </w:pPr>
    </w:p>
    <w:p w:rsidR="00C04AAE" w:rsidRPr="007735CF" w:rsidRDefault="00C04AAE">
      <w:pPr>
        <w:pStyle w:val="Standard"/>
        <w:shd w:val="clear" w:color="auto" w:fill="FFFFFF"/>
        <w:jc w:val="both"/>
        <w:rPr>
          <w:rFonts w:ascii="Cambria" w:hAnsi="Cambria" w:cs="Calibri"/>
          <w:b/>
          <w:sz w:val="22"/>
          <w:szCs w:val="22"/>
          <w:lang w:val="el-GR"/>
        </w:rPr>
      </w:pPr>
      <w:r w:rsidRPr="007735CF">
        <w:rPr>
          <w:rFonts w:ascii="Cambria" w:hAnsi="Cambria" w:cs="Calibri"/>
          <w:sz w:val="22"/>
          <w:szCs w:val="22"/>
          <w:lang w:val="el-GR"/>
        </w:rPr>
        <w:t>ι) Επισημαίνεται ότι, σε περίπτωση που οι προσφορές έχουν την ίδια ακριβώς τιμή (ισότιμες), η αναθέτουσα αρχή επιλέγει τον (προσωρινό) ανάδοχο με κλήρωση μεταξύ των οικονομικών φορέων που υπέβαλαν ισότιμες προσφορές. Η κλήρωση γίνεται ενώπιον της Επιτροπής Διαγωνισμού και παρουσία των οικονομικών φορέων που υπέβαλαν τις ισότιμες προσφορές, σε ημέρα και ώρα που θα τους γνωστοποιηθεί  μέσω της λειτουργικότητας “επικοινωνία” του υποσυστήματος.</w:t>
      </w:r>
    </w:p>
    <w:p w:rsidR="00C04AAE" w:rsidRDefault="00C04AAE">
      <w:pPr>
        <w:pStyle w:val="Standard"/>
        <w:shd w:val="clear" w:color="auto" w:fill="FFFFFF"/>
        <w:jc w:val="both"/>
        <w:rPr>
          <w:rFonts w:ascii="Cambria" w:hAnsi="Cambria" w:cs="Calibri"/>
          <w:b/>
          <w:sz w:val="22"/>
          <w:szCs w:val="22"/>
          <w:lang w:val="el-GR"/>
        </w:rPr>
      </w:pPr>
    </w:p>
    <w:p w:rsidR="007C0C9E" w:rsidRPr="007735CF" w:rsidRDefault="007C0C9E">
      <w:pPr>
        <w:pStyle w:val="Standard"/>
        <w:shd w:val="clear" w:color="auto" w:fill="FFFFFF"/>
        <w:jc w:val="both"/>
        <w:rPr>
          <w:rFonts w:ascii="Cambria" w:hAnsi="Cambria" w:cs="Calibri"/>
          <w:b/>
          <w:sz w:val="22"/>
          <w:szCs w:val="22"/>
          <w:lang w:val="el-GR"/>
        </w:rPr>
      </w:pPr>
    </w:p>
    <w:p w:rsidR="00C04AAE" w:rsidRPr="007735CF" w:rsidRDefault="00C04AAE">
      <w:pPr>
        <w:pStyle w:val="Standard"/>
        <w:shd w:val="clear" w:color="auto" w:fill="FFFFFF"/>
        <w:jc w:val="both"/>
        <w:rPr>
          <w:rFonts w:ascii="Cambria" w:hAnsi="Cambria" w:cs="Calibri"/>
          <w:b/>
          <w:sz w:val="22"/>
          <w:szCs w:val="22"/>
          <w:lang w:val="el-GR"/>
        </w:rPr>
      </w:pPr>
    </w:p>
    <w:p w:rsidR="00C04AAE" w:rsidRPr="00054F6E" w:rsidRDefault="00C04AAE" w:rsidP="002A7387">
      <w:pPr>
        <w:pStyle w:val="para-1"/>
        <w:rPr>
          <w:rFonts w:asciiTheme="majorHAnsi" w:hAnsiTheme="majorHAnsi"/>
          <w:szCs w:val="22"/>
        </w:rPr>
      </w:pPr>
      <w:r w:rsidRPr="00054F6E">
        <w:rPr>
          <w:rFonts w:asciiTheme="majorHAnsi" w:hAnsiTheme="majorHAnsi"/>
          <w:szCs w:val="22"/>
        </w:rPr>
        <w:t xml:space="preserve">4.2  Πρόσκληση υποβολής δικαιολογητικών προσωρινού αναδόχου/ </w:t>
      </w:r>
      <w:r w:rsidR="007C0C9E" w:rsidRPr="00054F6E">
        <w:rPr>
          <w:rFonts w:asciiTheme="majorHAnsi" w:hAnsiTheme="majorHAnsi"/>
          <w:szCs w:val="22"/>
        </w:rPr>
        <w:t xml:space="preserve">Κατακύρωση/ </w:t>
      </w:r>
      <w:r w:rsidRPr="00054F6E">
        <w:rPr>
          <w:rFonts w:asciiTheme="majorHAnsi" w:hAnsiTheme="majorHAnsi"/>
          <w:szCs w:val="22"/>
        </w:rPr>
        <w:t>Πρόσκληση για υπογραφή σύμβασης</w:t>
      </w:r>
    </w:p>
    <w:p w:rsidR="00C04AAE" w:rsidRPr="00054F6E" w:rsidRDefault="00C04AAE" w:rsidP="002A7387">
      <w:pPr>
        <w:pStyle w:val="para-1"/>
        <w:rPr>
          <w:rFonts w:asciiTheme="majorHAnsi" w:hAnsiTheme="majorHAnsi"/>
          <w:szCs w:val="22"/>
        </w:rPr>
      </w:pPr>
    </w:p>
    <w:p w:rsidR="00C04AAE" w:rsidRPr="00054F6E" w:rsidRDefault="00C04AAE">
      <w:pPr>
        <w:pStyle w:val="Textbodyindent"/>
        <w:ind w:firstLine="0"/>
        <w:rPr>
          <w:rFonts w:asciiTheme="majorHAnsi" w:hAnsiTheme="majorHAnsi" w:cs="Cambria"/>
          <w:szCs w:val="22"/>
          <w:lang w:val="el-GR"/>
        </w:rPr>
      </w:pPr>
      <w:r w:rsidRPr="00054F6E">
        <w:rPr>
          <w:rFonts w:asciiTheme="majorHAnsi" w:hAnsiTheme="majorHAnsi" w:cs="Cambria"/>
          <w:szCs w:val="22"/>
          <w:lang w:val="el-GR"/>
        </w:rPr>
        <w:t xml:space="preserve">α) Μετά την αξιολόγηση των προσφορών, η αναθέτουσα αρχή προσκαλεί, στο πλαίσιο της σχετικής ηλεκτρονικής διαδικασίας σύναψης σύμβασης και μέσω της λειτουργικότητας της «Επικοινωνίας», τον προσωρινό ανάδοχο να υποβάλει εντός προθεσμίας </w:t>
      </w:r>
      <w:r w:rsidR="004D1668" w:rsidRPr="00054F6E">
        <w:rPr>
          <w:rFonts w:asciiTheme="majorHAnsi" w:hAnsiTheme="majorHAnsi" w:cs="Cambria"/>
          <w:b/>
          <w:szCs w:val="22"/>
          <w:lang w:val="el-GR"/>
        </w:rPr>
        <w:t>15 ημερών</w:t>
      </w:r>
      <w:r w:rsidRPr="00054F6E">
        <w:rPr>
          <w:rFonts w:asciiTheme="majorHAnsi" w:hAnsiTheme="majorHAnsi" w:cs="Cambria"/>
          <w:szCs w:val="22"/>
          <w:lang w:val="el-GR"/>
        </w:rPr>
        <w:t xml:space="preserve"> </w:t>
      </w:r>
      <w:r w:rsidRPr="00054F6E">
        <w:rPr>
          <w:rStyle w:val="WW-EndnoteReference1"/>
          <w:rFonts w:asciiTheme="majorHAnsi" w:hAnsiTheme="majorHAnsi" w:cs="Cambria"/>
          <w:szCs w:val="22"/>
          <w:lang w:val="el-GR"/>
        </w:rPr>
        <w:endnoteReference w:id="16"/>
      </w:r>
      <w:r w:rsidR="007C0C9E" w:rsidRPr="00054F6E">
        <w:rPr>
          <w:rFonts w:asciiTheme="majorHAnsi" w:hAnsiTheme="majorHAnsi" w:cs="Cambria"/>
          <w:szCs w:val="22"/>
          <w:lang w:val="el-GR"/>
        </w:rPr>
        <w:t xml:space="preserve"> </w:t>
      </w:r>
      <w:r w:rsidRPr="00054F6E">
        <w:rPr>
          <w:rFonts w:asciiTheme="majorHAnsi" w:hAnsiTheme="majorHAnsi" w:cs="Cambria"/>
          <w:szCs w:val="22"/>
          <w:lang w:val="el-GR"/>
        </w:rPr>
        <w:t xml:space="preserve">τα προβλεπόμενα στις κείμενες διατάξεις δικαιολογητικά προσωρινού αναδόχου και τα αποδεικτικά έγγραφα </w:t>
      </w:r>
      <w:r w:rsidR="006E4295" w:rsidRPr="00054F6E">
        <w:rPr>
          <w:rFonts w:asciiTheme="majorHAnsi" w:hAnsiTheme="majorHAnsi" w:cs="Cambria"/>
          <w:szCs w:val="22"/>
          <w:lang w:val="el-GR"/>
        </w:rPr>
        <w:t>νομιμοποίησης</w:t>
      </w:r>
      <w:r w:rsidR="006E4295" w:rsidRPr="00054F6E">
        <w:rPr>
          <w:rStyle w:val="WW-EndnoteReference1"/>
          <w:rFonts w:asciiTheme="majorHAnsi" w:hAnsiTheme="majorHAnsi" w:cs="Cambria"/>
          <w:szCs w:val="22"/>
          <w:lang w:val="el-GR"/>
        </w:rPr>
        <w:endnoteReference w:id="17"/>
      </w:r>
      <w:r w:rsidR="006E4295" w:rsidRPr="00054F6E">
        <w:rPr>
          <w:rFonts w:asciiTheme="majorHAnsi" w:hAnsiTheme="majorHAnsi" w:cs="Cambria"/>
          <w:i/>
          <w:iCs/>
          <w:szCs w:val="22"/>
          <w:lang w:val="el-GR"/>
        </w:rPr>
        <w:t>.</w:t>
      </w:r>
    </w:p>
    <w:p w:rsidR="00C04AAE" w:rsidRPr="00054F6E" w:rsidRDefault="00C04AAE">
      <w:pPr>
        <w:pStyle w:val="Textbodyindent"/>
        <w:ind w:firstLine="0"/>
        <w:rPr>
          <w:rFonts w:asciiTheme="majorHAnsi" w:hAnsiTheme="majorHAnsi" w:cs="Cambria"/>
          <w:szCs w:val="22"/>
          <w:lang w:val="el-GR"/>
        </w:rPr>
      </w:pPr>
    </w:p>
    <w:p w:rsidR="00C04AAE" w:rsidRPr="00054F6E" w:rsidRDefault="00C04AAE">
      <w:pPr>
        <w:pStyle w:val="Textbodyindent"/>
        <w:ind w:firstLine="0"/>
        <w:rPr>
          <w:rFonts w:asciiTheme="majorHAnsi" w:hAnsiTheme="majorHAnsi" w:cs="Calibri"/>
          <w:szCs w:val="22"/>
          <w:lang w:val="el-GR"/>
        </w:rPr>
      </w:pPr>
      <w:r w:rsidRPr="00054F6E">
        <w:rPr>
          <w:rFonts w:asciiTheme="majorHAnsi" w:hAnsiTheme="majorHAnsi" w:cs="Cambria"/>
          <w:szCs w:val="22"/>
          <w:lang w:val="el-GR"/>
        </w:rPr>
        <w:t>β) Τα δικαιολογητικά του προσωρινού αναδόχου υποβάλλονται από τον οικονομικό φορέα ηλεκτρονικά, μέσω της λειτουργικότητας της «Επικοινωνίας» στην αναθέτουσα αρχή.</w:t>
      </w:r>
    </w:p>
    <w:p w:rsidR="00C04AAE" w:rsidRPr="00054F6E" w:rsidRDefault="00C04AAE">
      <w:pPr>
        <w:pStyle w:val="Textbodyindent"/>
        <w:ind w:firstLine="0"/>
        <w:rPr>
          <w:rFonts w:asciiTheme="majorHAnsi" w:hAnsiTheme="majorHAnsi" w:cs="Calibri"/>
          <w:szCs w:val="22"/>
          <w:lang w:val="el-GR"/>
        </w:rPr>
      </w:pPr>
    </w:p>
    <w:p w:rsidR="00C04AAE" w:rsidRPr="00054F6E" w:rsidRDefault="00C04AAE">
      <w:pPr>
        <w:pStyle w:val="Textbodyindent"/>
        <w:ind w:firstLine="0"/>
        <w:rPr>
          <w:rFonts w:asciiTheme="majorHAnsi" w:hAnsiTheme="majorHAnsi" w:cs="Calibri"/>
          <w:color w:val="000000"/>
          <w:szCs w:val="22"/>
          <w:lang w:val="el-GR"/>
        </w:rPr>
      </w:pPr>
      <w:r w:rsidRPr="00054F6E">
        <w:rPr>
          <w:rFonts w:asciiTheme="majorHAnsi" w:eastAsia="Cambria" w:hAnsiTheme="majorHAnsi" w:cs="Cambria"/>
          <w:color w:val="000000"/>
          <w:szCs w:val="22"/>
          <w:lang w:val="el-GR"/>
        </w:rPr>
        <w:t xml:space="preserve"> </w:t>
      </w:r>
      <w:r w:rsidRPr="00054F6E">
        <w:rPr>
          <w:rFonts w:asciiTheme="majorHAnsi" w:hAnsiTheme="majorHAnsi" w:cs="Cambria"/>
          <w:color w:val="000000"/>
          <w:szCs w:val="22"/>
          <w:lang w:val="el-GR"/>
        </w:rPr>
        <w:t>γ) Αν δεν υποβληθούν τα ως άνω δικαιολογητικά  ή υπάρχουν ελλείψεις σε αυτά που υποβλήθηκαν,</w:t>
      </w:r>
      <w:r w:rsidRPr="00054F6E">
        <w:rPr>
          <w:rFonts w:asciiTheme="majorHAnsi" w:hAnsiTheme="majorHAnsi" w:cs="Cambria"/>
          <w:color w:val="000000"/>
          <w:szCs w:val="22"/>
          <w:shd w:val="clear" w:color="auto" w:fill="66FFFF"/>
          <w:lang w:val="el-GR"/>
        </w:rPr>
        <w:t xml:space="preserve"> </w:t>
      </w:r>
      <w:r w:rsidRPr="00054F6E">
        <w:rPr>
          <w:rFonts w:asciiTheme="majorHAnsi" w:hAnsiTheme="majorHAnsi" w:cs="Cambria"/>
          <w:color w:val="000000"/>
          <w:szCs w:val="22"/>
          <w:lang w:val="el-GR"/>
        </w:rPr>
        <w:t>παρέχεται προθεσμία στον προσωρινό ανάδοχο να τα υποβάλει ή να τα συμπληρώσει εντός πέντε (5) ημερών από την κοινοποίηση σχετικής ειδοποίησης σε αυτόν μέσω της λειτουργικότητας της “Επικοινωνίας” του υποσυστήματος. Η αναθέτουσα αρχή μπορεί να παρατείνει την ως άνω προθεσμία, εφόσον αιτιολογείται αυτό επαρκώς και κατ’ ανώτατο όριο για δεκαπέντε (15) επιπλέον ημέρες.</w:t>
      </w:r>
    </w:p>
    <w:p w:rsidR="00C04AAE" w:rsidRPr="00054F6E" w:rsidRDefault="00C04AAE">
      <w:pPr>
        <w:pStyle w:val="Textbodyindent"/>
        <w:ind w:firstLine="0"/>
        <w:rPr>
          <w:rFonts w:asciiTheme="majorHAnsi" w:hAnsiTheme="majorHAnsi" w:cs="Calibri"/>
          <w:color w:val="000000"/>
          <w:szCs w:val="22"/>
          <w:lang w:val="el-GR"/>
        </w:rPr>
      </w:pPr>
    </w:p>
    <w:p w:rsidR="00C04AAE" w:rsidRPr="00054F6E" w:rsidRDefault="00C04AAE">
      <w:pPr>
        <w:pStyle w:val="Textbodyindent"/>
        <w:ind w:firstLine="0"/>
        <w:rPr>
          <w:rFonts w:asciiTheme="majorHAnsi" w:hAnsiTheme="majorHAnsi" w:cs="Calibri"/>
          <w:color w:val="000000"/>
          <w:szCs w:val="22"/>
          <w:lang w:val="el-GR"/>
        </w:rPr>
      </w:pPr>
      <w:r w:rsidRPr="00054F6E">
        <w:rPr>
          <w:rFonts w:asciiTheme="majorHAnsi" w:hAnsiTheme="majorHAnsi" w:cs="Calibri"/>
          <w:color w:val="000000"/>
          <w:szCs w:val="22"/>
          <w:lang w:val="el-GR"/>
        </w:rPr>
        <w:t xml:space="preserve">Εντός τριών (3) εργασίμων ημερών από την ηλεκτρονική υποβολή των ως άνω στοιχείων και δικαιολογητικών, </w:t>
      </w:r>
      <w:r w:rsidR="00BA53DA" w:rsidRPr="00054F6E">
        <w:rPr>
          <w:rFonts w:asciiTheme="majorHAnsi" w:hAnsiTheme="majorHAnsi" w:cs="Cambria"/>
          <w:color w:val="000000"/>
          <w:szCs w:val="22"/>
          <w:lang w:val="el-GR"/>
        </w:rPr>
        <w:t xml:space="preserve">σύμφωνα με τα ανωτέρω υπό β) και γ) αναφερόμενα, </w:t>
      </w:r>
      <w:r w:rsidRPr="00054F6E">
        <w:rPr>
          <w:rFonts w:asciiTheme="majorHAnsi" w:hAnsiTheme="majorHAnsi" w:cs="Calibri"/>
          <w:color w:val="000000"/>
          <w:szCs w:val="22"/>
          <w:lang w:val="el-GR"/>
        </w:rPr>
        <w:t>προσκομίζονται υποχρεωτικά από τον οικονομικό φορέα στην αναθέτουσα αρχή, σε έντυπη μορφή και σε σφραγισμένο φάκελο, τα έγγραφα που απαιτείται να προσκομισθούν σε πρωτότυπη μορφή, σύμφωνα με τις διατάξεις του άρθρου 11 παρ. 2 του ν. 2690/1999 ''Κώδικας Διοικητικής Διαδικασίας'', όπως τροποποιήθηκε με τις διατάξεις του άρθρου 1 παρ. 2 του  ν. 4250/2014.</w:t>
      </w:r>
    </w:p>
    <w:p w:rsidR="00C04AAE" w:rsidRPr="00054F6E" w:rsidRDefault="00C04AAE">
      <w:pPr>
        <w:pStyle w:val="Textbodyindent"/>
        <w:ind w:firstLine="0"/>
        <w:rPr>
          <w:rFonts w:asciiTheme="majorHAnsi" w:hAnsiTheme="majorHAnsi" w:cs="Calibri"/>
          <w:color w:val="000000"/>
          <w:szCs w:val="22"/>
          <w:lang w:val="el-GR"/>
        </w:rPr>
      </w:pPr>
    </w:p>
    <w:p w:rsidR="00C04AAE" w:rsidRPr="00054F6E" w:rsidRDefault="00C04AAE">
      <w:pPr>
        <w:pStyle w:val="Textbodyindent"/>
        <w:ind w:firstLine="0"/>
        <w:rPr>
          <w:rFonts w:asciiTheme="majorHAnsi" w:hAnsiTheme="majorHAnsi" w:cs="Calibri"/>
          <w:szCs w:val="22"/>
          <w:lang w:val="el-GR"/>
        </w:rPr>
      </w:pPr>
      <w:r w:rsidRPr="00054F6E">
        <w:rPr>
          <w:rFonts w:asciiTheme="majorHAnsi" w:hAnsiTheme="majorHAnsi" w:cs="Calibri"/>
          <w:szCs w:val="22"/>
          <w:lang w:val="el-GR"/>
        </w:rPr>
        <w:t>δ) Αν κατά τον έλεγχο των παραπάνω δικαιολογητικών διαπιστωθεί ότι:</w:t>
      </w:r>
    </w:p>
    <w:p w:rsidR="00C04AAE" w:rsidRPr="00054F6E" w:rsidRDefault="00C04AAE">
      <w:pPr>
        <w:pStyle w:val="Textbodyindent"/>
        <w:ind w:firstLine="0"/>
        <w:rPr>
          <w:rFonts w:asciiTheme="majorHAnsi" w:hAnsiTheme="majorHAnsi" w:cs="Calibri"/>
          <w:szCs w:val="22"/>
          <w:lang w:val="el-GR"/>
        </w:rPr>
      </w:pPr>
      <w:r w:rsidRPr="00054F6E">
        <w:rPr>
          <w:rFonts w:asciiTheme="majorHAnsi" w:hAnsiTheme="majorHAnsi" w:cs="Calibri"/>
          <w:szCs w:val="22"/>
        </w:rPr>
        <w:t>I</w:t>
      </w:r>
      <w:r w:rsidRPr="00054F6E">
        <w:rPr>
          <w:rFonts w:asciiTheme="majorHAnsi" w:hAnsiTheme="majorHAnsi" w:cs="Calibri"/>
          <w:szCs w:val="22"/>
          <w:lang w:val="el-GR"/>
        </w:rPr>
        <w:t>) τα στοιχεία που δηλώθηκαν με το Τυποποιημένο Έντυπο Υπεύθυνης Δήλωσης (ΤΕΥΔ), είναι ψευδή ή ανακριβή ή</w:t>
      </w:r>
    </w:p>
    <w:p w:rsidR="00C04AAE" w:rsidRPr="00054F6E" w:rsidRDefault="00C04AAE">
      <w:pPr>
        <w:pStyle w:val="Textbodyindent"/>
        <w:tabs>
          <w:tab w:val="left" w:pos="706"/>
        </w:tabs>
        <w:ind w:firstLine="0"/>
        <w:rPr>
          <w:rFonts w:asciiTheme="majorHAnsi" w:hAnsiTheme="majorHAnsi" w:cs="Calibri"/>
          <w:szCs w:val="22"/>
          <w:lang w:val="el-GR"/>
        </w:rPr>
      </w:pPr>
      <w:r w:rsidRPr="00054F6E">
        <w:rPr>
          <w:rFonts w:asciiTheme="majorHAnsi" w:hAnsiTheme="majorHAnsi" w:cs="Calibri"/>
          <w:szCs w:val="22"/>
        </w:rPr>
        <w:t>ii</w:t>
      </w:r>
      <w:r w:rsidRPr="00054F6E">
        <w:rPr>
          <w:rFonts w:asciiTheme="majorHAnsi" w:hAnsiTheme="majorHAnsi" w:cs="Calibri"/>
          <w:szCs w:val="22"/>
          <w:lang w:val="el-GR"/>
        </w:rPr>
        <w:t xml:space="preserve">) </w:t>
      </w:r>
      <w:proofErr w:type="gramStart"/>
      <w:r w:rsidRPr="00054F6E">
        <w:rPr>
          <w:rFonts w:asciiTheme="majorHAnsi" w:hAnsiTheme="majorHAnsi" w:cs="Calibri"/>
          <w:szCs w:val="22"/>
          <w:lang w:val="el-GR"/>
        </w:rPr>
        <w:t>αν</w:t>
      </w:r>
      <w:proofErr w:type="gramEnd"/>
      <w:r w:rsidRPr="00054F6E">
        <w:rPr>
          <w:rFonts w:asciiTheme="majorHAnsi" w:hAnsiTheme="majorHAnsi" w:cs="Calibri"/>
          <w:szCs w:val="22"/>
          <w:lang w:val="el-GR"/>
        </w:rPr>
        <w:t xml:space="preserve"> δεν υποβληθούν στο προκαθορισμένο χρονικό διάστημα τα απαιτούμενα πρωτότυπα ή αντίγραφα, των παραπάνω δικαιολογητικών, ή</w:t>
      </w:r>
    </w:p>
    <w:p w:rsidR="00C04AAE" w:rsidRPr="00054F6E" w:rsidRDefault="00C04AAE">
      <w:pPr>
        <w:pStyle w:val="Textbodyindent"/>
        <w:tabs>
          <w:tab w:val="left" w:pos="706"/>
        </w:tabs>
        <w:ind w:firstLine="0"/>
        <w:rPr>
          <w:rFonts w:asciiTheme="majorHAnsi" w:hAnsiTheme="majorHAnsi"/>
          <w:szCs w:val="22"/>
          <w:lang w:val="el-GR"/>
        </w:rPr>
      </w:pPr>
      <w:r w:rsidRPr="00054F6E">
        <w:rPr>
          <w:rFonts w:asciiTheme="majorHAnsi" w:hAnsiTheme="majorHAnsi" w:cs="Calibri"/>
          <w:szCs w:val="22"/>
        </w:rPr>
        <w:t>ii</w:t>
      </w:r>
      <w:r w:rsidRPr="00054F6E">
        <w:rPr>
          <w:rFonts w:asciiTheme="majorHAnsi" w:hAnsiTheme="majorHAnsi" w:cs="Calibri"/>
          <w:szCs w:val="22"/>
          <w:lang w:val="el-GR"/>
        </w:rPr>
        <w:t xml:space="preserve">) </w:t>
      </w:r>
      <w:proofErr w:type="gramStart"/>
      <w:r w:rsidRPr="00054F6E">
        <w:rPr>
          <w:rFonts w:asciiTheme="majorHAnsi" w:hAnsiTheme="majorHAnsi" w:cs="Calibri"/>
          <w:szCs w:val="22"/>
          <w:lang w:val="el-GR"/>
        </w:rPr>
        <w:t>αν</w:t>
      </w:r>
      <w:proofErr w:type="gramEnd"/>
      <w:r w:rsidRPr="00054F6E">
        <w:rPr>
          <w:rFonts w:asciiTheme="majorHAnsi" w:hAnsiTheme="majorHAnsi" w:cs="Calibri"/>
          <w:szCs w:val="22"/>
          <w:lang w:val="el-GR"/>
        </w:rPr>
        <w:t xml:space="preserve"> από τα δικαιολογητικά που προσκομίσθηκαν νομίμως και εμπροθέσμως, δεν αποδεικνύονται οι όροι και οι προϋποθέσεις συμμετοχής σύμφωνα με τα άρθρα 21, 22 και 23 της παρούσας, </w:t>
      </w:r>
      <w:r w:rsidRPr="00054F6E">
        <w:rPr>
          <w:rStyle w:val="Footnoteanchor"/>
          <w:rFonts w:asciiTheme="majorHAnsi" w:hAnsiTheme="majorHAnsi" w:cs="Calibri"/>
          <w:szCs w:val="22"/>
        </w:rPr>
        <w:endnoteReference w:id="18"/>
      </w:r>
    </w:p>
    <w:p w:rsidR="00C04AAE" w:rsidRPr="00054F6E" w:rsidRDefault="00C04AAE">
      <w:pPr>
        <w:pStyle w:val="Textbodyindent"/>
        <w:tabs>
          <w:tab w:val="left" w:pos="706"/>
        </w:tabs>
        <w:ind w:firstLine="0"/>
        <w:rPr>
          <w:rFonts w:asciiTheme="majorHAnsi" w:hAnsiTheme="majorHAnsi"/>
          <w:szCs w:val="22"/>
          <w:lang w:val="el-GR"/>
        </w:rPr>
      </w:pPr>
    </w:p>
    <w:p w:rsidR="00C04AAE" w:rsidRPr="00054F6E" w:rsidRDefault="00C04AAE">
      <w:pPr>
        <w:pStyle w:val="Textbodyindent"/>
        <w:ind w:firstLine="0"/>
        <w:rPr>
          <w:rFonts w:asciiTheme="majorHAnsi" w:hAnsiTheme="majorHAnsi" w:cs="Calibri"/>
          <w:szCs w:val="22"/>
          <w:lang w:val="el-GR"/>
        </w:rPr>
      </w:pPr>
      <w:r w:rsidRPr="00054F6E">
        <w:rPr>
          <w:rFonts w:asciiTheme="majorHAnsi" w:hAnsiTheme="majorHAnsi" w:cs="Calibri"/>
          <w:szCs w:val="22"/>
          <w:lang w:val="el-GR"/>
        </w:rPr>
        <w:t>απορρίπτεται η προσφορά του προσωρινού αναδόχου, καταπίπτει υπέρ της αναθέτουσας αρχής η εγγύηση συμμετοχής του και η κατακύρωση γίνεται στον προσφέροντα που υπέβαλε την αμέσως επόμενη πλέον συμφέρουσα από οικονομική άποψη προσφορά βάσει της τιμής τηρουμένης της ανωτέρω διαδικασίας.</w:t>
      </w:r>
    </w:p>
    <w:p w:rsidR="00C04AAE" w:rsidRPr="00054F6E" w:rsidRDefault="00C04AAE">
      <w:pPr>
        <w:pStyle w:val="Textbodyindent"/>
        <w:ind w:firstLine="0"/>
        <w:rPr>
          <w:rFonts w:asciiTheme="majorHAnsi" w:hAnsiTheme="majorHAnsi" w:cs="Calibri"/>
          <w:szCs w:val="22"/>
          <w:lang w:val="el-GR"/>
        </w:rPr>
      </w:pPr>
    </w:p>
    <w:p w:rsidR="00C04AAE" w:rsidRPr="00054F6E" w:rsidRDefault="00C04AAE">
      <w:pPr>
        <w:pStyle w:val="Textbodyindent"/>
        <w:ind w:firstLine="0"/>
        <w:rPr>
          <w:rFonts w:asciiTheme="majorHAnsi" w:hAnsiTheme="majorHAnsi" w:cs="Calibri"/>
          <w:szCs w:val="22"/>
          <w:lang w:val="el-GR"/>
        </w:rPr>
      </w:pPr>
      <w:r w:rsidRPr="00054F6E">
        <w:rPr>
          <w:rFonts w:asciiTheme="majorHAnsi" w:hAnsiTheme="majorHAnsi" w:cs="Calibri"/>
          <w:szCs w:val="22"/>
          <w:lang w:val="el-GR"/>
        </w:rPr>
        <w:t xml:space="preserve">Σε περίπτωση έγκαιρης και προσήκουσας ενημέρωσης της αναθέτουσας αρχής για μεταβολές στις προϋποθέσεις τις οποίες ο προσωρινός ανάδοχος είχε δηλώσει με το Τυποποιημένο Έντυπο Υπεύθυνης Δήλωσης (ΤΕΥΔ) ότι πληροί και οι οποίες επήλθαν ή για τις οποίες έλαβε γνώση ο προσωρινός ανάδοχος μετά την δήλωση και μέχρι την ημέρα της ειδοποίησης/πρόσκλησης για την </w:t>
      </w:r>
      <w:r w:rsidRPr="00054F6E">
        <w:rPr>
          <w:rFonts w:asciiTheme="majorHAnsi" w:hAnsiTheme="majorHAnsi" w:cs="Calibri"/>
          <w:szCs w:val="22"/>
          <w:lang w:val="el-GR"/>
        </w:rPr>
        <w:lastRenderedPageBreak/>
        <w:t>προσκόμιση των δικαιολογητικών κατακύρωσης (</w:t>
      </w:r>
      <w:proofErr w:type="spellStart"/>
      <w:r w:rsidRPr="00054F6E">
        <w:rPr>
          <w:rFonts w:asciiTheme="majorHAnsi" w:hAnsiTheme="majorHAnsi" w:cs="Calibri"/>
          <w:szCs w:val="22"/>
          <w:lang w:val="el-GR"/>
        </w:rPr>
        <w:t>οψιγενείς</w:t>
      </w:r>
      <w:proofErr w:type="spellEnd"/>
      <w:r w:rsidRPr="00054F6E">
        <w:rPr>
          <w:rFonts w:asciiTheme="majorHAnsi" w:hAnsiTheme="majorHAnsi" w:cs="Calibri"/>
          <w:szCs w:val="22"/>
          <w:lang w:val="el-GR"/>
        </w:rPr>
        <w:t xml:space="preserve"> μεταβολές), δεν καταπίπτει υπέρ της αναθέτουσας αρχής η εγγύηση συμμετοχής του, που είχε προσκομισθεί, σύμφωνα με το άρθρο 15 της παρούσας.</w:t>
      </w:r>
    </w:p>
    <w:p w:rsidR="00C04AAE" w:rsidRPr="00054F6E" w:rsidRDefault="00C04AAE">
      <w:pPr>
        <w:pStyle w:val="Textbodyindent"/>
        <w:ind w:firstLine="0"/>
        <w:rPr>
          <w:rFonts w:asciiTheme="majorHAnsi" w:hAnsiTheme="majorHAnsi" w:cs="Calibri"/>
          <w:szCs w:val="22"/>
          <w:lang w:val="el-GR"/>
        </w:rPr>
      </w:pPr>
    </w:p>
    <w:p w:rsidR="00C04AAE" w:rsidRPr="00054F6E" w:rsidRDefault="00C04AAE">
      <w:pPr>
        <w:pStyle w:val="Textbodyindent"/>
        <w:ind w:firstLine="0"/>
        <w:rPr>
          <w:rFonts w:asciiTheme="majorHAnsi" w:hAnsiTheme="majorHAnsi" w:cs="Calibri"/>
          <w:szCs w:val="22"/>
          <w:lang w:val="el-GR"/>
        </w:rPr>
      </w:pPr>
      <w:r w:rsidRPr="00054F6E">
        <w:rPr>
          <w:rFonts w:asciiTheme="majorHAnsi" w:hAnsiTheme="majorHAnsi" w:cs="Calibri"/>
          <w:szCs w:val="22"/>
          <w:lang w:val="el-GR"/>
        </w:rPr>
        <w:t>Αν κανένας από τους προσφέροντες δεν υπέβαλε αληθή ή ακριβή δήλωση, ή αν κανένας από τους προσφέροντες δεν προσκομίζει ένα ή περισσότερα από τα απαιτούμενα δικαιολογητικά, ή αν κανένας από τους προσφέροντες δεν αποδείξει ότι πληροί τα κριτήρια ποιοτικής επιλογής του άρθρου 22, η διαδικασία σύναψης της σύμβασης ματαιώνεται.</w:t>
      </w:r>
    </w:p>
    <w:p w:rsidR="00C04AAE" w:rsidRPr="00054F6E" w:rsidRDefault="00C04AAE">
      <w:pPr>
        <w:pStyle w:val="Textbodyindent"/>
        <w:ind w:firstLine="0"/>
        <w:rPr>
          <w:rFonts w:asciiTheme="majorHAnsi" w:hAnsiTheme="majorHAnsi" w:cs="Calibri"/>
          <w:szCs w:val="22"/>
          <w:lang w:val="el-GR"/>
        </w:rPr>
      </w:pPr>
    </w:p>
    <w:p w:rsidR="00C04AAE" w:rsidRPr="00054F6E" w:rsidRDefault="00C04AAE" w:rsidP="007C0C9E">
      <w:pPr>
        <w:pStyle w:val="Textbodyindent"/>
        <w:ind w:firstLine="0"/>
        <w:rPr>
          <w:rFonts w:asciiTheme="majorHAnsi" w:hAnsiTheme="majorHAnsi"/>
          <w:szCs w:val="22"/>
          <w:lang w:val="el-GR"/>
        </w:rPr>
      </w:pPr>
      <w:r w:rsidRPr="00054F6E">
        <w:rPr>
          <w:rFonts w:asciiTheme="majorHAnsi" w:hAnsiTheme="majorHAnsi" w:cs="Calibri"/>
          <w:szCs w:val="22"/>
          <w:lang w:val="el-GR"/>
        </w:rPr>
        <w:t xml:space="preserve"> </w:t>
      </w:r>
      <w:r w:rsidRPr="00054F6E">
        <w:rPr>
          <w:rFonts w:asciiTheme="majorHAnsi" w:hAnsiTheme="majorHAnsi" w:cs="Cambria"/>
          <w:szCs w:val="22"/>
          <w:lang w:val="el-GR"/>
        </w:rPr>
        <w:t xml:space="preserve">Η διαδικασία ελέγχου των ως άνω δικαιολογητικών ολοκληρώνεται με τη σύνταξη πρακτικού από την Επιτροπή Διαγωνισμού, η οποία, στη συνέχεια, </w:t>
      </w:r>
      <w:r w:rsidRPr="00054F6E">
        <w:rPr>
          <w:rFonts w:asciiTheme="majorHAnsi" w:hAnsiTheme="majorHAnsi" w:cs="Cambria"/>
          <w:szCs w:val="22"/>
          <w:lang w:val="el-GR" w:eastAsia="el-GR"/>
        </w:rPr>
        <w:t xml:space="preserve"> το κοινοποιεί, μέσω της «λειτουργικότητας της «Επικοινωνίας», στην αναθέτουσα αρχή για τη λήψη απόφασης.</w:t>
      </w:r>
    </w:p>
    <w:p w:rsidR="00C04AAE" w:rsidRPr="00054F6E" w:rsidRDefault="00C04AAE" w:rsidP="002A7387">
      <w:pPr>
        <w:rPr>
          <w:rFonts w:asciiTheme="majorHAnsi" w:hAnsiTheme="majorHAnsi"/>
          <w:sz w:val="22"/>
          <w:szCs w:val="22"/>
        </w:rPr>
      </w:pPr>
    </w:p>
    <w:p w:rsidR="00C04AAE" w:rsidRPr="00054F6E" w:rsidRDefault="00C04AAE" w:rsidP="002A7387">
      <w:pPr>
        <w:rPr>
          <w:rFonts w:asciiTheme="majorHAnsi" w:hAnsiTheme="majorHAnsi"/>
          <w:sz w:val="22"/>
          <w:szCs w:val="22"/>
          <w:lang w:eastAsia="el-GR"/>
        </w:rPr>
      </w:pPr>
      <w:r w:rsidRPr="00054F6E">
        <w:rPr>
          <w:rFonts w:asciiTheme="majorHAnsi" w:hAnsiTheme="majorHAnsi"/>
          <w:sz w:val="22"/>
          <w:szCs w:val="22"/>
          <w:lang w:eastAsia="el-GR"/>
        </w:rPr>
        <w:t xml:space="preserve">Η αναθέτουσα αρχή προβαίνει, μετά την έγκριση του ανωτέρω πρακτικού, στην κοινοποίηση της απόφασης </w:t>
      </w:r>
      <w:r w:rsidR="008A7DDB" w:rsidRPr="00054F6E">
        <w:rPr>
          <w:rFonts w:asciiTheme="majorHAnsi" w:hAnsiTheme="majorHAnsi"/>
          <w:sz w:val="22"/>
          <w:szCs w:val="22"/>
          <w:lang w:eastAsia="el-GR"/>
        </w:rPr>
        <w:t>κ</w:t>
      </w:r>
      <w:r w:rsidRPr="00054F6E">
        <w:rPr>
          <w:rFonts w:asciiTheme="majorHAnsi" w:hAnsiTheme="majorHAnsi"/>
          <w:sz w:val="22"/>
          <w:szCs w:val="22"/>
          <w:lang w:eastAsia="el-GR"/>
        </w:rPr>
        <w:t>ατακύρωσης, μαζί με αντίγραφο όλων των πρακτικών, σε κάθε προσφέροντα εκτός από τον προσωρινό ανάδοχο, σύμφωνα με τις κείμενες διατάξεις, μέσω της λειτουργικότητας της «Επικοινωνίας», και επιπλέον αναρτά τα Δικαιολογητικά του προσωρινού αναδόχου στον χώρο «Συνημμένα Ηλεκτρονικού Διαγωνισμού».</w:t>
      </w:r>
    </w:p>
    <w:p w:rsidR="00C04AAE" w:rsidRPr="00054F6E" w:rsidRDefault="00C04AAE" w:rsidP="002A7387">
      <w:pPr>
        <w:rPr>
          <w:rFonts w:asciiTheme="majorHAnsi" w:hAnsiTheme="majorHAnsi"/>
          <w:sz w:val="22"/>
          <w:szCs w:val="22"/>
          <w:lang w:eastAsia="el-GR"/>
        </w:rPr>
      </w:pPr>
    </w:p>
    <w:p w:rsidR="00BA53DA" w:rsidRPr="00054F6E" w:rsidRDefault="00BA53DA">
      <w:pPr>
        <w:pStyle w:val="Textbodyindent"/>
        <w:ind w:firstLine="0"/>
        <w:rPr>
          <w:rFonts w:asciiTheme="majorHAnsi" w:hAnsiTheme="majorHAnsi" w:cs="Calibri"/>
          <w:szCs w:val="22"/>
          <w:lang w:val="el-GR"/>
        </w:rPr>
      </w:pPr>
      <w:r w:rsidRPr="00054F6E">
        <w:rPr>
          <w:rFonts w:asciiTheme="majorHAnsi" w:hAnsiTheme="majorHAnsi" w:cs="Calibri"/>
          <w:szCs w:val="22"/>
          <w:lang w:val="el-GR"/>
        </w:rPr>
        <w:t xml:space="preserve">ε) </w:t>
      </w:r>
      <w:r w:rsidR="00C04AAE" w:rsidRPr="00054F6E">
        <w:rPr>
          <w:rFonts w:asciiTheme="majorHAnsi" w:hAnsiTheme="majorHAnsi" w:cs="Calibri"/>
          <w:szCs w:val="22"/>
          <w:lang w:val="el-GR"/>
        </w:rPr>
        <w:t xml:space="preserve">Μετά την ολοκλήρωση του </w:t>
      </w:r>
      <w:proofErr w:type="spellStart"/>
      <w:r w:rsidR="00C04AAE" w:rsidRPr="00054F6E">
        <w:rPr>
          <w:rFonts w:asciiTheme="majorHAnsi" w:hAnsiTheme="majorHAnsi" w:cs="Calibri"/>
          <w:szCs w:val="22"/>
          <w:lang w:val="el-GR"/>
        </w:rPr>
        <w:t>προσυμβατικού</w:t>
      </w:r>
      <w:proofErr w:type="spellEnd"/>
      <w:r w:rsidR="00C04AAE" w:rsidRPr="00054F6E">
        <w:rPr>
          <w:rFonts w:asciiTheme="majorHAnsi" w:hAnsiTheme="majorHAnsi" w:cs="Calibri"/>
          <w:szCs w:val="22"/>
          <w:lang w:val="el-GR"/>
        </w:rPr>
        <w:t xml:space="preserve"> ελέγχου από το Ελεγκτικό Συνέδριο, εφόσον απαιτείται, σύμφωνα με τα άρθρα 35 και 36  του ν. 4129/2013</w:t>
      </w:r>
      <w:r w:rsidR="00C04AAE" w:rsidRPr="00054F6E">
        <w:rPr>
          <w:rStyle w:val="12"/>
          <w:rFonts w:asciiTheme="majorHAnsi" w:hAnsiTheme="majorHAnsi" w:cs="Calibri"/>
          <w:szCs w:val="22"/>
          <w:lang w:val="el-GR"/>
        </w:rPr>
        <w:endnoteReference w:id="19"/>
      </w:r>
      <w:r w:rsidR="00C04AAE" w:rsidRPr="00054F6E">
        <w:rPr>
          <w:rFonts w:asciiTheme="majorHAnsi" w:hAnsiTheme="majorHAnsi" w:cs="Calibri"/>
          <w:szCs w:val="22"/>
          <w:lang w:val="el-GR"/>
        </w:rPr>
        <w:t>, ο προσωρινός ανάδοχος, υποβάλλει</w:t>
      </w:r>
      <w:r w:rsidR="00A168F6" w:rsidRPr="00054F6E">
        <w:rPr>
          <w:rFonts w:asciiTheme="majorHAnsi" w:hAnsiTheme="majorHAnsi" w:cs="Calibri"/>
          <w:szCs w:val="22"/>
          <w:lang w:val="el-GR"/>
        </w:rPr>
        <w:t xml:space="preserve"> </w:t>
      </w:r>
      <w:proofErr w:type="spellStart"/>
      <w:r w:rsidR="00C04AAE" w:rsidRPr="00054F6E">
        <w:rPr>
          <w:rFonts w:asciiTheme="majorHAnsi" w:hAnsiTheme="majorHAnsi" w:cs="Calibri"/>
          <w:szCs w:val="22"/>
          <w:lang w:val="el-GR"/>
        </w:rPr>
        <w:t>επικαιροποιημένα</w:t>
      </w:r>
      <w:proofErr w:type="spellEnd"/>
      <w:r w:rsidR="00C04AAE" w:rsidRPr="00054F6E">
        <w:rPr>
          <w:rFonts w:asciiTheme="majorHAnsi" w:hAnsiTheme="majorHAnsi" w:cs="Calibri"/>
          <w:szCs w:val="22"/>
          <w:lang w:val="el-GR"/>
        </w:rPr>
        <w:t xml:space="preserve"> τα δικαιολογητικά του άρθρου 23.3-23.10 της παρούσας, μετά από σχετική πρόσκληση της αναθέτουσας αρχής, μέσω της λειτουργικότητας της “Επικοινωνίας” του υποσυστήματος</w:t>
      </w:r>
      <w:r w:rsidRPr="00054F6E">
        <w:rPr>
          <w:rFonts w:asciiTheme="majorHAnsi" w:hAnsiTheme="majorHAnsi" w:cs="Calibri"/>
          <w:szCs w:val="22"/>
          <w:lang w:val="el-GR"/>
        </w:rPr>
        <w:t>,</w:t>
      </w:r>
      <w:r w:rsidR="00C04AAE" w:rsidRPr="00054F6E">
        <w:rPr>
          <w:rFonts w:asciiTheme="majorHAnsi" w:hAnsiTheme="majorHAnsi" w:cs="Calibri"/>
          <w:szCs w:val="22"/>
          <w:lang w:val="el-GR"/>
        </w:rPr>
        <w:t xml:space="preserve"> </w:t>
      </w:r>
      <w:r w:rsidRPr="00054F6E">
        <w:rPr>
          <w:rFonts w:asciiTheme="majorHAnsi" w:hAnsiTheme="majorHAnsi" w:cs="Calibri"/>
          <w:szCs w:val="22"/>
          <w:lang w:val="el-GR"/>
        </w:rPr>
        <w:t>προκειμένου να</w:t>
      </w:r>
      <w:r w:rsidR="00A97D13" w:rsidRPr="00054F6E">
        <w:rPr>
          <w:rFonts w:asciiTheme="majorHAnsi" w:hAnsiTheme="majorHAnsi" w:cs="Calibri"/>
          <w:szCs w:val="22"/>
          <w:lang w:val="el-GR"/>
        </w:rPr>
        <w:t xml:space="preserve"> </w:t>
      </w:r>
      <w:r w:rsidR="00C04AAE" w:rsidRPr="00054F6E">
        <w:rPr>
          <w:rFonts w:asciiTheme="majorHAnsi" w:hAnsiTheme="majorHAnsi" w:cs="Calibri"/>
          <w:szCs w:val="22"/>
          <w:lang w:val="el-GR"/>
        </w:rPr>
        <w:t xml:space="preserve"> διαπιστωθεί ότι δεν έχουν εκλείψει οι προϋποθέσεις συμμετοχής του άρθρου 21,  ότι εξακολουθούν να πληρούνται τα κριτήρια  επιλογής του άρθρου 22 και ότι δεν συντρέχουν οι λόγοι αποκλεισμού του ίδιου άρθρου</w:t>
      </w:r>
      <w:r w:rsidRPr="00054F6E">
        <w:rPr>
          <w:rFonts w:asciiTheme="majorHAnsi" w:hAnsiTheme="majorHAnsi" w:cs="Calibri"/>
          <w:szCs w:val="22"/>
          <w:lang w:val="el-GR"/>
        </w:rPr>
        <w:t>.</w:t>
      </w:r>
    </w:p>
    <w:p w:rsidR="00BA53DA" w:rsidRPr="00054F6E" w:rsidRDefault="00BA53DA">
      <w:pPr>
        <w:pStyle w:val="Textbodyindent"/>
        <w:ind w:firstLine="0"/>
        <w:rPr>
          <w:rFonts w:asciiTheme="majorHAnsi" w:hAnsiTheme="majorHAnsi" w:cs="Calibri"/>
          <w:szCs w:val="22"/>
          <w:lang w:val="el-GR"/>
        </w:rPr>
      </w:pPr>
    </w:p>
    <w:p w:rsidR="00C04AAE" w:rsidRPr="00054F6E" w:rsidRDefault="00BA53DA">
      <w:pPr>
        <w:pStyle w:val="Textbodyindent"/>
        <w:ind w:firstLine="0"/>
        <w:rPr>
          <w:rFonts w:asciiTheme="majorHAnsi" w:hAnsiTheme="majorHAnsi" w:cs="Calibri"/>
          <w:szCs w:val="22"/>
          <w:lang w:val="el-GR"/>
        </w:rPr>
      </w:pPr>
      <w:r w:rsidRPr="00054F6E">
        <w:rPr>
          <w:rFonts w:asciiTheme="majorHAnsi" w:hAnsiTheme="majorHAnsi" w:cs="Calibri"/>
          <w:szCs w:val="22"/>
          <w:lang w:val="el-GR"/>
        </w:rPr>
        <w:t>Μ</w:t>
      </w:r>
      <w:r w:rsidR="00C04AAE" w:rsidRPr="00054F6E">
        <w:rPr>
          <w:rFonts w:asciiTheme="majorHAnsi" w:hAnsiTheme="majorHAnsi" w:cs="Calibri"/>
          <w:szCs w:val="22"/>
          <w:lang w:val="el-GR"/>
        </w:rPr>
        <w:t xml:space="preserve">έσω της λειτουργικότητας της “Επικοινωνίας” του υποσυστήματος </w:t>
      </w:r>
      <w:proofErr w:type="spellStart"/>
      <w:r w:rsidRPr="00054F6E">
        <w:rPr>
          <w:rFonts w:asciiTheme="majorHAnsi" w:hAnsiTheme="majorHAnsi" w:cs="Calibri"/>
          <w:szCs w:val="22"/>
          <w:lang w:val="el-GR"/>
        </w:rPr>
        <w:t>κοινοποιείτα</w:t>
      </w:r>
      <w:proofErr w:type="spellEnd"/>
      <w:r w:rsidRPr="00054F6E">
        <w:rPr>
          <w:rFonts w:asciiTheme="majorHAnsi" w:hAnsiTheme="majorHAnsi" w:cs="Calibri"/>
          <w:szCs w:val="22"/>
          <w:lang w:val="el-GR"/>
        </w:rPr>
        <w:t xml:space="preserve"> </w:t>
      </w:r>
      <w:r w:rsidR="00C04AAE" w:rsidRPr="00054F6E">
        <w:rPr>
          <w:rFonts w:asciiTheme="majorHAnsi" w:hAnsiTheme="majorHAnsi" w:cs="Calibri"/>
          <w:szCs w:val="22"/>
          <w:lang w:val="el-GR"/>
        </w:rPr>
        <w:t xml:space="preserve">η απόφαση κατακύρωσης στον προσωρινό </w:t>
      </w:r>
      <w:r w:rsidRPr="00054F6E">
        <w:rPr>
          <w:rFonts w:asciiTheme="majorHAnsi" w:hAnsiTheme="majorHAnsi" w:cs="Calibri"/>
          <w:szCs w:val="22"/>
          <w:lang w:val="el-GR"/>
        </w:rPr>
        <w:t>ανάδοχο</w:t>
      </w:r>
      <w:r w:rsidRPr="00054F6E">
        <w:rPr>
          <w:rFonts w:asciiTheme="majorHAnsi" w:hAnsiTheme="majorHAnsi" w:cs="Calibri"/>
          <w:szCs w:val="22"/>
          <w:vertAlign w:val="superscript"/>
          <w:lang w:val="el-GR"/>
        </w:rPr>
        <w:endnoteReference w:id="20"/>
      </w:r>
      <w:r w:rsidRPr="00054F6E">
        <w:rPr>
          <w:rFonts w:asciiTheme="majorHAnsi" w:hAnsiTheme="majorHAnsi" w:cs="Calibri"/>
          <w:szCs w:val="22"/>
          <w:lang w:val="el-GR"/>
        </w:rPr>
        <w:t>.</w:t>
      </w:r>
      <w:r w:rsidR="00C04AAE" w:rsidRPr="00054F6E">
        <w:rPr>
          <w:rFonts w:asciiTheme="majorHAnsi" w:hAnsiTheme="majorHAnsi" w:cs="Calibri"/>
          <w:szCs w:val="22"/>
          <w:lang w:val="el-GR"/>
        </w:rPr>
        <w:t xml:space="preserve"> Με την ίδια απόφαση  καλείται ο ανάδοχος όπως  προσέλθει σε ορισμένο τόπο και χρόνο για την υπογραφή του συμφωνητικού,  θέτοντάς του η αναθέτουσα αρχή προθεσμία που δεν μπορεί να υπερβαίνει τις είκοσι (20) ημέρες από την κοινοποίηση ειδικής ηλεκτρονικής πρόσκλησης, μέσω της λειτουργικότητας της “Επικοινωνίας” του υποσυστήματος, προσκομίζοντας, και την απαιτούμενη εγγυητική επιστολή καλής εκτέλεσης. Η εν λόγω κοινοποίηση επιφέρει τα έννομα αποτελέσματα της απόφασης κατακύρωσης, σύμφωνα με οριζόμενα στην παρ. 3 του άρθρου 105 του ν.4412/2016.       </w:t>
      </w:r>
    </w:p>
    <w:p w:rsidR="00C04AAE" w:rsidRPr="00054F6E" w:rsidRDefault="00C04AAE">
      <w:pPr>
        <w:pStyle w:val="Textbodyindent"/>
        <w:ind w:firstLine="0"/>
        <w:rPr>
          <w:rFonts w:asciiTheme="majorHAnsi" w:hAnsiTheme="majorHAnsi" w:cs="Calibri"/>
          <w:szCs w:val="22"/>
          <w:lang w:val="el-GR"/>
        </w:rPr>
      </w:pPr>
    </w:p>
    <w:p w:rsidR="00C04AAE" w:rsidRPr="00054F6E" w:rsidRDefault="00C04AAE" w:rsidP="002A7387">
      <w:pPr>
        <w:pStyle w:val="para-1"/>
        <w:rPr>
          <w:rFonts w:asciiTheme="majorHAnsi" w:hAnsiTheme="majorHAnsi"/>
          <w:b/>
          <w:szCs w:val="22"/>
        </w:rPr>
      </w:pPr>
      <w:r w:rsidRPr="00054F6E">
        <w:rPr>
          <w:rFonts w:asciiTheme="majorHAnsi" w:hAnsiTheme="majorHAnsi"/>
          <w:szCs w:val="22"/>
        </w:rPr>
        <w:t>Εάν ο ανάδοχος δεν προσέλθει να υπογράψει το συμφωνητικό, μέσα στην προθεσμία που ορίζεται στην ειδική πρόκληση, κηρύσσεται έκπτωτος, καταπίπτει υπέρ της αναθέτουσας αρχής η εγγύηση συμμετοχής του και η κατακύρωση γίνεται στον προσφέροντα που υπέβαλε την αμέσως επόμενη πλέον συμφέρουσα από οικονομική άποψη προσφορά βάσει τιμής. Αν κανένας από τους προσφέροντες δεν προσέλθει για την υπογραφή του συμφωνητικού, η διαδικασία σύναψης της σύμβασης ματαιώνεται, σύμφωνα με την περίπτωση  β της παραγράφου 1 του άρθρου 106 του ν. 4412/2016.</w:t>
      </w:r>
    </w:p>
    <w:p w:rsidR="00C04AAE" w:rsidRPr="00054F6E" w:rsidRDefault="00C04AAE" w:rsidP="002A7387">
      <w:pPr>
        <w:pStyle w:val="para-1"/>
        <w:rPr>
          <w:rFonts w:asciiTheme="majorHAnsi" w:hAnsiTheme="majorHAnsi"/>
          <w:szCs w:val="22"/>
        </w:rPr>
      </w:pPr>
    </w:p>
    <w:p w:rsidR="00C04AAE" w:rsidRPr="00054F6E" w:rsidRDefault="00C04AAE" w:rsidP="002A7387">
      <w:pPr>
        <w:pStyle w:val="para-1"/>
        <w:rPr>
          <w:rFonts w:asciiTheme="majorHAnsi" w:hAnsiTheme="majorHAnsi"/>
          <w:szCs w:val="22"/>
        </w:rPr>
      </w:pPr>
    </w:p>
    <w:p w:rsidR="00C04AAE" w:rsidRPr="00054F6E" w:rsidRDefault="00C04AAE" w:rsidP="002A7387">
      <w:pPr>
        <w:pStyle w:val="para-1"/>
        <w:rPr>
          <w:rFonts w:asciiTheme="majorHAnsi" w:hAnsiTheme="majorHAnsi"/>
          <w:szCs w:val="22"/>
        </w:rPr>
      </w:pPr>
      <w:r w:rsidRPr="00054F6E">
        <w:rPr>
          <w:rFonts w:asciiTheme="majorHAnsi" w:hAnsiTheme="majorHAnsi"/>
          <w:szCs w:val="22"/>
        </w:rPr>
        <w:t>4.3 Ενστάσεις</w:t>
      </w:r>
      <w:r w:rsidR="001949CB" w:rsidRPr="00054F6E">
        <w:rPr>
          <w:rFonts w:asciiTheme="majorHAnsi" w:eastAsia="Times New Roman" w:hAnsiTheme="majorHAnsi" w:cs="Cambria"/>
          <w:spacing w:val="0"/>
          <w:kern w:val="0"/>
          <w:szCs w:val="22"/>
          <w:vertAlign w:val="superscript"/>
        </w:rPr>
        <w:endnoteReference w:id="21"/>
      </w:r>
    </w:p>
    <w:p w:rsidR="00C04AAE" w:rsidRPr="00054F6E" w:rsidRDefault="00C04AAE" w:rsidP="002A7387">
      <w:pPr>
        <w:pStyle w:val="para-1"/>
        <w:rPr>
          <w:rFonts w:asciiTheme="majorHAnsi" w:hAnsiTheme="majorHAnsi"/>
          <w:szCs w:val="22"/>
        </w:rPr>
      </w:pPr>
    </w:p>
    <w:p w:rsidR="00A12301" w:rsidRPr="007735CF" w:rsidRDefault="00C04AAE" w:rsidP="002A7387">
      <w:pPr>
        <w:rPr>
          <w:rFonts w:eastAsia="Times New Roman"/>
          <w:kern w:val="0"/>
        </w:rPr>
      </w:pPr>
      <w:r w:rsidRPr="00054F6E">
        <w:rPr>
          <w:rFonts w:asciiTheme="majorHAnsi" w:hAnsiTheme="majorHAnsi"/>
          <w:sz w:val="22"/>
          <w:szCs w:val="22"/>
        </w:rPr>
        <w:t xml:space="preserve">4.3.1 Ένσταση κατά πράξης της αναθέτουσας αρχής υποβάλλεται εντός προθεσμίας πέντε (5) ημερών  από την κοινοποίηση της προσβαλλόμενης πράξης στον ενδιαφερόμενο οικονομικό φορέα. </w:t>
      </w:r>
      <w:r w:rsidR="00A12301" w:rsidRPr="00054F6E">
        <w:rPr>
          <w:rFonts w:asciiTheme="majorHAnsi" w:hAnsiTheme="majorHAnsi"/>
          <w:sz w:val="22"/>
          <w:szCs w:val="22"/>
        </w:rPr>
        <w:t xml:space="preserve">Η ένσταση </w:t>
      </w:r>
      <w:r w:rsidRPr="00054F6E">
        <w:rPr>
          <w:rFonts w:asciiTheme="majorHAnsi" w:hAnsiTheme="majorHAnsi"/>
          <w:sz w:val="22"/>
          <w:szCs w:val="22"/>
        </w:rPr>
        <w:t xml:space="preserve">κατά της διακήρυξης υποβάλλεται  σε προθεσμία που εκτείνεται μέχρι το ήμισυ του χρονικού διαστήματος από τη δημοσίευση της διακήρυξης στο ΚΗΜΔΗΣ μέχρι την καταληκτική ημερομηνία υποβολής των προσφορών του άρθρου 18 της </w:t>
      </w:r>
      <w:r w:rsidR="008435E7" w:rsidRPr="00054F6E">
        <w:rPr>
          <w:rFonts w:asciiTheme="majorHAnsi" w:eastAsia="Times New Roman" w:hAnsiTheme="majorHAnsi" w:cs="Cambria"/>
          <w:kern w:val="0"/>
          <w:sz w:val="22"/>
          <w:szCs w:val="22"/>
          <w:lang w:eastAsia="ar-SA"/>
        </w:rPr>
        <w:t>παρούσας</w:t>
      </w:r>
      <w:r w:rsidRPr="00054F6E">
        <w:rPr>
          <w:rFonts w:asciiTheme="majorHAnsi" w:hAnsiTheme="majorHAnsi"/>
          <w:sz w:val="22"/>
          <w:szCs w:val="22"/>
        </w:rPr>
        <w:t xml:space="preserve">. </w:t>
      </w:r>
      <w:r w:rsidR="00A12301" w:rsidRPr="00054F6E">
        <w:rPr>
          <w:rFonts w:asciiTheme="majorHAnsi" w:eastAsia="Times New Roman" w:hAnsiTheme="majorHAnsi" w:cs="Cambria"/>
          <w:spacing w:val="5"/>
          <w:kern w:val="0"/>
          <w:sz w:val="22"/>
          <w:szCs w:val="22"/>
          <w:lang w:eastAsia="ar-SA"/>
        </w:rPr>
        <w:t>Για τον υπολογισμό της</w:t>
      </w:r>
      <w:r w:rsidR="00A12301" w:rsidRPr="007735CF">
        <w:rPr>
          <w:rFonts w:eastAsia="Times New Roman" w:cs="Cambria"/>
          <w:spacing w:val="5"/>
          <w:kern w:val="0"/>
          <w:lang w:eastAsia="ar-SA"/>
        </w:rPr>
        <w:t xml:space="preserve"> προθεσμίας αυτής συνυπολογίζονται και οι ημερομηνίες της δημοσίευσης και της υποβολής των προσφορών</w:t>
      </w:r>
      <w:r w:rsidR="00A12301" w:rsidRPr="007735CF">
        <w:rPr>
          <w:rFonts w:eastAsia="Times New Roman" w:cs="Cambria"/>
          <w:spacing w:val="5"/>
          <w:kern w:val="0"/>
          <w:vertAlign w:val="superscript"/>
          <w:lang w:eastAsia="ar-SA"/>
        </w:rPr>
        <w:endnoteReference w:id="22"/>
      </w:r>
      <w:r w:rsidR="00A12301" w:rsidRPr="007735CF">
        <w:rPr>
          <w:rFonts w:eastAsia="Times New Roman" w:cs="Cambria"/>
          <w:spacing w:val="5"/>
          <w:kern w:val="0"/>
          <w:lang w:eastAsia="ar-SA"/>
        </w:rPr>
        <w:t>.</w:t>
      </w:r>
    </w:p>
    <w:p w:rsidR="00C04AAE" w:rsidRPr="007735CF" w:rsidRDefault="00C04AAE" w:rsidP="002A7387">
      <w:pPr>
        <w:pStyle w:val="para-1"/>
      </w:pPr>
    </w:p>
    <w:p w:rsidR="007318E9" w:rsidRPr="007735CF" w:rsidRDefault="00C04AAE" w:rsidP="002A7387">
      <w:pPr>
        <w:rPr>
          <w:shd w:val="clear" w:color="auto" w:fill="FFFFFF"/>
        </w:rPr>
      </w:pPr>
      <w:r w:rsidRPr="007735CF">
        <w:rPr>
          <w:rFonts w:cs="Calibri"/>
          <w:iCs/>
        </w:rPr>
        <w:t xml:space="preserve">4.3.2 </w:t>
      </w:r>
      <w:r w:rsidR="007318E9" w:rsidRPr="007735CF">
        <w:rPr>
          <w:shd w:val="clear" w:color="auto" w:fill="FFFFFF"/>
        </w:rPr>
        <w:t xml:space="preserve">Η ένσταση υποβάλλεται μέσω της λειτουργικότητας της “Επικοινωνίας” του υποσυστήματος. Η αναθέτουσα αρχή </w:t>
      </w:r>
      <w:proofErr w:type="spellStart"/>
      <w:r w:rsidR="007318E9" w:rsidRPr="007735CF">
        <w:rPr>
          <w:shd w:val="clear" w:color="auto" w:fill="FFFFFF"/>
        </w:rPr>
        <w:t>αποφασιζει</w:t>
      </w:r>
      <w:proofErr w:type="spellEnd"/>
      <w:r w:rsidR="007318E9" w:rsidRPr="007735CF">
        <w:rPr>
          <w:shd w:val="clear" w:color="auto" w:fill="FFFFFF"/>
        </w:rPr>
        <w:t>, σύμφωνα με τα οριζόμενα και στο άρθρο 221</w:t>
      </w:r>
      <w:r w:rsidR="00041589">
        <w:rPr>
          <w:shd w:val="clear" w:color="auto" w:fill="FFFFFF"/>
        </w:rPr>
        <w:t xml:space="preserve"> του ν. 4412/2</w:t>
      </w:r>
      <w:r w:rsidR="00A8214F" w:rsidRPr="007735CF">
        <w:rPr>
          <w:shd w:val="clear" w:color="auto" w:fill="FFFFFF"/>
        </w:rPr>
        <w:t>0</w:t>
      </w:r>
      <w:r w:rsidR="00041589">
        <w:rPr>
          <w:shd w:val="clear" w:color="auto" w:fill="FFFFFF"/>
        </w:rPr>
        <w:t>1</w:t>
      </w:r>
      <w:r w:rsidR="00A8214F" w:rsidRPr="007735CF">
        <w:rPr>
          <w:shd w:val="clear" w:color="auto" w:fill="FFFFFF"/>
        </w:rPr>
        <w:t>6</w:t>
      </w:r>
      <w:r w:rsidR="00041589">
        <w:rPr>
          <w:shd w:val="clear" w:color="auto" w:fill="FFFFFF"/>
        </w:rPr>
        <w:t>,</w:t>
      </w:r>
      <w:r w:rsidR="007318E9" w:rsidRPr="007735CF">
        <w:rPr>
          <w:shd w:val="clear" w:color="auto" w:fill="FFFFFF"/>
        </w:rPr>
        <w:t xml:space="preserve"> ύστερα από γνώμη της Επιτροπής Διαγωνισμού για τις ενστάσεις του πρώτου εδαφίου του παρόντος και ύστερα από γνώμη του αρμόδιου Τεχνικού Συμβουλίου για τις ενστάσεις του δεύτερου εδαφίου του παρόντος, εντός προθεσμίας δέκα (10) ημερών από την κοινοποίηση της ένστασης</w:t>
      </w:r>
      <w:r w:rsidR="00041589">
        <w:rPr>
          <w:shd w:val="clear" w:color="auto" w:fill="FFFFFF"/>
        </w:rPr>
        <w:t>.</w:t>
      </w:r>
      <w:r w:rsidR="007318E9" w:rsidRPr="007735CF">
        <w:rPr>
          <w:shd w:val="clear" w:color="auto" w:fill="FFFFFF"/>
        </w:rPr>
        <w:t xml:space="preserve"> </w:t>
      </w:r>
    </w:p>
    <w:p w:rsidR="008435E7" w:rsidRPr="007735CF" w:rsidRDefault="008435E7" w:rsidP="002A7387">
      <w:pPr>
        <w:rPr>
          <w:rFonts w:cs="Cambria"/>
          <w:iCs/>
          <w:spacing w:val="5"/>
          <w:kern w:val="0"/>
          <w:lang w:eastAsia="ar-SA"/>
        </w:rPr>
      </w:pPr>
      <w:r w:rsidRPr="007735CF">
        <w:rPr>
          <w:kern w:val="0"/>
          <w:shd w:val="clear" w:color="auto" w:fill="FFFFFF"/>
        </w:rPr>
        <w:t>Στην περίπτωση τ</w:t>
      </w:r>
      <w:r w:rsidR="00041589">
        <w:rPr>
          <w:kern w:val="0"/>
          <w:shd w:val="clear" w:color="auto" w:fill="FFFFFF"/>
        </w:rPr>
        <w:t>ης ένστασης κατά της διακήρυξης,</w:t>
      </w:r>
      <w:r w:rsidRPr="007735CF">
        <w:rPr>
          <w:kern w:val="0"/>
          <w:shd w:val="clear" w:color="auto" w:fill="FFFFFF"/>
        </w:rPr>
        <w:t xml:space="preserve"> η αναθέτουσα αρχή αποφασίζει σε κάθε περίπτωση πριν την καταληκτική ημερομηνία υποβολής των προσφορών. Με την άπρακτη πάροδο των ανωτέρω προθεσμιών τεκμαίρεται η απόρριψη της ένστασης. </w:t>
      </w:r>
    </w:p>
    <w:p w:rsidR="00C04AAE" w:rsidRPr="007735CF" w:rsidRDefault="00C04AAE" w:rsidP="002A7387">
      <w:pPr>
        <w:pStyle w:val="para-1"/>
      </w:pPr>
    </w:p>
    <w:p w:rsidR="00C04AAE" w:rsidRPr="00054F6E" w:rsidRDefault="00C04AAE" w:rsidP="002A7387">
      <w:pPr>
        <w:pStyle w:val="para-1"/>
        <w:rPr>
          <w:rFonts w:asciiTheme="majorHAnsi" w:hAnsiTheme="majorHAnsi" w:cs="Calibri"/>
          <w:szCs w:val="22"/>
        </w:rPr>
      </w:pPr>
      <w:r w:rsidRPr="00054F6E">
        <w:rPr>
          <w:rFonts w:asciiTheme="majorHAnsi" w:hAnsiTheme="majorHAnsi" w:cs="Calibri"/>
          <w:iCs/>
          <w:szCs w:val="22"/>
        </w:rPr>
        <w:t>4.3.3</w:t>
      </w:r>
      <w:r w:rsidR="00041589" w:rsidRPr="00054F6E">
        <w:rPr>
          <w:rFonts w:asciiTheme="majorHAnsi" w:hAnsiTheme="majorHAnsi" w:cs="Calibri"/>
          <w:iCs/>
          <w:szCs w:val="22"/>
        </w:rPr>
        <w:t xml:space="preserve"> </w:t>
      </w:r>
      <w:r w:rsidR="008435E7" w:rsidRPr="00054F6E">
        <w:rPr>
          <w:rFonts w:asciiTheme="majorHAnsi" w:hAnsiTheme="majorHAnsi"/>
          <w:kern w:val="0"/>
          <w:szCs w:val="22"/>
          <w:shd w:val="clear" w:color="auto" w:fill="FFFFFF"/>
        </w:rPr>
        <w:t>Για το παραδεκτό της άσκησης ένστασης, απαιτείται, με την κατάθεση της ένστασης, η καταβολή παραβόλου, υπέρ του Δημοσίου, ποσού  600,00 ευρώ</w:t>
      </w:r>
      <w:r w:rsidR="008435E7" w:rsidRPr="00054F6E">
        <w:rPr>
          <w:rFonts w:asciiTheme="majorHAnsi" w:hAnsiTheme="majorHAnsi"/>
          <w:kern w:val="0"/>
          <w:szCs w:val="22"/>
          <w:shd w:val="clear" w:color="auto" w:fill="FFFFFF"/>
          <w:vertAlign w:val="superscript"/>
        </w:rPr>
        <w:endnoteReference w:id="23"/>
      </w:r>
      <w:r w:rsidR="00041589" w:rsidRPr="00054F6E">
        <w:rPr>
          <w:rFonts w:asciiTheme="majorHAnsi" w:hAnsiTheme="majorHAnsi"/>
          <w:kern w:val="0"/>
          <w:szCs w:val="22"/>
          <w:shd w:val="clear" w:color="auto" w:fill="FFFFFF"/>
        </w:rPr>
        <w:t xml:space="preserve">. </w:t>
      </w:r>
      <w:r w:rsidR="008435E7" w:rsidRPr="00054F6E">
        <w:rPr>
          <w:rFonts w:asciiTheme="majorHAnsi" w:hAnsiTheme="majorHAnsi"/>
          <w:kern w:val="0"/>
          <w:szCs w:val="22"/>
          <w:shd w:val="clear" w:color="auto" w:fill="FFFFFF"/>
        </w:rPr>
        <w:t>Το παράβολο αυτό αποτελεί δημόσιο έσοδο. Το παράβολο επιστρέφεται με πράξη της αναθέτουσας αρχής, αν η ένσταση γίνει δεκτή ή μερικώς δεκτή από το αποφασίζον διοικητικό όργανο.</w:t>
      </w:r>
      <w:r w:rsidR="008435E7" w:rsidRPr="00054F6E">
        <w:rPr>
          <w:rFonts w:asciiTheme="majorHAnsi" w:hAnsiTheme="majorHAnsi"/>
          <w:kern w:val="0"/>
          <w:szCs w:val="22"/>
          <w:shd w:val="clear" w:color="auto" w:fill="FFFFFF"/>
          <w:vertAlign w:val="superscript"/>
        </w:rPr>
        <w:endnoteReference w:id="24"/>
      </w:r>
      <w:r w:rsidR="008435E7" w:rsidRPr="00054F6E">
        <w:rPr>
          <w:rFonts w:asciiTheme="majorHAnsi" w:hAnsiTheme="majorHAnsi"/>
          <w:kern w:val="0"/>
          <w:szCs w:val="22"/>
          <w:shd w:val="clear" w:color="auto" w:fill="FFFFFF"/>
        </w:rPr>
        <w:t xml:space="preserve"> </w:t>
      </w:r>
    </w:p>
    <w:p w:rsidR="00C04AAE" w:rsidRPr="00054F6E" w:rsidRDefault="00C04AAE" w:rsidP="002A7387">
      <w:pPr>
        <w:pStyle w:val="para-1"/>
        <w:rPr>
          <w:rFonts w:asciiTheme="majorHAnsi" w:hAnsiTheme="majorHAnsi"/>
          <w:szCs w:val="22"/>
        </w:rPr>
      </w:pPr>
    </w:p>
    <w:p w:rsidR="00C04AAE" w:rsidRPr="00054F6E" w:rsidRDefault="00C04AAE" w:rsidP="002A7387">
      <w:pPr>
        <w:pStyle w:val="2"/>
        <w:rPr>
          <w:rFonts w:asciiTheme="majorHAnsi" w:hAnsiTheme="majorHAnsi"/>
          <w:sz w:val="22"/>
          <w:szCs w:val="22"/>
        </w:rPr>
      </w:pPr>
      <w:bookmarkStart w:id="5" w:name="_Toc500230587"/>
      <w:r w:rsidRPr="00054F6E">
        <w:rPr>
          <w:rFonts w:asciiTheme="majorHAnsi" w:hAnsiTheme="majorHAnsi"/>
          <w:sz w:val="22"/>
          <w:szCs w:val="22"/>
        </w:rPr>
        <w:t>Άρθρο 5:  Έγγραφα της σύμβασης κατά το στάδιο της εκτέλεσης –– Σειρά ισχύος</w:t>
      </w:r>
      <w:bookmarkEnd w:id="5"/>
    </w:p>
    <w:p w:rsidR="00C04AAE" w:rsidRPr="00054F6E" w:rsidRDefault="00C04AAE" w:rsidP="002A7387">
      <w:pPr>
        <w:rPr>
          <w:rFonts w:asciiTheme="majorHAnsi" w:hAnsiTheme="majorHAnsi"/>
          <w:sz w:val="22"/>
          <w:szCs w:val="22"/>
        </w:rPr>
      </w:pPr>
    </w:p>
    <w:p w:rsidR="00C04AAE" w:rsidRPr="00054F6E" w:rsidRDefault="00C04AAE" w:rsidP="002A7387">
      <w:pPr>
        <w:pStyle w:val="para-1"/>
        <w:rPr>
          <w:rFonts w:asciiTheme="majorHAnsi" w:hAnsiTheme="majorHAnsi"/>
          <w:szCs w:val="22"/>
        </w:rPr>
      </w:pPr>
      <w:r w:rsidRPr="00054F6E">
        <w:rPr>
          <w:rFonts w:asciiTheme="majorHAnsi" w:hAnsiTheme="majorHAnsi"/>
          <w:szCs w:val="22"/>
        </w:rPr>
        <w:t>Σχετικά με την υπογραφή της σύμβασης, ισχύουν τα προβλεπόμενα στην παρ. 5 άρθρου 105 και 135 του ν. 4412/2016.</w:t>
      </w:r>
    </w:p>
    <w:p w:rsidR="00C04AAE" w:rsidRPr="00054F6E" w:rsidRDefault="00C04AAE" w:rsidP="002A7387">
      <w:pPr>
        <w:pStyle w:val="para-1"/>
        <w:rPr>
          <w:rFonts w:asciiTheme="majorHAnsi" w:hAnsiTheme="majorHAnsi"/>
          <w:szCs w:val="22"/>
        </w:rPr>
      </w:pPr>
      <w:r w:rsidRPr="00054F6E">
        <w:rPr>
          <w:rFonts w:asciiTheme="majorHAnsi" w:hAnsiTheme="majorHAnsi"/>
          <w:szCs w:val="22"/>
        </w:rPr>
        <w:t xml:space="preserve">Τα  έγγραφα της σύμβασης  με βάση τα οποία θα εκτελεσθεί το έργο είναι τα αναφερόμενα παρακάτω. Σε περίπτωση ασυμφωνίας των περιεχομένων σε αυτά όρων, η σειρά ισχύος καθορίζεται  ως κατωτέρω. </w:t>
      </w:r>
    </w:p>
    <w:p w:rsidR="00C04AAE" w:rsidRPr="00054F6E" w:rsidRDefault="00C04AAE" w:rsidP="002A7387">
      <w:pPr>
        <w:pStyle w:val="para-1"/>
        <w:rPr>
          <w:rFonts w:asciiTheme="majorHAnsi" w:hAnsiTheme="majorHAnsi"/>
          <w:szCs w:val="22"/>
        </w:rPr>
      </w:pPr>
      <w:r w:rsidRPr="00054F6E">
        <w:rPr>
          <w:rFonts w:asciiTheme="majorHAnsi" w:hAnsiTheme="majorHAnsi"/>
          <w:szCs w:val="22"/>
        </w:rPr>
        <w:tab/>
      </w:r>
    </w:p>
    <w:p w:rsidR="00C04AAE" w:rsidRPr="00054F6E" w:rsidRDefault="00C04AAE" w:rsidP="002A7387">
      <w:pPr>
        <w:pStyle w:val="para-2"/>
        <w:rPr>
          <w:rFonts w:asciiTheme="majorHAnsi" w:hAnsiTheme="majorHAnsi"/>
          <w:szCs w:val="22"/>
        </w:rPr>
      </w:pPr>
      <w:r w:rsidRPr="00054F6E">
        <w:rPr>
          <w:rFonts w:asciiTheme="majorHAnsi" w:hAnsiTheme="majorHAnsi"/>
          <w:szCs w:val="22"/>
        </w:rPr>
        <w:t>Το συμφωνητικό.</w:t>
      </w:r>
    </w:p>
    <w:p w:rsidR="00C04AAE" w:rsidRPr="00054F6E" w:rsidRDefault="00C04AAE" w:rsidP="002A7387">
      <w:pPr>
        <w:pStyle w:val="para-2"/>
        <w:rPr>
          <w:rFonts w:asciiTheme="majorHAnsi" w:hAnsiTheme="majorHAnsi"/>
          <w:szCs w:val="22"/>
        </w:rPr>
      </w:pPr>
      <w:r w:rsidRPr="00054F6E">
        <w:rPr>
          <w:rFonts w:asciiTheme="majorHAnsi" w:hAnsiTheme="majorHAnsi"/>
          <w:szCs w:val="22"/>
        </w:rPr>
        <w:t>Η παρούσα Διακήρυξη.</w:t>
      </w:r>
    </w:p>
    <w:p w:rsidR="00C04AAE" w:rsidRPr="00054F6E" w:rsidRDefault="00C04AAE" w:rsidP="002A7387">
      <w:pPr>
        <w:pStyle w:val="para-2"/>
        <w:rPr>
          <w:rFonts w:asciiTheme="majorHAnsi" w:hAnsiTheme="majorHAnsi"/>
          <w:szCs w:val="22"/>
        </w:rPr>
      </w:pPr>
      <w:r w:rsidRPr="00054F6E">
        <w:rPr>
          <w:rFonts w:asciiTheme="majorHAnsi" w:hAnsiTheme="majorHAnsi"/>
          <w:szCs w:val="22"/>
        </w:rPr>
        <w:t>Η Οικονομική Προσφορά.</w:t>
      </w:r>
    </w:p>
    <w:p w:rsidR="00C04AAE" w:rsidRPr="00054F6E" w:rsidRDefault="00C04AAE" w:rsidP="002A7387">
      <w:pPr>
        <w:pStyle w:val="para-2"/>
        <w:rPr>
          <w:rFonts w:asciiTheme="majorHAnsi" w:hAnsiTheme="majorHAnsi"/>
          <w:szCs w:val="22"/>
        </w:rPr>
      </w:pPr>
      <w:r w:rsidRPr="00054F6E">
        <w:rPr>
          <w:rFonts w:asciiTheme="majorHAnsi" w:hAnsiTheme="majorHAnsi"/>
          <w:szCs w:val="22"/>
        </w:rPr>
        <w:t xml:space="preserve">Το Τιμολόγιο Δημοπράτησης </w:t>
      </w:r>
    </w:p>
    <w:p w:rsidR="00C04AAE" w:rsidRPr="00054F6E" w:rsidRDefault="00C04AAE" w:rsidP="002A7387">
      <w:pPr>
        <w:pStyle w:val="para-2"/>
        <w:rPr>
          <w:rFonts w:asciiTheme="majorHAnsi" w:hAnsiTheme="majorHAnsi"/>
          <w:szCs w:val="22"/>
        </w:rPr>
      </w:pPr>
      <w:r w:rsidRPr="00054F6E">
        <w:rPr>
          <w:rFonts w:asciiTheme="majorHAnsi" w:hAnsiTheme="majorHAnsi"/>
          <w:szCs w:val="22"/>
        </w:rPr>
        <w:t>Η Ειδική Συγγραφή Υποχρεώσεων (Ε.Σ.Υ.).</w:t>
      </w:r>
    </w:p>
    <w:p w:rsidR="00C04AAE" w:rsidRPr="00054F6E" w:rsidRDefault="00C04AAE" w:rsidP="002A7387">
      <w:pPr>
        <w:pStyle w:val="para-2"/>
        <w:rPr>
          <w:rFonts w:asciiTheme="majorHAnsi" w:hAnsiTheme="majorHAnsi"/>
          <w:szCs w:val="22"/>
        </w:rPr>
      </w:pPr>
      <w:r w:rsidRPr="00054F6E">
        <w:rPr>
          <w:rFonts w:asciiTheme="majorHAnsi" w:hAnsiTheme="majorHAnsi"/>
          <w:szCs w:val="22"/>
        </w:rPr>
        <w:t xml:space="preserve">Η Τεχνική Συγγραφή Υποχρεώσεων (Τ.Σ.Υ) με τις Τεχνικές Προδιαγραφές και τα </w:t>
      </w:r>
    </w:p>
    <w:p w:rsidR="00C04AAE" w:rsidRPr="00054F6E" w:rsidRDefault="00C04AAE" w:rsidP="002A7387">
      <w:pPr>
        <w:pStyle w:val="para-2"/>
        <w:rPr>
          <w:rFonts w:asciiTheme="majorHAnsi" w:hAnsiTheme="majorHAnsi"/>
          <w:szCs w:val="22"/>
        </w:rPr>
      </w:pPr>
      <w:r w:rsidRPr="00054F6E">
        <w:rPr>
          <w:rFonts w:asciiTheme="majorHAnsi" w:hAnsiTheme="majorHAnsi"/>
          <w:szCs w:val="22"/>
        </w:rPr>
        <w:tab/>
        <w:t xml:space="preserve">Παραρτήματα τους, </w:t>
      </w:r>
    </w:p>
    <w:p w:rsidR="00C04AAE" w:rsidRPr="00054F6E" w:rsidRDefault="00C04AAE" w:rsidP="002A7387">
      <w:pPr>
        <w:pStyle w:val="para-2"/>
        <w:rPr>
          <w:rFonts w:asciiTheme="majorHAnsi" w:hAnsiTheme="majorHAnsi"/>
          <w:szCs w:val="22"/>
        </w:rPr>
      </w:pPr>
      <w:r w:rsidRPr="00054F6E">
        <w:rPr>
          <w:rFonts w:asciiTheme="majorHAnsi" w:hAnsiTheme="majorHAnsi"/>
          <w:szCs w:val="22"/>
        </w:rPr>
        <w:t xml:space="preserve">Η Τεχνική Περιγραφή (Τ.Π.). </w:t>
      </w:r>
    </w:p>
    <w:p w:rsidR="008C59CF" w:rsidRPr="00054F6E" w:rsidRDefault="00C04AAE" w:rsidP="002A7387">
      <w:pPr>
        <w:pStyle w:val="para-2"/>
        <w:rPr>
          <w:rFonts w:asciiTheme="majorHAnsi" w:hAnsiTheme="majorHAnsi"/>
          <w:szCs w:val="22"/>
        </w:rPr>
      </w:pPr>
      <w:r w:rsidRPr="00054F6E">
        <w:rPr>
          <w:rFonts w:asciiTheme="majorHAnsi" w:hAnsiTheme="majorHAnsi"/>
          <w:szCs w:val="22"/>
        </w:rPr>
        <w:t>Ο Προϋπολογισμός Δημοπράτησης.</w:t>
      </w:r>
    </w:p>
    <w:p w:rsidR="008C59CF" w:rsidRPr="00054F6E" w:rsidRDefault="00C04AAE" w:rsidP="002A7387">
      <w:pPr>
        <w:pStyle w:val="para-2"/>
        <w:rPr>
          <w:rFonts w:asciiTheme="majorHAnsi" w:hAnsiTheme="majorHAnsi"/>
          <w:szCs w:val="22"/>
        </w:rPr>
      </w:pPr>
      <w:r w:rsidRPr="00054F6E">
        <w:rPr>
          <w:rFonts w:asciiTheme="majorHAnsi" w:hAnsiTheme="majorHAnsi"/>
          <w:szCs w:val="22"/>
        </w:rPr>
        <w:t xml:space="preserve">Οι εγκεκριμένες μελέτες του έργου. </w:t>
      </w:r>
    </w:p>
    <w:p w:rsidR="00C04AAE" w:rsidRPr="00054F6E" w:rsidRDefault="008C59CF" w:rsidP="002A7387">
      <w:pPr>
        <w:pStyle w:val="para-2"/>
        <w:rPr>
          <w:rFonts w:asciiTheme="majorHAnsi" w:hAnsiTheme="majorHAnsi"/>
          <w:szCs w:val="22"/>
        </w:rPr>
      </w:pPr>
      <w:r w:rsidRPr="00054F6E">
        <w:rPr>
          <w:rFonts w:asciiTheme="majorHAnsi" w:hAnsiTheme="majorHAnsi"/>
          <w:szCs w:val="22"/>
        </w:rPr>
        <w:t xml:space="preserve"> </w:t>
      </w:r>
      <w:r w:rsidR="00C04AAE" w:rsidRPr="00054F6E">
        <w:rPr>
          <w:rFonts w:asciiTheme="majorHAnsi" w:hAnsiTheme="majorHAnsi"/>
          <w:szCs w:val="22"/>
        </w:rPr>
        <w:t>Το εγκεκριμένο Χρονοδιάγραμμα κατασκευής του έργου.</w:t>
      </w:r>
    </w:p>
    <w:p w:rsidR="00C04AAE" w:rsidRPr="00054F6E" w:rsidRDefault="00C04AAE" w:rsidP="002A7387">
      <w:pPr>
        <w:pStyle w:val="para-2"/>
        <w:rPr>
          <w:rFonts w:asciiTheme="majorHAnsi" w:hAnsiTheme="majorHAnsi"/>
          <w:szCs w:val="22"/>
        </w:rPr>
      </w:pPr>
    </w:p>
    <w:p w:rsidR="00C04AAE" w:rsidRPr="00054F6E" w:rsidRDefault="00C04AAE" w:rsidP="002A7387">
      <w:pPr>
        <w:pStyle w:val="2"/>
        <w:rPr>
          <w:rFonts w:asciiTheme="majorHAnsi" w:hAnsiTheme="majorHAnsi"/>
          <w:sz w:val="22"/>
          <w:szCs w:val="22"/>
        </w:rPr>
      </w:pPr>
    </w:p>
    <w:p w:rsidR="00C04AAE" w:rsidRPr="00054F6E" w:rsidRDefault="00C04AAE" w:rsidP="002A7387">
      <w:pPr>
        <w:pStyle w:val="2"/>
        <w:rPr>
          <w:rFonts w:asciiTheme="majorHAnsi" w:hAnsiTheme="majorHAnsi"/>
          <w:sz w:val="22"/>
          <w:szCs w:val="22"/>
        </w:rPr>
      </w:pPr>
    </w:p>
    <w:p w:rsidR="00C04AAE" w:rsidRPr="00054F6E" w:rsidRDefault="00C04AAE" w:rsidP="002A7387">
      <w:pPr>
        <w:pStyle w:val="2"/>
        <w:rPr>
          <w:rFonts w:asciiTheme="majorHAnsi" w:hAnsiTheme="majorHAnsi"/>
          <w:sz w:val="22"/>
          <w:szCs w:val="22"/>
        </w:rPr>
      </w:pPr>
      <w:bookmarkStart w:id="6" w:name="_Toc500230588"/>
      <w:r w:rsidRPr="00054F6E">
        <w:rPr>
          <w:rFonts w:asciiTheme="majorHAnsi" w:hAnsiTheme="majorHAnsi"/>
          <w:sz w:val="22"/>
          <w:szCs w:val="22"/>
        </w:rPr>
        <w:t>Άρθρο 6: Γλώσσα διαδικασίας</w:t>
      </w:r>
      <w:bookmarkEnd w:id="6"/>
    </w:p>
    <w:p w:rsidR="00C04AAE" w:rsidRPr="00054F6E" w:rsidRDefault="00C04AAE" w:rsidP="002A7387">
      <w:pPr>
        <w:rPr>
          <w:rFonts w:asciiTheme="majorHAnsi" w:hAnsiTheme="majorHAnsi"/>
          <w:sz w:val="22"/>
          <w:szCs w:val="22"/>
        </w:rPr>
      </w:pPr>
    </w:p>
    <w:p w:rsidR="00C04AAE" w:rsidRPr="00054F6E" w:rsidRDefault="00C04AAE" w:rsidP="002A7387">
      <w:pPr>
        <w:rPr>
          <w:rFonts w:asciiTheme="majorHAnsi" w:hAnsiTheme="majorHAnsi"/>
          <w:sz w:val="22"/>
          <w:szCs w:val="22"/>
        </w:rPr>
      </w:pPr>
      <w:r w:rsidRPr="00054F6E">
        <w:rPr>
          <w:rFonts w:asciiTheme="majorHAnsi" w:hAnsiTheme="majorHAnsi"/>
          <w:b/>
          <w:sz w:val="22"/>
          <w:szCs w:val="22"/>
        </w:rPr>
        <w:t>6.1.</w:t>
      </w:r>
      <w:r w:rsidRPr="00054F6E">
        <w:rPr>
          <w:rFonts w:asciiTheme="majorHAnsi" w:hAnsiTheme="majorHAnsi"/>
          <w:sz w:val="22"/>
          <w:szCs w:val="22"/>
        </w:rPr>
        <w:tab/>
        <w:t xml:space="preserve">Τα έγγραφα της σύμβασης συντάσσονται υποχρεωτικά στην ελληνική γλώσσα και προαιρετικά και σε άλλες γλώσσες, συνολικά ή μερικά. Σε περίπτωση ασυμφωνίας μεταξύ των τμημάτων των εγγράφων της σύμβασης που έχουν συνταχθεί σε </w:t>
      </w:r>
      <w:proofErr w:type="spellStart"/>
      <w:r w:rsidRPr="00054F6E">
        <w:rPr>
          <w:rFonts w:asciiTheme="majorHAnsi" w:hAnsiTheme="majorHAnsi"/>
          <w:sz w:val="22"/>
          <w:szCs w:val="22"/>
        </w:rPr>
        <w:t>περισσσότερες</w:t>
      </w:r>
      <w:proofErr w:type="spellEnd"/>
      <w:r w:rsidRPr="00054F6E">
        <w:rPr>
          <w:rFonts w:asciiTheme="majorHAnsi" w:hAnsiTheme="majorHAnsi"/>
          <w:sz w:val="22"/>
          <w:szCs w:val="22"/>
        </w:rPr>
        <w:t xml:space="preserve"> γλώσσες, επικρατεί η ελληνική έκδοση. Τυχόν ενστάσεις υποβάλλονται στην ελληνική γλώσσα. </w:t>
      </w:r>
    </w:p>
    <w:p w:rsidR="00C04AAE" w:rsidRPr="00054F6E" w:rsidRDefault="00C04AAE" w:rsidP="002A7387">
      <w:pPr>
        <w:rPr>
          <w:rFonts w:asciiTheme="majorHAnsi" w:hAnsiTheme="majorHAnsi"/>
          <w:b/>
          <w:sz w:val="22"/>
          <w:szCs w:val="22"/>
        </w:rPr>
      </w:pPr>
      <w:r w:rsidRPr="00054F6E">
        <w:rPr>
          <w:rFonts w:asciiTheme="majorHAnsi" w:hAnsiTheme="majorHAnsi"/>
          <w:b/>
          <w:sz w:val="22"/>
          <w:szCs w:val="22"/>
        </w:rPr>
        <w:t>6.2.</w:t>
      </w:r>
      <w:r w:rsidRPr="00054F6E">
        <w:rPr>
          <w:rFonts w:asciiTheme="majorHAnsi" w:hAnsiTheme="majorHAnsi"/>
          <w:sz w:val="22"/>
          <w:szCs w:val="22"/>
        </w:rPr>
        <w:t xml:space="preserve"> </w:t>
      </w:r>
      <w:r w:rsidRPr="00054F6E">
        <w:rPr>
          <w:rFonts w:asciiTheme="majorHAnsi" w:hAnsiTheme="majorHAnsi"/>
          <w:sz w:val="22"/>
          <w:szCs w:val="22"/>
        </w:rPr>
        <w:tab/>
        <w:t xml:space="preserve">Οι προσφορές και τα περιλαμβανόμενα σε αυτές στοιχεία, καθώς και τα αποδεικτικά έγγραφα συντάσσονται στην ελληνική γλώσσα ή συνοδεύονται από επίσημη μετάφρασή τους στην ελληνική γλώσσα. </w:t>
      </w:r>
    </w:p>
    <w:p w:rsidR="00C04AAE" w:rsidRPr="00054F6E" w:rsidRDefault="00C04AAE">
      <w:pPr>
        <w:pStyle w:val="Standard"/>
        <w:spacing w:after="120"/>
        <w:ind w:left="720" w:hanging="720"/>
        <w:jc w:val="both"/>
        <w:rPr>
          <w:rFonts w:asciiTheme="majorHAnsi" w:hAnsiTheme="majorHAnsi" w:cs="Calibri"/>
          <w:b/>
          <w:sz w:val="22"/>
          <w:szCs w:val="22"/>
          <w:lang w:val="el-GR"/>
        </w:rPr>
      </w:pPr>
      <w:r w:rsidRPr="00054F6E">
        <w:rPr>
          <w:rFonts w:asciiTheme="majorHAnsi" w:hAnsiTheme="majorHAnsi" w:cs="Calibri"/>
          <w:b/>
          <w:sz w:val="22"/>
          <w:szCs w:val="22"/>
          <w:lang w:val="el-GR"/>
        </w:rPr>
        <w:t>6.3</w:t>
      </w:r>
      <w:r w:rsidRPr="00054F6E">
        <w:rPr>
          <w:rFonts w:asciiTheme="majorHAnsi" w:hAnsiTheme="majorHAnsi" w:cs="Calibri"/>
          <w:sz w:val="22"/>
          <w:szCs w:val="22"/>
          <w:lang w:val="el-GR"/>
        </w:rPr>
        <w:t xml:space="preserve">. </w:t>
      </w:r>
      <w:r w:rsidRPr="00054F6E">
        <w:rPr>
          <w:rFonts w:asciiTheme="majorHAnsi" w:hAnsiTheme="majorHAnsi" w:cs="Calibri"/>
          <w:sz w:val="22"/>
          <w:szCs w:val="22"/>
          <w:lang w:val="el-GR"/>
        </w:rPr>
        <w:tab/>
        <w:t xml:space="preserve">Στα αλλοδαπά δημόσια έγγραφα και δικαιολογητικά εφαρμόζεται η Συνθήκη της Χάγης της 5.10.1961, που κυρώθηκε με το ν. 1497/1984 (Α΄188). </w:t>
      </w:r>
      <w:r w:rsidRPr="00054F6E">
        <w:rPr>
          <w:rFonts w:asciiTheme="majorHAnsi" w:hAnsiTheme="majorHAnsi" w:cs="Cambria"/>
          <w:sz w:val="22"/>
          <w:szCs w:val="22"/>
          <w:lang w:val="el-GR"/>
        </w:rPr>
        <w:t xml:space="preserve">Ειδικά τα αλλοδαπά ιδιωτικά έγγραφα μπορούν να συνοδεύονται από μετάφρασή τους στην ελληνική γλώσσα επικυρωμένη είτε από πρόσωπο αρμόδιο κατά τις διατάξεις της εθνικής νομοθεσίας είτε από πρόσωπο κατά νόμο αρμόδιο της χώρας στην οποία έχει συνταχθεί </w:t>
      </w:r>
      <w:r w:rsidR="00FB746C" w:rsidRPr="00054F6E">
        <w:rPr>
          <w:rFonts w:asciiTheme="majorHAnsi" w:eastAsia="Andale Sans UI" w:hAnsiTheme="majorHAnsi" w:cs="Cambria"/>
          <w:sz w:val="22"/>
          <w:szCs w:val="22"/>
          <w:lang w:val="el-GR" w:bidi="en-US"/>
        </w:rPr>
        <w:t>έγγραφο</w:t>
      </w:r>
      <w:r w:rsidR="00FB746C" w:rsidRPr="00054F6E">
        <w:rPr>
          <w:rFonts w:asciiTheme="majorHAnsi" w:eastAsia="Andale Sans UI" w:hAnsiTheme="majorHAnsi" w:cs="Cambria"/>
          <w:sz w:val="22"/>
          <w:szCs w:val="22"/>
          <w:vertAlign w:val="superscript"/>
          <w:lang w:val="el-GR" w:bidi="en-US"/>
        </w:rPr>
        <w:endnoteReference w:id="25"/>
      </w:r>
      <w:r w:rsidR="00FB746C" w:rsidRPr="00054F6E">
        <w:rPr>
          <w:rFonts w:asciiTheme="majorHAnsi" w:eastAsia="Andale Sans UI" w:hAnsiTheme="majorHAnsi" w:cs="Cambria"/>
          <w:sz w:val="22"/>
          <w:szCs w:val="22"/>
          <w:lang w:val="el-GR" w:bidi="en-US"/>
        </w:rPr>
        <w:t>.</w:t>
      </w:r>
      <w:r w:rsidRPr="00054F6E">
        <w:rPr>
          <w:rFonts w:asciiTheme="majorHAnsi" w:hAnsiTheme="majorHAnsi" w:cs="Cambria"/>
          <w:sz w:val="22"/>
          <w:szCs w:val="22"/>
          <w:lang w:val="el-GR"/>
        </w:rPr>
        <w:t xml:space="preserve"> </w:t>
      </w:r>
      <w:r w:rsidRPr="00054F6E">
        <w:rPr>
          <w:rFonts w:asciiTheme="majorHAnsi" w:hAnsiTheme="majorHAnsi" w:cs="Calibri"/>
          <w:sz w:val="22"/>
          <w:szCs w:val="22"/>
          <w:lang w:val="el-GR"/>
        </w:rPr>
        <w:t xml:space="preserve">Επίσης, γίνονται υποχρεωτικά </w:t>
      </w:r>
      <w:r w:rsidRPr="00054F6E">
        <w:rPr>
          <w:rFonts w:asciiTheme="majorHAnsi" w:hAnsiTheme="majorHAnsi" w:cs="Calibri"/>
          <w:sz w:val="22"/>
          <w:szCs w:val="22"/>
          <w:lang w:val="el-GR"/>
        </w:rPr>
        <w:lastRenderedPageBreak/>
        <w:t xml:space="preserve">αποδεκτά ευκρινή φωτοαντίγραφα εγγράφων που έχουν εκδοθεί από αλλοδαπές αρχές και έχουν επικυρωθεί από δικηγόρο, σύμφωνα με τα προβλεπόμενα στην παρ. 2 </w:t>
      </w:r>
      <w:proofErr w:type="spellStart"/>
      <w:r w:rsidRPr="00054F6E">
        <w:rPr>
          <w:rFonts w:asciiTheme="majorHAnsi" w:hAnsiTheme="majorHAnsi" w:cs="Calibri"/>
          <w:sz w:val="22"/>
          <w:szCs w:val="22"/>
          <w:lang w:val="el-GR"/>
        </w:rPr>
        <w:t>περ</w:t>
      </w:r>
      <w:proofErr w:type="spellEnd"/>
      <w:r w:rsidRPr="00054F6E">
        <w:rPr>
          <w:rFonts w:asciiTheme="majorHAnsi" w:hAnsiTheme="majorHAnsi" w:cs="Calibri"/>
          <w:sz w:val="22"/>
          <w:szCs w:val="22"/>
          <w:lang w:val="el-GR"/>
        </w:rPr>
        <w:t>. β του άρθρου 11 του ν. 2690/1999 “Κώδικας Διοικητικής Διαδικασίας”, αντικαταστάθηκε ως άνω με το άρθρο 1 παρ.2 του ν.4250/2014.</w:t>
      </w:r>
    </w:p>
    <w:p w:rsidR="00C04AAE" w:rsidRPr="00054F6E" w:rsidRDefault="00C04AAE" w:rsidP="002A7387">
      <w:pPr>
        <w:rPr>
          <w:rFonts w:asciiTheme="majorHAnsi" w:hAnsiTheme="majorHAnsi"/>
          <w:b/>
          <w:sz w:val="22"/>
          <w:szCs w:val="22"/>
        </w:rPr>
      </w:pPr>
      <w:r w:rsidRPr="00054F6E">
        <w:rPr>
          <w:rFonts w:asciiTheme="majorHAnsi" w:hAnsiTheme="majorHAnsi"/>
          <w:b/>
          <w:sz w:val="22"/>
          <w:szCs w:val="22"/>
        </w:rPr>
        <w:t>6.4.</w:t>
      </w:r>
      <w:r w:rsidRPr="00054F6E">
        <w:rPr>
          <w:rFonts w:asciiTheme="majorHAnsi" w:hAnsiTheme="majorHAnsi"/>
          <w:sz w:val="22"/>
          <w:szCs w:val="22"/>
        </w:rPr>
        <w:t xml:space="preserve">   </w:t>
      </w:r>
      <w:r w:rsidRPr="00054F6E">
        <w:rPr>
          <w:rFonts w:asciiTheme="majorHAnsi" w:hAnsiTheme="majorHAnsi"/>
          <w:sz w:val="22"/>
          <w:szCs w:val="22"/>
        </w:rPr>
        <w:tab/>
        <w:t>Ενημερωτικά και τεχνικά φυλλάδια και άλλα έντυπα-εταιρικά ή μη – με ειδικό τεχνικό περιεχόμενο μπορούν να υποβάλλονται σε άλλη γλώσσα, χωρίς να συνοδεύονται από μετάφραση στην ελληνική</w:t>
      </w:r>
    </w:p>
    <w:p w:rsidR="00C04AAE" w:rsidRPr="00054F6E" w:rsidRDefault="00C04AAE" w:rsidP="002A7387">
      <w:pPr>
        <w:rPr>
          <w:rFonts w:asciiTheme="majorHAnsi" w:hAnsiTheme="majorHAnsi"/>
          <w:sz w:val="22"/>
          <w:szCs w:val="22"/>
        </w:rPr>
      </w:pPr>
      <w:r w:rsidRPr="00054F6E">
        <w:rPr>
          <w:rFonts w:asciiTheme="majorHAnsi" w:hAnsiTheme="majorHAnsi"/>
          <w:b/>
          <w:sz w:val="22"/>
          <w:szCs w:val="22"/>
        </w:rPr>
        <w:t>6.5.</w:t>
      </w:r>
      <w:r w:rsidRPr="00054F6E">
        <w:rPr>
          <w:rFonts w:asciiTheme="majorHAnsi" w:hAnsiTheme="majorHAnsi"/>
          <w:sz w:val="22"/>
          <w:szCs w:val="22"/>
        </w:rPr>
        <w:tab/>
        <w:t>Η  επικοινωνία με την αναθέτουσα αρχή, καθώς και μεταξύ αυτής και του αναδόχου, θα γίνονται υποχρεωτικά στην ελληνική γλώσσα.</w:t>
      </w:r>
    </w:p>
    <w:p w:rsidR="00C04AAE" w:rsidRPr="00054F6E" w:rsidRDefault="00C04AAE" w:rsidP="002A7387">
      <w:pPr>
        <w:rPr>
          <w:rFonts w:asciiTheme="majorHAnsi" w:hAnsiTheme="majorHAnsi"/>
          <w:sz w:val="22"/>
          <w:szCs w:val="22"/>
        </w:rPr>
      </w:pPr>
    </w:p>
    <w:p w:rsidR="00C04AAE" w:rsidRPr="00054F6E" w:rsidRDefault="00C04AAE" w:rsidP="002A7387">
      <w:pPr>
        <w:pStyle w:val="2"/>
        <w:rPr>
          <w:rFonts w:asciiTheme="majorHAnsi" w:hAnsiTheme="majorHAnsi"/>
          <w:sz w:val="22"/>
          <w:szCs w:val="22"/>
          <w:lang w:val="en-US"/>
        </w:rPr>
      </w:pPr>
      <w:bookmarkStart w:id="7" w:name="_Toc500230589"/>
      <w:r w:rsidRPr="00054F6E">
        <w:rPr>
          <w:rFonts w:asciiTheme="majorHAnsi" w:hAnsiTheme="majorHAnsi"/>
          <w:sz w:val="22"/>
          <w:szCs w:val="22"/>
        </w:rPr>
        <w:t>Άρθρο 7: Εφαρμοστέα νομοθεσία</w:t>
      </w:r>
      <w:bookmarkEnd w:id="7"/>
    </w:p>
    <w:p w:rsidR="00C04AAE" w:rsidRPr="00054F6E" w:rsidRDefault="00C04AAE" w:rsidP="002A7387">
      <w:pPr>
        <w:rPr>
          <w:rFonts w:asciiTheme="majorHAnsi" w:hAnsiTheme="majorHAnsi"/>
          <w:sz w:val="22"/>
          <w:szCs w:val="22"/>
          <w:lang w:val="en-US"/>
        </w:rPr>
      </w:pPr>
    </w:p>
    <w:p w:rsidR="00C04AAE" w:rsidRPr="00054F6E" w:rsidRDefault="00C04AAE" w:rsidP="002A7387">
      <w:pPr>
        <w:pStyle w:val="af4"/>
        <w:rPr>
          <w:rFonts w:asciiTheme="majorHAnsi" w:hAnsiTheme="majorHAnsi"/>
          <w:i/>
          <w:szCs w:val="22"/>
        </w:rPr>
      </w:pPr>
      <w:r w:rsidRPr="00054F6E">
        <w:rPr>
          <w:rFonts w:asciiTheme="majorHAnsi" w:hAnsiTheme="majorHAnsi"/>
          <w:szCs w:val="22"/>
        </w:rPr>
        <w:t>Για τη δημοπράτηση του έργου, την εκτέλεση της σύμβασης και την κατασκευή του, εφαρμόζονται οι διατάξεις των παρακάτω νομοθετημάτων, όπως ισχύουν:</w:t>
      </w:r>
    </w:p>
    <w:p w:rsidR="00C04AAE" w:rsidRPr="00054F6E" w:rsidRDefault="00C04AAE" w:rsidP="002A7387">
      <w:pPr>
        <w:rPr>
          <w:rFonts w:asciiTheme="majorHAnsi" w:hAnsiTheme="majorHAnsi"/>
          <w:sz w:val="22"/>
          <w:szCs w:val="22"/>
        </w:rPr>
      </w:pPr>
      <w:r w:rsidRPr="00054F6E">
        <w:rPr>
          <w:rFonts w:asciiTheme="majorHAnsi" w:hAnsiTheme="majorHAnsi"/>
          <w:sz w:val="22"/>
          <w:szCs w:val="22"/>
        </w:rPr>
        <w:t>- του ν. 4472/2017 (Α΄74) και ιδίως των άρθρων 118 και 119,</w:t>
      </w:r>
    </w:p>
    <w:p w:rsidR="00C04AAE" w:rsidRPr="00054F6E" w:rsidRDefault="00C04AAE" w:rsidP="002A7387">
      <w:pPr>
        <w:rPr>
          <w:rFonts w:asciiTheme="majorHAnsi" w:hAnsiTheme="majorHAnsi"/>
          <w:sz w:val="22"/>
          <w:szCs w:val="22"/>
        </w:rPr>
      </w:pPr>
      <w:r w:rsidRPr="00054F6E">
        <w:rPr>
          <w:rFonts w:asciiTheme="majorHAnsi" w:hAnsiTheme="majorHAnsi"/>
          <w:sz w:val="22"/>
          <w:szCs w:val="22"/>
        </w:rPr>
        <w:t>- του ν. 4412/2016 «Δημόσιες Συμβάσεις Έργων, Προμηθειών και Υπηρεσιών (προσαρμογή στις Οδηγίες 201/24/Ε και 2014/25/ΕΕ)» (Α’ 147),</w:t>
      </w:r>
    </w:p>
    <w:p w:rsidR="00C04AAE" w:rsidRPr="00054F6E" w:rsidRDefault="00C04AAE" w:rsidP="002A7387">
      <w:pPr>
        <w:rPr>
          <w:rFonts w:asciiTheme="majorHAnsi" w:hAnsiTheme="majorHAnsi"/>
          <w:sz w:val="22"/>
          <w:szCs w:val="22"/>
        </w:rPr>
      </w:pPr>
      <w:r w:rsidRPr="00054F6E">
        <w:rPr>
          <w:rFonts w:asciiTheme="majorHAnsi" w:hAnsiTheme="majorHAnsi"/>
          <w:sz w:val="22"/>
          <w:szCs w:val="22"/>
        </w:rPr>
        <w:t xml:space="preserve">- του ν. 4314/2014 (Α’ 265) “Α) Για τη διαχείριση, τον έλεγχο και την εφαρμογή αναπτυξιακών παρεμβάσεων για την προγραμματική περίοδο 2014−2020, Β) Ενσωμάτωση της Οδηγίας 2012/17 του Ευρωπαϊκού Κοινοβουλίου και του Συμβουλίου της 13ης Ιουνίου 2012 (ΕΕ L 156/16.6.2012) στο ελληνικό δίκαιο, τροποποίηση του ν. 3419/2005 (Α’ 297) και άλλες διατάξεις” και του ν. 3614/2007 (Α’ 267) «Διαχείριση, έλεγχος και εφαρμογή αναπτυξιακών παρεμβάσεων για την προγραμματική περίοδο 2007 -2013»,  και του ν. 3614/2007 (Α’ 267) </w:t>
      </w:r>
      <w:r w:rsidRPr="00054F6E">
        <w:rPr>
          <w:rFonts w:asciiTheme="majorHAnsi" w:hAnsiTheme="majorHAnsi"/>
          <w:iCs/>
          <w:sz w:val="22"/>
          <w:szCs w:val="22"/>
        </w:rPr>
        <w:t>«Διαχείριση, έλεγχος και εφαρμογή αναπτυξιακών παρεμβάσεων για την προγραμματική περίοδο 2007 -2013»</w:t>
      </w:r>
      <w:r w:rsidRPr="00054F6E">
        <w:rPr>
          <w:rFonts w:asciiTheme="majorHAnsi" w:hAnsiTheme="majorHAnsi"/>
          <w:sz w:val="22"/>
          <w:szCs w:val="22"/>
        </w:rPr>
        <w:t xml:space="preserve"> </w:t>
      </w:r>
      <w:r w:rsidRPr="00054F6E">
        <w:rPr>
          <w:rStyle w:val="21"/>
          <w:rFonts w:asciiTheme="majorHAnsi" w:hAnsiTheme="majorHAnsi" w:cs="Calibri"/>
          <w:i/>
          <w:sz w:val="22"/>
          <w:szCs w:val="22"/>
        </w:rPr>
        <w:endnoteReference w:id="26"/>
      </w:r>
    </w:p>
    <w:p w:rsidR="00C04AAE" w:rsidRPr="00054F6E" w:rsidRDefault="00C04AAE" w:rsidP="002A7387">
      <w:pPr>
        <w:rPr>
          <w:rFonts w:asciiTheme="majorHAnsi" w:hAnsiTheme="majorHAnsi"/>
          <w:sz w:val="22"/>
          <w:szCs w:val="22"/>
        </w:rPr>
      </w:pPr>
      <w:r w:rsidRPr="00054F6E">
        <w:rPr>
          <w:rFonts w:asciiTheme="majorHAnsi" w:hAnsiTheme="majorHAnsi"/>
          <w:sz w:val="22"/>
          <w:szCs w:val="22"/>
        </w:rPr>
        <w:t>- του ν. 4278/2014 (Α΄157) και ειδικότερα το άρθρο 59 «Άρση περιορισμών συμμετοχής εργοληπτικών επιχειρήσεων σε δημόσια έργα»,</w:t>
      </w:r>
    </w:p>
    <w:p w:rsidR="00C04AAE" w:rsidRPr="00054F6E" w:rsidRDefault="00C04AAE" w:rsidP="002A7387">
      <w:pPr>
        <w:rPr>
          <w:rFonts w:asciiTheme="majorHAnsi" w:hAnsiTheme="majorHAnsi"/>
          <w:sz w:val="22"/>
          <w:szCs w:val="22"/>
        </w:rPr>
      </w:pPr>
      <w:r w:rsidRPr="00054F6E">
        <w:rPr>
          <w:rFonts w:asciiTheme="majorHAnsi" w:hAnsiTheme="majorHAnsi"/>
          <w:sz w:val="22"/>
          <w:szCs w:val="22"/>
        </w:rPr>
        <w:t>- του ν. 4270/2014 (Α' 143) «Αρχές δημοσιονομικής διαχείρισης και εποπτείας (ενσωμάτωση της Οδηγίας 2011/85/ΕΕ) – δημόσιο λογιστικό και άλλες διατάξεις», όπως ισχύει</w:t>
      </w:r>
    </w:p>
    <w:p w:rsidR="00C04AAE" w:rsidRPr="00054F6E" w:rsidRDefault="00C04AAE" w:rsidP="002A7387">
      <w:pPr>
        <w:rPr>
          <w:rFonts w:asciiTheme="majorHAnsi" w:hAnsiTheme="majorHAnsi"/>
          <w:sz w:val="22"/>
          <w:szCs w:val="22"/>
        </w:rPr>
      </w:pPr>
      <w:r w:rsidRPr="00054F6E">
        <w:rPr>
          <w:rFonts w:asciiTheme="majorHAnsi" w:hAnsiTheme="majorHAnsi"/>
          <w:sz w:val="22"/>
          <w:szCs w:val="22"/>
        </w:rPr>
        <w:t xml:space="preserve">- του ν. 4250/2014 «Διοικητικές Απλουστεύσεις - Καταργήσεις, Συγχωνεύσεις Νομικών Προσώπων και Υπηρεσιών του Δημοσίου Τομέα-Τροποποίηση Διατάξεων του </w:t>
      </w:r>
      <w:proofErr w:type="spellStart"/>
      <w:r w:rsidRPr="00054F6E">
        <w:rPr>
          <w:rFonts w:asciiTheme="majorHAnsi" w:hAnsiTheme="majorHAnsi"/>
          <w:sz w:val="22"/>
          <w:szCs w:val="22"/>
        </w:rPr>
        <w:t>π.δ</w:t>
      </w:r>
      <w:proofErr w:type="spellEnd"/>
      <w:r w:rsidRPr="00054F6E">
        <w:rPr>
          <w:rFonts w:asciiTheme="majorHAnsi" w:hAnsiTheme="majorHAnsi"/>
          <w:sz w:val="22"/>
          <w:szCs w:val="22"/>
        </w:rPr>
        <w:t>. 318/1992 (Α΄161) και λοιπές ρυθμίσεις» (Α’ 74 ) και ειδικότερα το άρθρο 1 αυτού,</w:t>
      </w:r>
    </w:p>
    <w:p w:rsidR="00C04AAE" w:rsidRPr="00054F6E" w:rsidRDefault="00C04AAE" w:rsidP="002A7387">
      <w:pPr>
        <w:rPr>
          <w:rFonts w:asciiTheme="majorHAnsi" w:hAnsiTheme="majorHAnsi"/>
          <w:sz w:val="22"/>
          <w:szCs w:val="22"/>
        </w:rPr>
      </w:pPr>
      <w:r w:rsidRPr="00054F6E">
        <w:rPr>
          <w:rFonts w:asciiTheme="majorHAnsi" w:hAnsiTheme="majorHAnsi"/>
          <w:sz w:val="22"/>
          <w:szCs w:val="22"/>
        </w:rPr>
        <w:t>- του ν. 4129/2013 (Α’ 52) «Κύρωση του Κώδικα Νόμων για το Ελεγκτικό Συνέδριο»,</w:t>
      </w:r>
    </w:p>
    <w:p w:rsidR="00C04AAE" w:rsidRPr="00054F6E" w:rsidRDefault="00C04AAE" w:rsidP="002A7387">
      <w:pPr>
        <w:rPr>
          <w:rFonts w:asciiTheme="majorHAnsi" w:hAnsiTheme="majorHAnsi"/>
          <w:sz w:val="22"/>
          <w:szCs w:val="22"/>
        </w:rPr>
      </w:pPr>
      <w:r w:rsidRPr="00054F6E">
        <w:rPr>
          <w:rFonts w:asciiTheme="majorHAnsi" w:hAnsiTheme="majorHAnsi"/>
          <w:sz w:val="22"/>
          <w:szCs w:val="22"/>
        </w:rPr>
        <w:t>- του άρθρου 26 του ν.4024/2011 (Α 226) «Συγκρότηση συλλογικών οργάνων της διοίκησης και ορισμός των μελών τους με κλήρωση»,</w:t>
      </w:r>
      <w:r w:rsidRPr="00054F6E">
        <w:rPr>
          <w:rStyle w:val="a8"/>
          <w:rFonts w:asciiTheme="majorHAnsi" w:hAnsiTheme="majorHAnsi" w:cs="Calibri"/>
          <w:b/>
          <w:i/>
          <w:sz w:val="22"/>
          <w:szCs w:val="22"/>
        </w:rPr>
        <w:endnoteReference w:id="27"/>
      </w:r>
    </w:p>
    <w:p w:rsidR="00C04AAE" w:rsidRPr="00054F6E" w:rsidRDefault="00C04AAE" w:rsidP="002A7387">
      <w:pPr>
        <w:rPr>
          <w:rFonts w:asciiTheme="majorHAnsi" w:hAnsiTheme="majorHAnsi"/>
          <w:sz w:val="22"/>
          <w:szCs w:val="22"/>
        </w:rPr>
      </w:pPr>
      <w:r w:rsidRPr="00054F6E">
        <w:rPr>
          <w:rFonts w:asciiTheme="majorHAnsi" w:hAnsiTheme="majorHAnsi"/>
          <w:sz w:val="22"/>
          <w:szCs w:val="22"/>
        </w:rPr>
        <w:t>- του ν. 4013/2011 (Α’ 204) «Σύσταση ενιαίας Ανεξάρτητης Αρχής Δημοσίων Συμβάσεων και Κεντρικού Ηλεκτρονικού Μητρώου Δημοσίων Συμβάσεων…»,</w:t>
      </w:r>
    </w:p>
    <w:p w:rsidR="00C04AAE" w:rsidRPr="00054F6E" w:rsidRDefault="00C04AAE" w:rsidP="002A7387">
      <w:pPr>
        <w:rPr>
          <w:rFonts w:asciiTheme="majorHAnsi" w:hAnsiTheme="majorHAnsi"/>
          <w:sz w:val="22"/>
          <w:szCs w:val="22"/>
        </w:rPr>
      </w:pPr>
      <w:r w:rsidRPr="00054F6E">
        <w:rPr>
          <w:rFonts w:asciiTheme="majorHAnsi" w:hAnsiTheme="majorHAnsi"/>
          <w:sz w:val="22"/>
          <w:szCs w:val="22"/>
        </w:rPr>
        <w:t xml:space="preserve">- του ν. 3861/2010 (Α’ 112) «Ενίσχυση της διαφάνειας με την υποχρεωτική ανάρτηση νόμων και πράξεων των κυβερνητικών, διοικητικών και </w:t>
      </w:r>
      <w:proofErr w:type="spellStart"/>
      <w:r w:rsidRPr="00054F6E">
        <w:rPr>
          <w:rFonts w:asciiTheme="majorHAnsi" w:hAnsiTheme="majorHAnsi"/>
          <w:sz w:val="22"/>
          <w:szCs w:val="22"/>
        </w:rPr>
        <w:t>αυτοδιοικητικών</w:t>
      </w:r>
      <w:proofErr w:type="spellEnd"/>
      <w:r w:rsidRPr="00054F6E">
        <w:rPr>
          <w:rFonts w:asciiTheme="majorHAnsi" w:hAnsiTheme="majorHAnsi"/>
          <w:sz w:val="22"/>
          <w:szCs w:val="22"/>
        </w:rPr>
        <w:t xml:space="preserve"> οργάνων στο διαδίκτυο "Πρόγραμμα Διαύγεια" και άλλες διατάξεις»,</w:t>
      </w:r>
    </w:p>
    <w:p w:rsidR="00C04AAE" w:rsidRPr="00054F6E" w:rsidRDefault="00C04AAE" w:rsidP="002A7387">
      <w:pPr>
        <w:rPr>
          <w:rFonts w:asciiTheme="majorHAnsi" w:hAnsiTheme="majorHAnsi"/>
          <w:sz w:val="22"/>
          <w:szCs w:val="22"/>
        </w:rPr>
      </w:pPr>
      <w:r w:rsidRPr="00054F6E">
        <w:rPr>
          <w:rFonts w:asciiTheme="majorHAnsi" w:hAnsiTheme="majorHAnsi"/>
          <w:sz w:val="22"/>
          <w:szCs w:val="22"/>
        </w:rPr>
        <w:t>- των παραγράφων 4 και 5 του άρθρου 20, των άρθρων 80-110, της παραγράφου 1α του άρθρου 176  ν. 3669/2008 (Α’ 116) «Κύρωση της Κωδικοποίησης της νομοθεσίας κατασκευής δημοσίων έργων» (ΚΔΕ),</w:t>
      </w:r>
    </w:p>
    <w:p w:rsidR="00C04AAE" w:rsidRPr="00054F6E" w:rsidRDefault="00C04AAE" w:rsidP="002A7387">
      <w:pPr>
        <w:rPr>
          <w:rFonts w:asciiTheme="majorHAnsi" w:hAnsiTheme="majorHAnsi"/>
          <w:sz w:val="22"/>
          <w:szCs w:val="22"/>
        </w:rPr>
      </w:pPr>
      <w:r w:rsidRPr="00054F6E">
        <w:rPr>
          <w:rFonts w:asciiTheme="majorHAnsi" w:hAnsiTheme="majorHAnsi"/>
          <w:sz w:val="22"/>
          <w:szCs w:val="22"/>
        </w:rPr>
        <w:t>- του ν. 3548/2007 (Α’ 68) «Καταχώριση δημοσιεύσεων των φορέων του Δημοσίου στο νομαρχιακό και τοπικό Τύπο και άλλες διατάξεις»,</w:t>
      </w:r>
    </w:p>
    <w:p w:rsidR="00C04AAE" w:rsidRPr="00054F6E" w:rsidRDefault="00C04AAE" w:rsidP="002A7387">
      <w:pPr>
        <w:rPr>
          <w:rFonts w:asciiTheme="majorHAnsi" w:hAnsiTheme="majorHAnsi"/>
          <w:sz w:val="22"/>
          <w:szCs w:val="22"/>
        </w:rPr>
      </w:pPr>
      <w:r w:rsidRPr="00054F6E">
        <w:rPr>
          <w:rFonts w:asciiTheme="majorHAnsi" w:hAnsiTheme="majorHAnsi"/>
          <w:sz w:val="22"/>
          <w:szCs w:val="22"/>
        </w:rPr>
        <w:t xml:space="preserve">- του ν. 2690/1999 (Α' 45) “Κύρωση του Κώδικα </w:t>
      </w:r>
      <w:proofErr w:type="spellStart"/>
      <w:r w:rsidRPr="00054F6E">
        <w:rPr>
          <w:rFonts w:asciiTheme="majorHAnsi" w:hAnsiTheme="majorHAnsi"/>
          <w:sz w:val="22"/>
          <w:szCs w:val="22"/>
        </w:rPr>
        <w:t>∆ιοικητικής</w:t>
      </w:r>
      <w:proofErr w:type="spellEnd"/>
      <w:r w:rsidRPr="00054F6E">
        <w:rPr>
          <w:rFonts w:asciiTheme="majorHAnsi" w:hAnsiTheme="majorHAnsi"/>
          <w:sz w:val="22"/>
          <w:szCs w:val="22"/>
        </w:rPr>
        <w:t xml:space="preserve"> </w:t>
      </w:r>
      <w:proofErr w:type="spellStart"/>
      <w:r w:rsidRPr="00054F6E">
        <w:rPr>
          <w:rFonts w:asciiTheme="majorHAnsi" w:hAnsiTheme="majorHAnsi"/>
          <w:sz w:val="22"/>
          <w:szCs w:val="22"/>
        </w:rPr>
        <w:t>∆ιαδικασίας</w:t>
      </w:r>
      <w:proofErr w:type="spellEnd"/>
      <w:r w:rsidRPr="00054F6E">
        <w:rPr>
          <w:rFonts w:asciiTheme="majorHAnsi" w:hAnsiTheme="majorHAnsi"/>
          <w:sz w:val="22"/>
          <w:szCs w:val="22"/>
        </w:rPr>
        <w:t xml:space="preserve"> και άλλες διατάξεις”</w:t>
      </w:r>
    </w:p>
    <w:p w:rsidR="00C04AAE" w:rsidRPr="00054F6E" w:rsidRDefault="00C04AAE" w:rsidP="002A7387">
      <w:pPr>
        <w:rPr>
          <w:rFonts w:asciiTheme="majorHAnsi" w:hAnsiTheme="majorHAnsi"/>
          <w:sz w:val="22"/>
          <w:szCs w:val="22"/>
        </w:rPr>
      </w:pPr>
      <w:r w:rsidRPr="00054F6E">
        <w:rPr>
          <w:rFonts w:asciiTheme="majorHAnsi" w:hAnsiTheme="majorHAnsi"/>
          <w:sz w:val="22"/>
          <w:szCs w:val="22"/>
        </w:rPr>
        <w:t xml:space="preserve">- του </w:t>
      </w:r>
      <w:proofErr w:type="spellStart"/>
      <w:r w:rsidRPr="00054F6E">
        <w:rPr>
          <w:rFonts w:asciiTheme="majorHAnsi" w:hAnsiTheme="majorHAnsi"/>
          <w:sz w:val="22"/>
          <w:szCs w:val="22"/>
        </w:rPr>
        <w:t>π.δ</w:t>
      </w:r>
      <w:proofErr w:type="spellEnd"/>
      <w:r w:rsidRPr="00054F6E">
        <w:rPr>
          <w:rFonts w:asciiTheme="majorHAnsi" w:hAnsiTheme="majorHAnsi"/>
          <w:sz w:val="22"/>
          <w:szCs w:val="22"/>
        </w:rPr>
        <w:t xml:space="preserve"> 80/2016 “Ανάληψη υποχρεώσεων από τους </w:t>
      </w:r>
      <w:proofErr w:type="spellStart"/>
      <w:r w:rsidRPr="00054F6E">
        <w:rPr>
          <w:rFonts w:asciiTheme="majorHAnsi" w:hAnsiTheme="majorHAnsi"/>
          <w:sz w:val="22"/>
          <w:szCs w:val="22"/>
        </w:rPr>
        <w:t>διατάκτες</w:t>
      </w:r>
      <w:proofErr w:type="spellEnd"/>
      <w:r w:rsidRPr="00054F6E">
        <w:rPr>
          <w:rFonts w:asciiTheme="majorHAnsi" w:hAnsiTheme="majorHAnsi"/>
          <w:sz w:val="22"/>
          <w:szCs w:val="22"/>
        </w:rPr>
        <w:t>” ( Α΄ 145 )</w:t>
      </w:r>
      <w:r w:rsidRPr="00054F6E">
        <w:rPr>
          <w:rStyle w:val="a3"/>
          <w:rFonts w:asciiTheme="majorHAnsi" w:hAnsiTheme="majorHAnsi" w:cs="Calibri"/>
          <w:i/>
          <w:iCs/>
          <w:sz w:val="22"/>
          <w:szCs w:val="22"/>
        </w:rPr>
        <w:endnoteReference w:id="28"/>
      </w:r>
    </w:p>
    <w:p w:rsidR="00C04AAE" w:rsidRPr="00054F6E" w:rsidRDefault="00C04AAE" w:rsidP="002A7387">
      <w:pPr>
        <w:rPr>
          <w:rFonts w:asciiTheme="majorHAnsi" w:hAnsiTheme="majorHAnsi"/>
          <w:sz w:val="22"/>
          <w:szCs w:val="22"/>
        </w:rPr>
      </w:pPr>
      <w:r w:rsidRPr="00054F6E">
        <w:rPr>
          <w:rFonts w:asciiTheme="majorHAnsi" w:hAnsiTheme="majorHAnsi"/>
          <w:sz w:val="22"/>
          <w:szCs w:val="22"/>
        </w:rPr>
        <w:t xml:space="preserve">- του </w:t>
      </w:r>
      <w:proofErr w:type="spellStart"/>
      <w:r w:rsidRPr="00054F6E">
        <w:rPr>
          <w:rFonts w:asciiTheme="majorHAnsi" w:hAnsiTheme="majorHAnsi"/>
          <w:sz w:val="22"/>
          <w:szCs w:val="22"/>
        </w:rPr>
        <w:t>π.δ</w:t>
      </w:r>
      <w:proofErr w:type="spellEnd"/>
      <w:r w:rsidRPr="00054F6E">
        <w:rPr>
          <w:rFonts w:asciiTheme="majorHAnsi" w:hAnsiTheme="majorHAnsi"/>
          <w:sz w:val="22"/>
          <w:szCs w:val="22"/>
        </w:rPr>
        <w:t xml:space="preserve"> 28/2015 (Α' 34) “Κωδικοποίηση διατάξεων για την πρόσβαση σε δημόσια έγγραφα και στοιχεία”,</w:t>
      </w:r>
    </w:p>
    <w:p w:rsidR="00C04AAE" w:rsidRPr="00054F6E" w:rsidRDefault="00C04AAE" w:rsidP="002A7387">
      <w:pPr>
        <w:rPr>
          <w:rFonts w:asciiTheme="majorHAnsi" w:hAnsiTheme="majorHAnsi"/>
          <w:sz w:val="22"/>
          <w:szCs w:val="22"/>
        </w:rPr>
      </w:pPr>
      <w:r w:rsidRPr="00054F6E">
        <w:rPr>
          <w:rFonts w:asciiTheme="majorHAnsi" w:hAnsiTheme="majorHAnsi"/>
          <w:sz w:val="22"/>
          <w:szCs w:val="22"/>
        </w:rPr>
        <w:t xml:space="preserve">- της με αρ.  </w:t>
      </w:r>
      <w:r w:rsidRPr="00054F6E">
        <w:rPr>
          <w:rFonts w:asciiTheme="majorHAnsi" w:hAnsiTheme="majorHAnsi" w:cs="Cambria"/>
          <w:iCs/>
          <w:sz w:val="22"/>
          <w:szCs w:val="22"/>
        </w:rPr>
        <w:t xml:space="preserve">117384/26-10-2017 </w:t>
      </w:r>
      <w:r w:rsidRPr="00054F6E">
        <w:rPr>
          <w:rFonts w:asciiTheme="majorHAnsi" w:hAnsiTheme="majorHAnsi"/>
          <w:iCs/>
          <w:sz w:val="22"/>
          <w:szCs w:val="22"/>
        </w:rPr>
        <w:t xml:space="preserve"> </w:t>
      </w:r>
      <w:r w:rsidRPr="00054F6E">
        <w:rPr>
          <w:rFonts w:asciiTheme="majorHAnsi" w:hAnsiTheme="majorHAnsi"/>
          <w:sz w:val="22"/>
          <w:szCs w:val="22"/>
        </w:rPr>
        <w:t xml:space="preserve"> Κοινής Υπουργικής Απόφασης ( 3821 Β) «Ρυθμίσεις τεχνικών ζητημάτων που αφορούν την ανάθεση των Δημοσίων Συμβάσεων έργων, μελετών, και παροχής τεχνικών και λοιπών συναφών επιστημονικών υπηρεσιών σχετικά με χρήση των επιμέρους εργαλείων και διαδικασιών  του Εθνικού Συστήματος Ηλεκτρονικών Δημοσίων Συμβάσεων (Ε.Σ.Η.ΔΗ.Σ.)».</w:t>
      </w:r>
    </w:p>
    <w:p w:rsidR="00C04AAE" w:rsidRPr="00054F6E" w:rsidRDefault="00C04AAE" w:rsidP="002A7387">
      <w:pPr>
        <w:rPr>
          <w:rFonts w:asciiTheme="majorHAnsi" w:hAnsiTheme="majorHAnsi"/>
          <w:sz w:val="22"/>
          <w:szCs w:val="22"/>
        </w:rPr>
      </w:pPr>
      <w:r w:rsidRPr="00054F6E">
        <w:rPr>
          <w:rFonts w:asciiTheme="majorHAnsi" w:hAnsiTheme="majorHAnsi"/>
          <w:sz w:val="22"/>
          <w:szCs w:val="22"/>
        </w:rPr>
        <w:lastRenderedPageBreak/>
        <w:t>- της με αρ. 57654/2017 Υπουργικής Απόφασης (Β’ 1781) «Ρύθμιση ειδικότερων θεμάτων λειτουργίας και διαχείρισης του Κεντρικού Ηλεκτρονικού Μητρώου Δημοσίων Συμβάσεων (ΚΗΜΔΗΣ) του Υπουργείου Οικονομίας και Ανάπτυξης»,</w:t>
      </w:r>
    </w:p>
    <w:p w:rsidR="00C04AAE" w:rsidRPr="00054F6E" w:rsidRDefault="00C04AAE" w:rsidP="002A7387">
      <w:pPr>
        <w:rPr>
          <w:rFonts w:asciiTheme="majorHAnsi" w:hAnsiTheme="majorHAnsi"/>
          <w:sz w:val="22"/>
          <w:szCs w:val="22"/>
        </w:rPr>
      </w:pPr>
      <w:r w:rsidRPr="00054F6E">
        <w:rPr>
          <w:rFonts w:asciiTheme="majorHAnsi" w:hAnsiTheme="majorHAnsi"/>
          <w:sz w:val="22"/>
          <w:szCs w:val="22"/>
        </w:rPr>
        <w:t>- της με αρ. 56902/215/19-5-2017 Υπουργικής Απόφασης (Β’ 1924) «Τεχνικές λεπτομέρειες και διαδικασίες λειτουργίας του Εθνικού Συστήματος Ηλεκτρονικών Δημοσίων Συμβάσεων (Ε.Σ.Η.ΔΗ.Σ.)»,</w:t>
      </w:r>
    </w:p>
    <w:p w:rsidR="00C04AAE" w:rsidRPr="007735CF" w:rsidRDefault="00C04AAE" w:rsidP="002A7387"/>
    <w:p w:rsidR="00C04AAE" w:rsidRPr="00054F6E" w:rsidRDefault="00C04AAE" w:rsidP="002A7387">
      <w:pPr>
        <w:pStyle w:val="af4"/>
        <w:rPr>
          <w:rFonts w:asciiTheme="majorHAnsi" w:hAnsiTheme="majorHAnsi"/>
          <w:color w:val="FF0000"/>
          <w:szCs w:val="22"/>
        </w:rPr>
      </w:pPr>
      <w:r w:rsidRPr="00054F6E">
        <w:rPr>
          <w:rFonts w:asciiTheme="majorHAnsi" w:hAnsiTheme="majorHAnsi"/>
          <w:szCs w:val="22"/>
        </w:rPr>
        <w:t>Ο ν. 3310/2005 “</w:t>
      </w:r>
      <w:r w:rsidRPr="00054F6E">
        <w:rPr>
          <w:rFonts w:asciiTheme="majorHAnsi" w:hAnsiTheme="majorHAnsi"/>
          <w:i/>
          <w:szCs w:val="22"/>
        </w:rPr>
        <w:t>Μέτρα για τη διασφάλιση της διαφάνειας και την αποτροπή     καταστρατηγήσεων κατά τη διαδικασία σύναψης δημοσίων συμβάσεων</w:t>
      </w:r>
      <w:r w:rsidRPr="00054F6E">
        <w:rPr>
          <w:rFonts w:asciiTheme="majorHAnsi" w:hAnsiTheme="majorHAnsi"/>
          <w:szCs w:val="22"/>
        </w:rPr>
        <w:t xml:space="preserve">” (Α' 30), όπως τροποποιήθηκε με το ν. 3414/2005 (Α' 279), για τη διασταύρωση των στοιχείων του αναδόχου με τα στοιχεία του  Ε.Σ.Ρ.,  το </w:t>
      </w:r>
      <w:proofErr w:type="spellStart"/>
      <w:r w:rsidRPr="00054F6E">
        <w:rPr>
          <w:rFonts w:asciiTheme="majorHAnsi" w:hAnsiTheme="majorHAnsi"/>
          <w:szCs w:val="22"/>
        </w:rPr>
        <w:t>π.δ</w:t>
      </w:r>
      <w:proofErr w:type="spellEnd"/>
      <w:r w:rsidRPr="00054F6E">
        <w:rPr>
          <w:rFonts w:asciiTheme="majorHAnsi" w:hAnsiTheme="majorHAnsi"/>
          <w:szCs w:val="22"/>
        </w:rPr>
        <w:t>. 82/1996 (Α 66) «</w:t>
      </w:r>
      <w:r w:rsidRPr="00054F6E">
        <w:rPr>
          <w:rFonts w:asciiTheme="majorHAnsi" w:hAnsiTheme="majorHAnsi"/>
          <w:i/>
          <w:szCs w:val="22"/>
        </w:rPr>
        <w:t>Ονομαστικοποίηση ων μετοχών Ελληνικών Ανωνύμων Εταιρειών που μετέχουν στις διαδικασίες ανάληψης έργων ή προμηθειών του Δημοσίου ή των νομικών προσώπων του ευρύτερου δημόσιου τομέα</w:t>
      </w:r>
      <w:r w:rsidRPr="00054F6E">
        <w:rPr>
          <w:rFonts w:asciiTheme="majorHAnsi" w:hAnsiTheme="majorHAnsi"/>
          <w:szCs w:val="22"/>
        </w:rPr>
        <w:t xml:space="preserve">», η κοινή απόφαση των Υπουργών Ανάπτυξης και Επικρατείας υπ’ </w:t>
      </w:r>
      <w:proofErr w:type="spellStart"/>
      <w:r w:rsidRPr="00054F6E">
        <w:rPr>
          <w:rFonts w:asciiTheme="majorHAnsi" w:hAnsiTheme="majorHAnsi"/>
          <w:szCs w:val="22"/>
        </w:rPr>
        <w:t>αριθμ</w:t>
      </w:r>
      <w:proofErr w:type="spellEnd"/>
      <w:r w:rsidRPr="00054F6E">
        <w:rPr>
          <w:rFonts w:asciiTheme="majorHAnsi" w:hAnsiTheme="majorHAnsi"/>
          <w:szCs w:val="22"/>
        </w:rPr>
        <w:t>. 20977/2007 ( Β’ 1673 ) σχετικά με τα  ‘</w:t>
      </w:r>
      <w:r w:rsidRPr="00054F6E">
        <w:rPr>
          <w:rFonts w:asciiTheme="majorHAnsi" w:hAnsiTheme="majorHAnsi"/>
          <w:i/>
          <w:szCs w:val="22"/>
        </w:rPr>
        <w:t>’Δικαιολογητικά για την τήρηση των μητρώων του Ν.3310/2005, όπως τροποποιήθηκε με το Ν.3414/2005</w:t>
      </w:r>
      <w:r w:rsidRPr="00054F6E">
        <w:rPr>
          <w:rFonts w:asciiTheme="majorHAnsi" w:hAnsiTheme="majorHAnsi"/>
          <w:szCs w:val="22"/>
        </w:rPr>
        <w:t>’’</w:t>
      </w:r>
      <w:r w:rsidRPr="00054F6E">
        <w:rPr>
          <w:rStyle w:val="WW-"/>
          <w:rFonts w:asciiTheme="majorHAnsi" w:hAnsiTheme="majorHAnsi" w:cs="Calibri"/>
          <w:szCs w:val="22"/>
        </w:rPr>
        <w:t xml:space="preserve">, </w:t>
      </w:r>
      <w:r w:rsidRPr="00054F6E">
        <w:rPr>
          <w:rStyle w:val="WW-"/>
          <w:rFonts w:asciiTheme="majorHAnsi" w:hAnsiTheme="majorHAnsi" w:cs="Calibri"/>
          <w:szCs w:val="22"/>
        </w:rPr>
        <w:endnoteReference w:id="29"/>
      </w:r>
      <w:r w:rsidRPr="00054F6E">
        <w:rPr>
          <w:rStyle w:val="WW-"/>
          <w:rFonts w:asciiTheme="majorHAnsi" w:hAnsiTheme="majorHAnsi" w:cs="Calibri"/>
          <w:szCs w:val="22"/>
        </w:rPr>
        <w:t xml:space="preserve">, </w:t>
      </w:r>
      <w:r w:rsidRPr="00054F6E">
        <w:rPr>
          <w:rFonts w:asciiTheme="majorHAnsi" w:hAnsiTheme="majorHAnsi"/>
          <w:szCs w:val="22"/>
        </w:rPr>
        <w:t>καθώς και η απόφαση του Υφυπουργού Οικονομίας και Οικονομικών υπ’ αριθμ.1108437/2565/ΔΟΣ/2005 (Β΄ 1590) “</w:t>
      </w:r>
      <w:r w:rsidRPr="00054F6E">
        <w:rPr>
          <w:rFonts w:asciiTheme="majorHAnsi" w:hAnsiTheme="majorHAnsi"/>
          <w:i/>
          <w:iCs/>
          <w:szCs w:val="22"/>
        </w:rPr>
        <w:t xml:space="preserve">Καθορισμός χωρών στις οποίες λειτουργούν </w:t>
      </w:r>
      <w:proofErr w:type="spellStart"/>
      <w:r w:rsidRPr="00054F6E">
        <w:rPr>
          <w:rFonts w:asciiTheme="majorHAnsi" w:hAnsiTheme="majorHAnsi"/>
          <w:i/>
          <w:iCs/>
          <w:szCs w:val="22"/>
        </w:rPr>
        <w:t>εξωχώριες</w:t>
      </w:r>
      <w:proofErr w:type="spellEnd"/>
      <w:r w:rsidRPr="00054F6E">
        <w:rPr>
          <w:rFonts w:asciiTheme="majorHAnsi" w:hAnsiTheme="majorHAnsi"/>
          <w:i/>
          <w:iCs/>
          <w:szCs w:val="22"/>
        </w:rPr>
        <w:t xml:space="preserve"> εταιρίες</w:t>
      </w:r>
      <w:r w:rsidRPr="00054F6E">
        <w:rPr>
          <w:rFonts w:asciiTheme="majorHAnsi" w:hAnsiTheme="majorHAnsi"/>
          <w:szCs w:val="22"/>
        </w:rPr>
        <w:t>”.</w:t>
      </w:r>
      <w:r w:rsidRPr="00054F6E">
        <w:rPr>
          <w:rStyle w:val="10"/>
          <w:rFonts w:asciiTheme="majorHAnsi" w:hAnsiTheme="majorHAnsi" w:cs="Calibri"/>
          <w:szCs w:val="22"/>
        </w:rPr>
        <w:t xml:space="preserve"> </w:t>
      </w:r>
    </w:p>
    <w:p w:rsidR="00C04AAE" w:rsidRPr="00054F6E" w:rsidRDefault="00C04AAE" w:rsidP="002A7387">
      <w:pPr>
        <w:pStyle w:val="af4"/>
        <w:rPr>
          <w:rFonts w:asciiTheme="majorHAnsi" w:hAnsiTheme="majorHAnsi"/>
          <w:szCs w:val="22"/>
        </w:rPr>
      </w:pPr>
    </w:p>
    <w:p w:rsidR="00C04AAE" w:rsidRPr="00054F6E" w:rsidRDefault="00C04AAE" w:rsidP="002A7387">
      <w:pPr>
        <w:pStyle w:val="af4"/>
        <w:rPr>
          <w:rFonts w:asciiTheme="majorHAnsi" w:hAnsiTheme="majorHAnsi"/>
          <w:color w:val="FF0000"/>
          <w:szCs w:val="22"/>
        </w:rPr>
      </w:pPr>
      <w:r w:rsidRPr="00054F6E">
        <w:rPr>
          <w:rFonts w:asciiTheme="majorHAnsi" w:hAnsiTheme="majorHAnsi"/>
          <w:szCs w:val="22"/>
        </w:rPr>
        <w:t>Οι διατάξεις του ν. 2859/2000 (Α’ 248)  «Κύρωση Κώδικα Φόρου Προστιθέμενης Αξίας».</w:t>
      </w:r>
    </w:p>
    <w:p w:rsidR="008C59CF" w:rsidRPr="00054F6E" w:rsidRDefault="008C59CF" w:rsidP="002A7387">
      <w:pPr>
        <w:pStyle w:val="af2"/>
        <w:rPr>
          <w:rFonts w:asciiTheme="majorHAnsi" w:hAnsiTheme="majorHAnsi"/>
          <w:sz w:val="22"/>
          <w:szCs w:val="22"/>
        </w:rPr>
      </w:pPr>
    </w:p>
    <w:p w:rsidR="008C59CF" w:rsidRPr="00054F6E" w:rsidRDefault="008C59CF" w:rsidP="002A7387">
      <w:pPr>
        <w:pStyle w:val="af4"/>
        <w:rPr>
          <w:rFonts w:asciiTheme="majorHAnsi" w:hAnsiTheme="majorHAnsi"/>
          <w:szCs w:val="22"/>
        </w:rPr>
      </w:pPr>
    </w:p>
    <w:p w:rsidR="00C04AAE" w:rsidRPr="00054F6E" w:rsidRDefault="00C04AAE" w:rsidP="002A7387">
      <w:pPr>
        <w:pStyle w:val="af4"/>
        <w:rPr>
          <w:rFonts w:asciiTheme="majorHAnsi" w:hAnsiTheme="majorHAnsi"/>
          <w:szCs w:val="22"/>
        </w:rPr>
      </w:pPr>
      <w:r w:rsidRPr="00054F6E">
        <w:rPr>
          <w:rFonts w:asciiTheme="majorHAnsi" w:hAnsiTheme="majorHAnsi"/>
          <w:szCs w:val="22"/>
        </w:rPr>
        <w:t>Οι σε εκτέλεση των ανωτέρω διατάξεων εκδοθείσες κανονιστικές πράξεις</w:t>
      </w:r>
      <w:r w:rsidRPr="00054F6E">
        <w:rPr>
          <w:rStyle w:val="22"/>
          <w:rFonts w:asciiTheme="majorHAnsi" w:hAnsiTheme="majorHAnsi" w:cs="Calibri"/>
          <w:szCs w:val="22"/>
        </w:rPr>
        <w:endnoteReference w:id="30"/>
      </w:r>
      <w:r w:rsidRPr="00054F6E">
        <w:rPr>
          <w:rFonts w:asciiTheme="majorHAnsi" w:hAnsiTheme="majorHAnsi"/>
          <w:szCs w:val="22"/>
        </w:rPr>
        <w:t xml:space="preserve">, καθώς και λοιπές διατάξεις που αναφέρονται ρητά ή απορρέουν από τα οριζόμενα στα συμβατικά τεύχη της παρούσας </w:t>
      </w:r>
      <w:r w:rsidRPr="00054F6E">
        <w:rPr>
          <w:rFonts w:asciiTheme="majorHAnsi" w:hAnsiTheme="majorHAnsi"/>
          <w:iCs/>
          <w:szCs w:val="22"/>
        </w:rPr>
        <w:t>καθώς και το σύνολο των διατάξεων του ασφαλιστικού, εργατικού, περιβαλλοντικού και φορολογικού δικαίου</w:t>
      </w:r>
      <w:r w:rsidRPr="00054F6E">
        <w:rPr>
          <w:rFonts w:asciiTheme="majorHAnsi" w:hAnsiTheme="majorHAnsi"/>
          <w:i/>
          <w:iCs/>
          <w:szCs w:val="22"/>
        </w:rPr>
        <w:t xml:space="preserve"> </w:t>
      </w:r>
      <w:r w:rsidRPr="00054F6E">
        <w:rPr>
          <w:rFonts w:asciiTheme="majorHAnsi" w:hAnsiTheme="majorHAnsi"/>
          <w:szCs w:val="22"/>
        </w:rPr>
        <w:t xml:space="preserve">και γενικότερα κάθε διάταξη (Νόμος, Π.Δ., Υ.Α.) και ερμηνευτική εγκύκλιος που διέπει την ανάθεση και εκτέλεση του έργου της παρούσας σύμβασης, έστω και αν δεν αναφέρονται ρητά. </w:t>
      </w:r>
    </w:p>
    <w:p w:rsidR="008C59CF" w:rsidRPr="00054F6E" w:rsidRDefault="008C59CF" w:rsidP="002A7387">
      <w:pPr>
        <w:pStyle w:val="af4"/>
        <w:rPr>
          <w:rFonts w:asciiTheme="majorHAnsi" w:hAnsiTheme="majorHAnsi"/>
          <w:szCs w:val="22"/>
        </w:rPr>
      </w:pPr>
    </w:p>
    <w:p w:rsidR="00C04AAE" w:rsidRPr="00054F6E" w:rsidRDefault="00C04AAE" w:rsidP="002A7387">
      <w:pPr>
        <w:pStyle w:val="af4"/>
        <w:rPr>
          <w:rFonts w:asciiTheme="majorHAnsi" w:hAnsiTheme="majorHAnsi"/>
          <w:szCs w:val="22"/>
        </w:rPr>
      </w:pPr>
      <w:r w:rsidRPr="00054F6E">
        <w:rPr>
          <w:rFonts w:asciiTheme="majorHAnsi" w:hAnsiTheme="majorHAnsi"/>
          <w:szCs w:val="22"/>
        </w:rPr>
        <w:t>Προσθήκες και εν γένει προσαρμογές άρθρων της διακήρυξης (πέραν των όσων ήδη προβλέπονται ρητώς στο κείμενο της πρότυπης διακήρυξης) μπορούν να προστίθενται και να περιλαμβάνονται, μόνο εφόσον είναι απόλυτα συμβατές με την ισχύουσα κάθε φορά νομοθεσία.</w:t>
      </w:r>
    </w:p>
    <w:p w:rsidR="00C04AAE" w:rsidRPr="00054F6E" w:rsidRDefault="00C04AAE" w:rsidP="002A7387">
      <w:pPr>
        <w:pStyle w:val="af5"/>
        <w:rPr>
          <w:rFonts w:asciiTheme="majorHAnsi" w:hAnsiTheme="majorHAnsi"/>
          <w:sz w:val="22"/>
          <w:szCs w:val="22"/>
        </w:rPr>
      </w:pPr>
    </w:p>
    <w:p w:rsidR="00C04AAE" w:rsidRPr="00054F6E" w:rsidRDefault="00C04AAE" w:rsidP="002A7387">
      <w:pPr>
        <w:rPr>
          <w:rFonts w:asciiTheme="majorHAnsi" w:hAnsiTheme="majorHAnsi"/>
          <w:sz w:val="22"/>
          <w:szCs w:val="22"/>
        </w:rPr>
      </w:pPr>
    </w:p>
    <w:p w:rsidR="00C04AAE" w:rsidRPr="00054F6E" w:rsidRDefault="00C04AAE" w:rsidP="002A7387">
      <w:pPr>
        <w:pStyle w:val="2"/>
        <w:rPr>
          <w:rFonts w:asciiTheme="majorHAnsi" w:hAnsiTheme="majorHAnsi"/>
          <w:sz w:val="22"/>
          <w:szCs w:val="22"/>
        </w:rPr>
      </w:pPr>
      <w:bookmarkStart w:id="8" w:name="_Toc500230590"/>
      <w:r w:rsidRPr="00054F6E">
        <w:rPr>
          <w:rFonts w:asciiTheme="majorHAnsi" w:hAnsiTheme="majorHAnsi"/>
          <w:sz w:val="22"/>
          <w:szCs w:val="22"/>
        </w:rPr>
        <w:t xml:space="preserve">Άρθρο 8: Χρηματοδότηση του Έργου, Φόροι, Δασμοί,  </w:t>
      </w:r>
      <w:proofErr w:type="spellStart"/>
      <w:r w:rsidRPr="00054F6E">
        <w:rPr>
          <w:rFonts w:asciiTheme="majorHAnsi" w:hAnsiTheme="majorHAnsi"/>
          <w:sz w:val="22"/>
          <w:szCs w:val="22"/>
        </w:rPr>
        <w:t>κ.λ.π</w:t>
      </w:r>
      <w:proofErr w:type="spellEnd"/>
      <w:r w:rsidRPr="00054F6E">
        <w:rPr>
          <w:rFonts w:asciiTheme="majorHAnsi" w:hAnsiTheme="majorHAnsi"/>
          <w:sz w:val="22"/>
          <w:szCs w:val="22"/>
        </w:rPr>
        <w:t>.- Πληρωμή Αναδόχου</w:t>
      </w:r>
      <w:bookmarkEnd w:id="8"/>
    </w:p>
    <w:p w:rsidR="00C04AAE" w:rsidRPr="00054F6E" w:rsidRDefault="00C04AAE" w:rsidP="002A7387">
      <w:pPr>
        <w:rPr>
          <w:rFonts w:asciiTheme="majorHAnsi" w:hAnsiTheme="majorHAnsi"/>
          <w:sz w:val="22"/>
          <w:szCs w:val="22"/>
        </w:rPr>
      </w:pPr>
    </w:p>
    <w:p w:rsidR="00C04AAE" w:rsidRPr="00054F6E" w:rsidRDefault="00C04AAE" w:rsidP="002A7387">
      <w:pPr>
        <w:pStyle w:val="para-1"/>
        <w:rPr>
          <w:rFonts w:asciiTheme="majorHAnsi" w:hAnsiTheme="majorHAnsi"/>
          <w:b/>
          <w:szCs w:val="22"/>
        </w:rPr>
      </w:pPr>
      <w:r w:rsidRPr="00054F6E">
        <w:rPr>
          <w:rFonts w:asciiTheme="majorHAnsi" w:hAnsiTheme="majorHAnsi"/>
          <w:b/>
          <w:szCs w:val="22"/>
        </w:rPr>
        <w:t>8.1</w:t>
      </w:r>
      <w:r w:rsidRPr="00054F6E">
        <w:rPr>
          <w:rFonts w:asciiTheme="majorHAnsi" w:hAnsiTheme="majorHAnsi"/>
          <w:szCs w:val="22"/>
        </w:rPr>
        <w:t>.</w:t>
      </w:r>
      <w:r w:rsidRPr="00054F6E">
        <w:rPr>
          <w:rFonts w:asciiTheme="majorHAnsi" w:hAnsiTheme="majorHAnsi"/>
          <w:szCs w:val="22"/>
        </w:rPr>
        <w:tab/>
        <w:t>Το έργο χρηματοδοτείται από</w:t>
      </w:r>
      <w:r w:rsidR="00154016" w:rsidRPr="00054F6E">
        <w:rPr>
          <w:rFonts w:asciiTheme="majorHAnsi" w:hAnsiTheme="majorHAnsi"/>
          <w:szCs w:val="22"/>
        </w:rPr>
        <w:t xml:space="preserve"> τη</w:t>
      </w:r>
      <w:r w:rsidRPr="00054F6E">
        <w:rPr>
          <w:rFonts w:asciiTheme="majorHAnsi" w:hAnsiTheme="majorHAnsi"/>
          <w:szCs w:val="22"/>
        </w:rPr>
        <w:t xml:space="preserve"> </w:t>
      </w:r>
      <w:r w:rsidR="00154016" w:rsidRPr="00054F6E">
        <w:rPr>
          <w:rFonts w:asciiTheme="majorHAnsi" w:hAnsiTheme="majorHAnsi"/>
          <w:szCs w:val="22"/>
        </w:rPr>
        <w:t>ΣΑΤΑ</w:t>
      </w:r>
      <w:r w:rsidRPr="00054F6E">
        <w:rPr>
          <w:rFonts w:asciiTheme="majorHAnsi" w:hAnsiTheme="majorHAnsi"/>
          <w:szCs w:val="22"/>
        </w:rPr>
        <w:t xml:space="preserve">  </w:t>
      </w:r>
      <w:r w:rsidRPr="00054F6E">
        <w:rPr>
          <w:rStyle w:val="22"/>
          <w:rFonts w:asciiTheme="majorHAnsi" w:hAnsiTheme="majorHAnsi" w:cs="Calibri"/>
          <w:b/>
          <w:szCs w:val="22"/>
        </w:rPr>
        <w:endnoteReference w:id="31"/>
      </w:r>
    </w:p>
    <w:p w:rsidR="00C04AAE" w:rsidRPr="00054F6E" w:rsidRDefault="00C04AAE" w:rsidP="002A7387">
      <w:pPr>
        <w:pStyle w:val="para-1"/>
        <w:rPr>
          <w:rFonts w:asciiTheme="majorHAnsi" w:hAnsiTheme="majorHAnsi"/>
          <w:szCs w:val="22"/>
        </w:rPr>
      </w:pPr>
      <w:r w:rsidRPr="00054F6E">
        <w:rPr>
          <w:rFonts w:asciiTheme="majorHAnsi" w:hAnsiTheme="majorHAnsi"/>
          <w:b/>
          <w:szCs w:val="22"/>
        </w:rPr>
        <w:tab/>
      </w:r>
      <w:r w:rsidRPr="00054F6E">
        <w:rPr>
          <w:rFonts w:asciiTheme="majorHAnsi" w:hAnsiTheme="majorHAnsi"/>
          <w:szCs w:val="22"/>
        </w:rPr>
        <w:t>Το έργο</w:t>
      </w:r>
      <w:r w:rsidRPr="00054F6E">
        <w:rPr>
          <w:rFonts w:asciiTheme="majorHAnsi" w:hAnsiTheme="majorHAnsi"/>
          <w:b/>
          <w:szCs w:val="22"/>
        </w:rPr>
        <w:t xml:space="preserve"> </w:t>
      </w:r>
      <w:r w:rsidRPr="00054F6E">
        <w:rPr>
          <w:rFonts w:asciiTheme="majorHAnsi" w:hAnsiTheme="majorHAnsi"/>
          <w:szCs w:val="22"/>
        </w:rPr>
        <w:t>υπόκειται στις κρατήσεις</w:t>
      </w:r>
      <w:r w:rsidRPr="00054F6E">
        <w:rPr>
          <w:rStyle w:val="22"/>
          <w:rFonts w:asciiTheme="majorHAnsi" w:hAnsiTheme="majorHAnsi" w:cs="Calibri"/>
          <w:szCs w:val="22"/>
        </w:rPr>
        <w:endnoteReference w:id="32"/>
      </w:r>
      <w:r w:rsidRPr="00054F6E">
        <w:rPr>
          <w:rFonts w:asciiTheme="majorHAnsi" w:hAnsiTheme="majorHAnsi"/>
          <w:szCs w:val="22"/>
        </w:rPr>
        <w:t xml:space="preserve"> που προβλέπονται για τα έργα αυτά, περιλαμβανομένης της κράτησης ύψους 0,06 % υπέρ των λειτουργικών αναγκών της Ενιαίας Ανεξάρτητης Αρχής Δημοσίων Συμβάσεων, σύμφωνα με το άρθρο 4 παρ 3 ν. 4013/2011, της κράτησης ύψους 0,06 % υπέρ των λειτουργικών αναγκών της Αρχής Εξέτασης Προδικαστικών Προσφυγών, σύμφωνα με το άρθρο 350 παρ. 3 του ν. 4412/2016</w:t>
      </w:r>
      <w:r w:rsidR="00D47D59" w:rsidRPr="00054F6E">
        <w:rPr>
          <w:rFonts w:asciiTheme="majorHAnsi" w:hAnsiTheme="majorHAnsi"/>
          <w:szCs w:val="22"/>
          <w:lang w:bidi="en-US"/>
        </w:rPr>
        <w:t>, καθώς και της κράτησης 6%0</w:t>
      </w:r>
      <w:r w:rsidR="008C59CF" w:rsidRPr="00054F6E">
        <w:rPr>
          <w:rFonts w:asciiTheme="majorHAnsi" w:hAnsiTheme="majorHAnsi"/>
          <w:szCs w:val="22"/>
          <w:lang w:bidi="en-US"/>
        </w:rPr>
        <w:t>,</w:t>
      </w:r>
      <w:r w:rsidR="00D47D59" w:rsidRPr="00054F6E">
        <w:rPr>
          <w:rFonts w:asciiTheme="majorHAnsi" w:hAnsiTheme="majorHAnsi"/>
          <w:szCs w:val="22"/>
          <w:lang w:bidi="en-US"/>
        </w:rPr>
        <w:t xml:space="preserve"> σύμφωνα με τις διατάξεις του άρθρου 53 παρ. 7 </w:t>
      </w:r>
      <w:proofErr w:type="spellStart"/>
      <w:r w:rsidR="00D47D59" w:rsidRPr="00054F6E">
        <w:rPr>
          <w:rFonts w:asciiTheme="majorHAnsi" w:hAnsiTheme="majorHAnsi"/>
          <w:szCs w:val="22"/>
          <w:lang w:bidi="en-US"/>
        </w:rPr>
        <w:t>περ</w:t>
      </w:r>
      <w:proofErr w:type="spellEnd"/>
      <w:r w:rsidR="00D47D59" w:rsidRPr="00054F6E">
        <w:rPr>
          <w:rFonts w:asciiTheme="majorHAnsi" w:hAnsiTheme="majorHAnsi"/>
          <w:szCs w:val="22"/>
          <w:lang w:bidi="en-US"/>
        </w:rPr>
        <w:t xml:space="preserve">. θ' του ν. 4412/2016 και της υπ' </w:t>
      </w:r>
      <w:proofErr w:type="spellStart"/>
      <w:r w:rsidR="00D47D59" w:rsidRPr="00054F6E">
        <w:rPr>
          <w:rFonts w:asciiTheme="majorHAnsi" w:hAnsiTheme="majorHAnsi"/>
          <w:szCs w:val="22"/>
          <w:lang w:bidi="en-US"/>
        </w:rPr>
        <w:t>αριθμ</w:t>
      </w:r>
      <w:proofErr w:type="spellEnd"/>
      <w:r w:rsidR="00D47D59" w:rsidRPr="00054F6E">
        <w:rPr>
          <w:rFonts w:asciiTheme="majorHAnsi" w:hAnsiTheme="majorHAnsi"/>
          <w:szCs w:val="22"/>
          <w:lang w:bidi="en-US"/>
        </w:rPr>
        <w:t>. ΔΝΣγ/οικ.42217/ΦΝ466/12.6.2017 απόφασης του Υπουργού Υποδομών και Μεταφορών (Β' 2235).</w:t>
      </w:r>
      <w:r w:rsidRPr="00054F6E">
        <w:rPr>
          <w:rFonts w:asciiTheme="majorHAnsi" w:hAnsiTheme="majorHAnsi"/>
          <w:szCs w:val="22"/>
        </w:rPr>
        <w:t xml:space="preserve">  </w:t>
      </w:r>
    </w:p>
    <w:p w:rsidR="00C04AAE" w:rsidRPr="00054F6E" w:rsidRDefault="00C04AAE" w:rsidP="002A7387">
      <w:pPr>
        <w:pStyle w:val="para-1"/>
        <w:rPr>
          <w:rFonts w:asciiTheme="majorHAnsi" w:hAnsiTheme="majorHAnsi"/>
          <w:szCs w:val="22"/>
        </w:rPr>
      </w:pPr>
    </w:p>
    <w:p w:rsidR="00C04AAE" w:rsidRPr="00054F6E" w:rsidRDefault="00C04AAE" w:rsidP="002A7387">
      <w:pPr>
        <w:pStyle w:val="para-1"/>
        <w:rPr>
          <w:rFonts w:asciiTheme="majorHAnsi" w:hAnsiTheme="majorHAnsi"/>
          <w:b/>
          <w:spacing w:val="0"/>
          <w:szCs w:val="22"/>
        </w:rPr>
      </w:pPr>
      <w:r w:rsidRPr="00054F6E">
        <w:rPr>
          <w:rFonts w:asciiTheme="majorHAnsi" w:hAnsiTheme="majorHAnsi"/>
          <w:b/>
          <w:spacing w:val="0"/>
          <w:szCs w:val="22"/>
        </w:rPr>
        <w:t>8.2.</w:t>
      </w:r>
      <w:r w:rsidRPr="00054F6E">
        <w:rPr>
          <w:rFonts w:asciiTheme="majorHAnsi" w:hAnsiTheme="majorHAnsi"/>
          <w:szCs w:val="22"/>
        </w:rPr>
        <w:tab/>
        <w:t xml:space="preserve">Τα γενικά έξοδα, όφελος </w:t>
      </w:r>
      <w:proofErr w:type="spellStart"/>
      <w:r w:rsidRPr="00054F6E">
        <w:rPr>
          <w:rFonts w:asciiTheme="majorHAnsi" w:hAnsiTheme="majorHAnsi"/>
          <w:szCs w:val="22"/>
        </w:rPr>
        <w:t>κ.λ.π</w:t>
      </w:r>
      <w:proofErr w:type="spellEnd"/>
      <w:r w:rsidRPr="00054F6E">
        <w:rPr>
          <w:rFonts w:asciiTheme="majorHAnsi" w:hAnsiTheme="majorHAnsi"/>
          <w:szCs w:val="22"/>
        </w:rPr>
        <w:t xml:space="preserve">. του Αναδόχου και οι επιβαρύνσεις από φόρους, δασμούς </w:t>
      </w:r>
      <w:proofErr w:type="spellStart"/>
      <w:r w:rsidRPr="00054F6E">
        <w:rPr>
          <w:rFonts w:asciiTheme="majorHAnsi" w:hAnsiTheme="majorHAnsi"/>
          <w:szCs w:val="22"/>
        </w:rPr>
        <w:t>κ.λ.π</w:t>
      </w:r>
      <w:proofErr w:type="spellEnd"/>
      <w:r w:rsidRPr="00054F6E">
        <w:rPr>
          <w:rFonts w:asciiTheme="majorHAnsi" w:hAnsiTheme="majorHAnsi"/>
          <w:szCs w:val="22"/>
        </w:rPr>
        <w:t>. καθορίζονται στο αντίστοιχο άρθρο της Ε.Σ.Υ.  Ο Φ.Π.Α. βαρύνει τον Κύριο του Έργου.</w:t>
      </w:r>
    </w:p>
    <w:p w:rsidR="00C04AAE" w:rsidRPr="00054F6E" w:rsidRDefault="00C04AAE" w:rsidP="002A7387">
      <w:pPr>
        <w:pStyle w:val="para-1"/>
        <w:rPr>
          <w:rFonts w:asciiTheme="majorHAnsi" w:hAnsiTheme="majorHAnsi"/>
          <w:szCs w:val="22"/>
        </w:rPr>
      </w:pPr>
      <w:r w:rsidRPr="00054F6E">
        <w:rPr>
          <w:rFonts w:asciiTheme="majorHAnsi" w:hAnsiTheme="majorHAnsi"/>
          <w:szCs w:val="22"/>
        </w:rPr>
        <w:tab/>
      </w:r>
    </w:p>
    <w:p w:rsidR="00C04AAE" w:rsidRPr="00054F6E" w:rsidRDefault="00C04AAE" w:rsidP="002A7387">
      <w:pPr>
        <w:pStyle w:val="para-1"/>
        <w:rPr>
          <w:rFonts w:asciiTheme="majorHAnsi" w:hAnsiTheme="majorHAnsi"/>
          <w:szCs w:val="22"/>
        </w:rPr>
      </w:pPr>
      <w:r w:rsidRPr="00054F6E">
        <w:rPr>
          <w:rFonts w:asciiTheme="majorHAnsi" w:hAnsiTheme="majorHAnsi"/>
          <w:b/>
          <w:spacing w:val="0"/>
          <w:szCs w:val="22"/>
        </w:rPr>
        <w:t>8.3.</w:t>
      </w:r>
      <w:r w:rsidRPr="00054F6E">
        <w:rPr>
          <w:rFonts w:asciiTheme="majorHAnsi" w:hAnsiTheme="majorHAnsi"/>
          <w:b/>
          <w:spacing w:val="0"/>
          <w:szCs w:val="22"/>
        </w:rPr>
        <w:tab/>
      </w:r>
      <w:r w:rsidRPr="00054F6E">
        <w:rPr>
          <w:rFonts w:asciiTheme="majorHAnsi" w:hAnsiTheme="majorHAnsi"/>
          <w:szCs w:val="22"/>
        </w:rPr>
        <w:t xml:space="preserve">Οι πληρωμές θα γίνονται σύμφωνα με το άρθρο 152 του ν. 4412/2016 και το αντίστοιχο άρθρο της Ε.Σ.Υ. Η πληρωμή του εργολαβικού τιμήματος θα γίνεται σε </w:t>
      </w:r>
      <w:r w:rsidRPr="00054F6E">
        <w:rPr>
          <w:rFonts w:asciiTheme="majorHAnsi" w:hAnsiTheme="majorHAnsi"/>
          <w:szCs w:val="22"/>
          <w:lang w:val="en-US"/>
        </w:rPr>
        <w:t>EURO</w:t>
      </w:r>
      <w:r w:rsidRPr="00054F6E">
        <w:rPr>
          <w:rFonts w:asciiTheme="majorHAnsi" w:hAnsiTheme="majorHAnsi"/>
          <w:szCs w:val="22"/>
        </w:rPr>
        <w:t>.</w:t>
      </w:r>
    </w:p>
    <w:p w:rsidR="00C04AAE" w:rsidRPr="00054F6E" w:rsidRDefault="00C04AAE" w:rsidP="002A7387">
      <w:pPr>
        <w:pStyle w:val="1"/>
        <w:rPr>
          <w:rFonts w:asciiTheme="majorHAnsi" w:hAnsiTheme="majorHAnsi"/>
          <w:sz w:val="22"/>
          <w:szCs w:val="22"/>
        </w:rPr>
      </w:pPr>
    </w:p>
    <w:p w:rsidR="00C04AAE" w:rsidRPr="00054F6E" w:rsidRDefault="00C04AAE" w:rsidP="002A7387">
      <w:pPr>
        <w:pStyle w:val="2"/>
        <w:rPr>
          <w:rFonts w:asciiTheme="majorHAnsi" w:eastAsia="Calibri" w:hAnsiTheme="majorHAnsi"/>
          <w:sz w:val="22"/>
          <w:szCs w:val="22"/>
        </w:rPr>
      </w:pPr>
      <w:bookmarkStart w:id="9" w:name="_Toc500230591"/>
      <w:r w:rsidRPr="00054F6E">
        <w:rPr>
          <w:rFonts w:asciiTheme="majorHAnsi" w:hAnsiTheme="majorHAnsi"/>
          <w:sz w:val="22"/>
          <w:szCs w:val="22"/>
        </w:rPr>
        <w:t>Άρθρο 9:  Συμπλήρωση – αποσαφήνιση πληροφοριών και δικαιολογητικών</w:t>
      </w:r>
      <w:bookmarkEnd w:id="9"/>
    </w:p>
    <w:p w:rsidR="00C04AAE" w:rsidRPr="00054F6E" w:rsidRDefault="00C04AAE" w:rsidP="002A7387">
      <w:pPr>
        <w:rPr>
          <w:rFonts w:asciiTheme="majorHAnsi" w:hAnsiTheme="majorHAnsi"/>
          <w:sz w:val="22"/>
          <w:szCs w:val="22"/>
        </w:rPr>
      </w:pPr>
      <w:r w:rsidRPr="00054F6E">
        <w:rPr>
          <w:rFonts w:asciiTheme="majorHAnsi" w:hAnsiTheme="majorHAnsi"/>
          <w:sz w:val="22"/>
          <w:szCs w:val="22"/>
        </w:rPr>
        <w:t xml:space="preserve"> </w:t>
      </w:r>
    </w:p>
    <w:p w:rsidR="00C04AAE" w:rsidRPr="00054F6E" w:rsidRDefault="00C04AAE">
      <w:pPr>
        <w:pStyle w:val="Standard"/>
        <w:jc w:val="both"/>
        <w:rPr>
          <w:rFonts w:asciiTheme="majorHAnsi" w:hAnsiTheme="majorHAnsi" w:cs="Calibri"/>
          <w:color w:val="000000"/>
          <w:sz w:val="22"/>
          <w:szCs w:val="22"/>
          <w:lang w:val="el-GR"/>
        </w:rPr>
      </w:pPr>
      <w:r w:rsidRPr="00054F6E">
        <w:rPr>
          <w:rFonts w:asciiTheme="majorHAnsi" w:hAnsiTheme="majorHAnsi" w:cs="Calibri"/>
          <w:sz w:val="22"/>
          <w:szCs w:val="22"/>
          <w:lang w:val="el-GR"/>
        </w:rPr>
        <w:t>Η αναθέτουσα αρχή</w:t>
      </w:r>
      <w:r w:rsidR="006E6945" w:rsidRPr="00054F6E">
        <w:rPr>
          <w:rFonts w:asciiTheme="majorHAnsi" w:eastAsia="Andale Sans UI" w:hAnsiTheme="majorHAnsi" w:cs="Calibri"/>
          <w:sz w:val="22"/>
          <w:szCs w:val="22"/>
          <w:vertAlign w:val="superscript"/>
          <w:lang w:val="el-GR" w:bidi="en-US"/>
        </w:rPr>
        <w:endnoteReference w:id="33"/>
      </w:r>
      <w:r w:rsidRPr="00054F6E">
        <w:rPr>
          <w:rFonts w:asciiTheme="majorHAnsi" w:hAnsiTheme="majorHAnsi" w:cs="Calibri"/>
          <w:sz w:val="22"/>
          <w:szCs w:val="22"/>
          <w:lang w:val="el-GR"/>
        </w:rPr>
        <w:t xml:space="preserve"> μπορεί, κ</w:t>
      </w:r>
      <w:r w:rsidRPr="00054F6E">
        <w:rPr>
          <w:rFonts w:asciiTheme="majorHAnsi" w:hAnsiTheme="majorHAnsi" w:cs="Calibri"/>
          <w:color w:val="000000"/>
          <w:sz w:val="22"/>
          <w:szCs w:val="22"/>
          <w:lang w:val="el-GR"/>
        </w:rPr>
        <w:t xml:space="preserve">ατά τη διαδικασία αξιολόγησης των προσφορών, </w:t>
      </w:r>
      <w:r w:rsidRPr="00054F6E">
        <w:rPr>
          <w:rFonts w:asciiTheme="majorHAnsi" w:hAnsiTheme="majorHAnsi" w:cs="Calibri"/>
          <w:sz w:val="22"/>
          <w:szCs w:val="22"/>
          <w:lang w:val="el-GR"/>
        </w:rPr>
        <w:t>να καλέσει τους οικονομικούς φορείς, μέσω της  λειτουργικότητας της ‘’Επικοινωνίας” του υποσυστήματος να συμπληρώσουν ή να διευκρινίσουν</w:t>
      </w:r>
      <w:r w:rsidRPr="00054F6E">
        <w:rPr>
          <w:rFonts w:asciiTheme="majorHAnsi" w:hAnsiTheme="majorHAnsi" w:cs="Calibri"/>
          <w:color w:val="000000"/>
          <w:sz w:val="22"/>
          <w:szCs w:val="22"/>
          <w:lang w:val="el-GR"/>
        </w:rPr>
        <w:t xml:space="preserve"> τα έγγραφα ή δικαιολογητικά που έχουν υποβάλει,</w:t>
      </w:r>
      <w:r w:rsidR="006E6945" w:rsidRPr="00054F6E">
        <w:rPr>
          <w:rFonts w:asciiTheme="majorHAnsi" w:hAnsiTheme="majorHAnsi" w:cs="Calibri"/>
          <w:color w:val="000000"/>
          <w:sz w:val="22"/>
          <w:szCs w:val="22"/>
          <w:lang w:val="el-GR"/>
        </w:rPr>
        <w:t xml:space="preserve"> συμπεριλαμβανομένης και της οικονομικής τους προσφοράς,</w:t>
      </w:r>
      <w:r w:rsidRPr="00054F6E">
        <w:rPr>
          <w:rFonts w:asciiTheme="majorHAnsi" w:hAnsiTheme="majorHAnsi" w:cs="Calibri"/>
          <w:color w:val="000000"/>
          <w:sz w:val="22"/>
          <w:szCs w:val="22"/>
          <w:lang w:val="el-GR"/>
        </w:rPr>
        <w:t xml:space="preserve"> μέσα σε εύλογη προθεσμία, η οποία δεν μπορεί να είναι μικρότερη από επτά (7) ημέρες από την ημερομηνία κοινοποίησης σε αυτούς της σχετικής πρόσκλησης, </w:t>
      </w:r>
      <w:r w:rsidRPr="00054F6E">
        <w:rPr>
          <w:rFonts w:asciiTheme="majorHAnsi" w:hAnsiTheme="majorHAnsi" w:cs="Calibri"/>
          <w:sz w:val="22"/>
          <w:szCs w:val="22"/>
          <w:lang w:val="el-GR"/>
        </w:rPr>
        <w:t xml:space="preserve">σύμφωνα με τα ειδικότερα οριζόμενα στις διατάξεις των άρθρων  102 και 103  του ν. 4412/2016 και του άρθρου 13 της υπ' αρ. </w:t>
      </w:r>
      <w:r w:rsidRPr="00054F6E">
        <w:rPr>
          <w:rFonts w:asciiTheme="majorHAnsi" w:hAnsiTheme="majorHAnsi" w:cs="Cambria"/>
          <w:sz w:val="22"/>
          <w:szCs w:val="22"/>
          <w:lang w:val="el-GR"/>
        </w:rPr>
        <w:t xml:space="preserve">117384/26-10-2017 </w:t>
      </w:r>
      <w:r w:rsidRPr="00054F6E">
        <w:rPr>
          <w:rFonts w:asciiTheme="majorHAnsi" w:hAnsiTheme="majorHAnsi" w:cs="Calibri"/>
          <w:sz w:val="22"/>
          <w:szCs w:val="22"/>
          <w:lang w:val="el-GR"/>
        </w:rPr>
        <w:t xml:space="preserve"> Κ.Υ.Α.</w:t>
      </w:r>
    </w:p>
    <w:p w:rsidR="00C04AAE" w:rsidRPr="00054F6E" w:rsidRDefault="00C04AAE">
      <w:pPr>
        <w:pStyle w:val="Standard"/>
        <w:jc w:val="both"/>
        <w:rPr>
          <w:rFonts w:asciiTheme="majorHAnsi" w:hAnsiTheme="majorHAnsi" w:cs="Calibri"/>
          <w:sz w:val="22"/>
          <w:szCs w:val="22"/>
          <w:lang w:val="el-GR"/>
        </w:rPr>
      </w:pPr>
      <w:r w:rsidRPr="00054F6E">
        <w:rPr>
          <w:rFonts w:asciiTheme="majorHAnsi" w:hAnsiTheme="majorHAnsi" w:cs="Calibri"/>
          <w:color w:val="000000"/>
          <w:sz w:val="22"/>
          <w:szCs w:val="22"/>
          <w:lang w:val="el-GR"/>
        </w:rPr>
        <w:t>Οποιαδήποτε διευκρίνιση ή συμπλήρωση που υποβάλλεται από τους προσφέροντες ή υποψηφίους, χωρίς να έχει ζητηθεί από την αναθέτουσα αρχή</w:t>
      </w:r>
      <w:r w:rsidR="006E6945" w:rsidRPr="00054F6E">
        <w:rPr>
          <w:rFonts w:asciiTheme="majorHAnsi" w:eastAsia="Andale Sans UI" w:hAnsiTheme="majorHAnsi" w:cs="Calibri"/>
          <w:color w:val="000000"/>
          <w:sz w:val="22"/>
          <w:szCs w:val="22"/>
          <w:vertAlign w:val="superscript"/>
          <w:lang w:val="el-GR" w:bidi="en-US"/>
        </w:rPr>
        <w:endnoteReference w:id="34"/>
      </w:r>
      <w:r w:rsidRPr="00054F6E">
        <w:rPr>
          <w:rFonts w:asciiTheme="majorHAnsi" w:hAnsiTheme="majorHAnsi" w:cs="Calibri"/>
          <w:color w:val="000000"/>
          <w:sz w:val="22"/>
          <w:szCs w:val="22"/>
          <w:lang w:val="el-GR"/>
        </w:rPr>
        <w:t>, δεν λαμβάνεται υπόψη.</w:t>
      </w:r>
    </w:p>
    <w:p w:rsidR="00C04AAE" w:rsidRPr="00054F6E" w:rsidRDefault="00C04AAE" w:rsidP="002A7387">
      <w:pPr>
        <w:rPr>
          <w:rFonts w:asciiTheme="majorHAnsi" w:hAnsiTheme="majorHAnsi"/>
          <w:sz w:val="22"/>
          <w:szCs w:val="22"/>
        </w:rPr>
      </w:pPr>
    </w:p>
    <w:p w:rsidR="00C04AAE" w:rsidRPr="00054F6E" w:rsidRDefault="00C04AAE" w:rsidP="002A7387">
      <w:pPr>
        <w:rPr>
          <w:rFonts w:asciiTheme="majorHAnsi" w:hAnsiTheme="majorHAnsi"/>
          <w:sz w:val="22"/>
          <w:szCs w:val="22"/>
        </w:rPr>
      </w:pPr>
    </w:p>
    <w:p w:rsidR="00C04AAE" w:rsidRPr="00054F6E" w:rsidRDefault="00C04AAE" w:rsidP="002A7387">
      <w:pPr>
        <w:pStyle w:val="2"/>
        <w:rPr>
          <w:rFonts w:asciiTheme="majorHAnsi" w:hAnsiTheme="majorHAnsi"/>
          <w:sz w:val="22"/>
          <w:szCs w:val="22"/>
        </w:rPr>
      </w:pPr>
      <w:bookmarkStart w:id="10" w:name="_Toc500230592"/>
      <w:r w:rsidRPr="00054F6E">
        <w:rPr>
          <w:rFonts w:asciiTheme="majorHAnsi" w:hAnsiTheme="majorHAnsi"/>
          <w:sz w:val="22"/>
          <w:szCs w:val="22"/>
        </w:rPr>
        <w:t>Άρθρο 10:  Απόφαση ανάληψης υποχρέωσης - Έγκριση δέσμευσης πίστωσης</w:t>
      </w:r>
      <w:bookmarkEnd w:id="10"/>
    </w:p>
    <w:p w:rsidR="00C04AAE" w:rsidRPr="00054F6E" w:rsidRDefault="00C04AAE" w:rsidP="002A7387">
      <w:pPr>
        <w:rPr>
          <w:rFonts w:asciiTheme="majorHAnsi" w:hAnsiTheme="majorHAnsi"/>
          <w:sz w:val="22"/>
          <w:szCs w:val="22"/>
        </w:rPr>
      </w:pPr>
    </w:p>
    <w:p w:rsidR="00C04AAE" w:rsidRPr="00054F6E" w:rsidRDefault="00C04AAE" w:rsidP="002A7387">
      <w:pPr>
        <w:rPr>
          <w:rFonts w:asciiTheme="majorHAnsi" w:hAnsiTheme="majorHAnsi"/>
          <w:b/>
          <w:sz w:val="22"/>
          <w:szCs w:val="22"/>
        </w:rPr>
      </w:pPr>
      <w:r w:rsidRPr="00054F6E">
        <w:rPr>
          <w:rFonts w:asciiTheme="majorHAnsi" w:hAnsiTheme="majorHAnsi"/>
          <w:sz w:val="22"/>
          <w:szCs w:val="22"/>
        </w:rPr>
        <w:t xml:space="preserve">Για την παρούσα διαδικασία έχει εκδοθεί η απόφαση με </w:t>
      </w:r>
      <w:proofErr w:type="spellStart"/>
      <w:r w:rsidRPr="00054F6E">
        <w:rPr>
          <w:rFonts w:asciiTheme="majorHAnsi" w:hAnsiTheme="majorHAnsi"/>
          <w:sz w:val="22"/>
          <w:szCs w:val="22"/>
        </w:rPr>
        <w:t>αρ.πρωτ</w:t>
      </w:r>
      <w:proofErr w:type="spellEnd"/>
      <w:r w:rsidRPr="00054F6E">
        <w:rPr>
          <w:rFonts w:asciiTheme="majorHAnsi" w:hAnsiTheme="majorHAnsi"/>
          <w:sz w:val="22"/>
          <w:szCs w:val="22"/>
        </w:rPr>
        <w:t xml:space="preserve">.  </w:t>
      </w:r>
      <w:r w:rsidR="00BB3D53" w:rsidRPr="00F3102E">
        <w:rPr>
          <w:rFonts w:ascii="Calibri" w:hAnsi="Calibri" w:cs="Calibri"/>
          <w:b/>
          <w:sz w:val="22"/>
          <w:szCs w:val="22"/>
        </w:rPr>
        <w:t xml:space="preserve">392/06-02-2018 </w:t>
      </w:r>
      <w:r w:rsidRPr="00054F6E">
        <w:rPr>
          <w:rFonts w:asciiTheme="majorHAnsi" w:hAnsiTheme="majorHAnsi"/>
          <w:sz w:val="22"/>
          <w:szCs w:val="22"/>
        </w:rPr>
        <w:t>για την ανάληψη υποχρέωσης/έγκριση δέσμευσης πίστωσης για το οικονομικό έτος 201</w:t>
      </w:r>
      <w:r w:rsidR="00154016" w:rsidRPr="00054F6E">
        <w:rPr>
          <w:rFonts w:asciiTheme="majorHAnsi" w:hAnsiTheme="majorHAnsi"/>
          <w:sz w:val="22"/>
          <w:szCs w:val="22"/>
        </w:rPr>
        <w:t xml:space="preserve">7 </w:t>
      </w:r>
      <w:r w:rsidRPr="00054F6E">
        <w:rPr>
          <w:rFonts w:asciiTheme="majorHAnsi" w:hAnsiTheme="majorHAnsi"/>
          <w:sz w:val="22"/>
          <w:szCs w:val="22"/>
        </w:rPr>
        <w:t xml:space="preserve"> και με αρ.  ......... καταχώρηση στο βιβλίο εγκρίσεων και εντολών πληρωμής της Δ.Ο.Υ.</w:t>
      </w:r>
      <w:r w:rsidRPr="00054F6E">
        <w:rPr>
          <w:rFonts w:asciiTheme="majorHAnsi" w:hAnsiTheme="majorHAnsi"/>
          <w:i/>
          <w:iCs/>
          <w:sz w:val="22"/>
          <w:szCs w:val="22"/>
        </w:rPr>
        <w:t xml:space="preserve"> </w:t>
      </w:r>
      <w:r w:rsidRPr="00054F6E">
        <w:rPr>
          <w:rFonts w:asciiTheme="majorHAnsi" w:hAnsiTheme="majorHAnsi"/>
          <w:sz w:val="22"/>
          <w:szCs w:val="22"/>
        </w:rPr>
        <w:t xml:space="preserve">( συμπληρώνεται και ο αριθμός της απόφασης έγκρισης της πολυετούς ανάληψης σε περίπτωση που η δαπάνη εκτείνεται σε περισσότερα του ενός οικονομικά έτη, σύμφωνα με το άρθρο 4 παρ. 4 του </w:t>
      </w:r>
      <w:proofErr w:type="spellStart"/>
      <w:r w:rsidRPr="00054F6E">
        <w:rPr>
          <w:rFonts w:asciiTheme="majorHAnsi" w:hAnsiTheme="majorHAnsi"/>
          <w:sz w:val="22"/>
          <w:szCs w:val="22"/>
        </w:rPr>
        <w:t>π.δ</w:t>
      </w:r>
      <w:proofErr w:type="spellEnd"/>
      <w:r w:rsidRPr="00054F6E">
        <w:rPr>
          <w:rFonts w:asciiTheme="majorHAnsi" w:hAnsiTheme="majorHAnsi"/>
          <w:sz w:val="22"/>
          <w:szCs w:val="22"/>
        </w:rPr>
        <w:t xml:space="preserve"> 80/2016 ).</w:t>
      </w:r>
      <w:r w:rsidRPr="00054F6E">
        <w:rPr>
          <w:rStyle w:val="22"/>
          <w:rFonts w:asciiTheme="majorHAnsi" w:hAnsiTheme="majorHAnsi" w:cs="Calibri"/>
          <w:b/>
          <w:sz w:val="22"/>
          <w:szCs w:val="22"/>
        </w:rPr>
        <w:endnoteReference w:id="35"/>
      </w:r>
    </w:p>
    <w:p w:rsidR="00C04AAE" w:rsidRDefault="00C04AAE" w:rsidP="002A7387">
      <w:pPr>
        <w:pStyle w:val="para-1"/>
        <w:rPr>
          <w:rFonts w:asciiTheme="majorHAnsi" w:hAnsiTheme="majorHAnsi"/>
          <w:szCs w:val="22"/>
        </w:rPr>
      </w:pPr>
    </w:p>
    <w:p w:rsidR="00054F6E" w:rsidRDefault="00054F6E" w:rsidP="002A7387">
      <w:pPr>
        <w:pStyle w:val="para-1"/>
        <w:rPr>
          <w:rFonts w:asciiTheme="majorHAnsi" w:hAnsiTheme="majorHAnsi"/>
          <w:szCs w:val="22"/>
        </w:rPr>
      </w:pPr>
    </w:p>
    <w:p w:rsidR="00054F6E" w:rsidRDefault="00054F6E" w:rsidP="002A7387">
      <w:pPr>
        <w:pStyle w:val="para-1"/>
        <w:rPr>
          <w:rFonts w:asciiTheme="majorHAnsi" w:hAnsiTheme="majorHAnsi"/>
          <w:szCs w:val="22"/>
        </w:rPr>
      </w:pPr>
    </w:p>
    <w:p w:rsidR="00054F6E" w:rsidRDefault="00054F6E" w:rsidP="002A7387">
      <w:pPr>
        <w:pStyle w:val="para-1"/>
        <w:rPr>
          <w:rFonts w:asciiTheme="majorHAnsi" w:hAnsiTheme="majorHAnsi"/>
          <w:szCs w:val="22"/>
        </w:rPr>
      </w:pPr>
    </w:p>
    <w:p w:rsidR="00054F6E" w:rsidRDefault="00054F6E" w:rsidP="002A7387">
      <w:pPr>
        <w:pStyle w:val="para-1"/>
        <w:rPr>
          <w:rFonts w:asciiTheme="majorHAnsi" w:hAnsiTheme="majorHAnsi"/>
          <w:szCs w:val="22"/>
        </w:rPr>
      </w:pPr>
    </w:p>
    <w:p w:rsidR="00054F6E" w:rsidRDefault="00054F6E" w:rsidP="002A7387">
      <w:pPr>
        <w:pStyle w:val="para-1"/>
        <w:rPr>
          <w:rFonts w:asciiTheme="majorHAnsi" w:hAnsiTheme="majorHAnsi"/>
          <w:szCs w:val="22"/>
        </w:rPr>
      </w:pPr>
    </w:p>
    <w:p w:rsidR="00054F6E" w:rsidRDefault="00054F6E" w:rsidP="002A7387">
      <w:pPr>
        <w:pStyle w:val="para-1"/>
        <w:rPr>
          <w:rFonts w:asciiTheme="majorHAnsi" w:hAnsiTheme="majorHAnsi"/>
          <w:szCs w:val="22"/>
        </w:rPr>
      </w:pPr>
    </w:p>
    <w:p w:rsidR="00054F6E" w:rsidRDefault="00054F6E" w:rsidP="002A7387">
      <w:pPr>
        <w:pStyle w:val="para-1"/>
        <w:rPr>
          <w:rFonts w:asciiTheme="majorHAnsi" w:hAnsiTheme="majorHAnsi"/>
          <w:szCs w:val="22"/>
        </w:rPr>
      </w:pPr>
    </w:p>
    <w:p w:rsidR="00054F6E" w:rsidRDefault="00054F6E" w:rsidP="002A7387">
      <w:pPr>
        <w:pStyle w:val="para-1"/>
        <w:rPr>
          <w:rFonts w:asciiTheme="majorHAnsi" w:hAnsiTheme="majorHAnsi"/>
          <w:szCs w:val="22"/>
        </w:rPr>
      </w:pPr>
    </w:p>
    <w:p w:rsidR="00054F6E" w:rsidRDefault="00054F6E" w:rsidP="002A7387">
      <w:pPr>
        <w:pStyle w:val="para-1"/>
        <w:rPr>
          <w:rFonts w:asciiTheme="majorHAnsi" w:hAnsiTheme="majorHAnsi"/>
          <w:szCs w:val="22"/>
        </w:rPr>
      </w:pPr>
    </w:p>
    <w:p w:rsidR="00054F6E" w:rsidRDefault="00054F6E" w:rsidP="002A7387">
      <w:pPr>
        <w:pStyle w:val="para-1"/>
        <w:rPr>
          <w:rFonts w:asciiTheme="majorHAnsi" w:hAnsiTheme="majorHAnsi"/>
          <w:szCs w:val="22"/>
        </w:rPr>
      </w:pPr>
    </w:p>
    <w:p w:rsidR="00054F6E" w:rsidRDefault="00054F6E" w:rsidP="002A7387">
      <w:pPr>
        <w:pStyle w:val="para-1"/>
        <w:rPr>
          <w:rFonts w:asciiTheme="majorHAnsi" w:hAnsiTheme="majorHAnsi"/>
          <w:szCs w:val="22"/>
        </w:rPr>
      </w:pPr>
    </w:p>
    <w:p w:rsidR="00054F6E" w:rsidRDefault="00054F6E" w:rsidP="002A7387">
      <w:pPr>
        <w:pStyle w:val="para-1"/>
        <w:rPr>
          <w:rFonts w:asciiTheme="majorHAnsi" w:hAnsiTheme="majorHAnsi"/>
          <w:szCs w:val="22"/>
        </w:rPr>
      </w:pPr>
    </w:p>
    <w:p w:rsidR="00054F6E" w:rsidRDefault="00054F6E" w:rsidP="002A7387">
      <w:pPr>
        <w:pStyle w:val="para-1"/>
        <w:rPr>
          <w:rFonts w:asciiTheme="majorHAnsi" w:hAnsiTheme="majorHAnsi"/>
          <w:szCs w:val="22"/>
        </w:rPr>
      </w:pPr>
    </w:p>
    <w:p w:rsidR="00054F6E" w:rsidRDefault="00054F6E" w:rsidP="002A7387">
      <w:pPr>
        <w:pStyle w:val="para-1"/>
        <w:rPr>
          <w:rFonts w:asciiTheme="majorHAnsi" w:hAnsiTheme="majorHAnsi"/>
          <w:szCs w:val="22"/>
        </w:rPr>
      </w:pPr>
    </w:p>
    <w:p w:rsidR="00054F6E" w:rsidRDefault="00054F6E" w:rsidP="002A7387">
      <w:pPr>
        <w:pStyle w:val="para-1"/>
        <w:rPr>
          <w:rFonts w:asciiTheme="majorHAnsi" w:hAnsiTheme="majorHAnsi"/>
          <w:szCs w:val="22"/>
        </w:rPr>
      </w:pPr>
    </w:p>
    <w:p w:rsidR="00054F6E" w:rsidRDefault="00054F6E" w:rsidP="002A7387">
      <w:pPr>
        <w:pStyle w:val="para-1"/>
        <w:rPr>
          <w:rFonts w:asciiTheme="majorHAnsi" w:hAnsiTheme="majorHAnsi"/>
          <w:szCs w:val="22"/>
        </w:rPr>
      </w:pPr>
    </w:p>
    <w:p w:rsidR="00054F6E" w:rsidRDefault="00054F6E" w:rsidP="002A7387">
      <w:pPr>
        <w:pStyle w:val="para-1"/>
        <w:rPr>
          <w:rFonts w:asciiTheme="majorHAnsi" w:hAnsiTheme="majorHAnsi"/>
          <w:szCs w:val="22"/>
        </w:rPr>
      </w:pPr>
    </w:p>
    <w:p w:rsidR="00054F6E" w:rsidRDefault="00054F6E" w:rsidP="002A7387">
      <w:pPr>
        <w:pStyle w:val="para-1"/>
        <w:rPr>
          <w:rFonts w:asciiTheme="majorHAnsi" w:hAnsiTheme="majorHAnsi"/>
          <w:szCs w:val="22"/>
        </w:rPr>
      </w:pPr>
    </w:p>
    <w:p w:rsidR="00054F6E" w:rsidRDefault="00054F6E" w:rsidP="002A7387">
      <w:pPr>
        <w:pStyle w:val="para-1"/>
        <w:rPr>
          <w:rFonts w:asciiTheme="majorHAnsi" w:hAnsiTheme="majorHAnsi"/>
          <w:szCs w:val="22"/>
        </w:rPr>
      </w:pPr>
    </w:p>
    <w:p w:rsidR="00054F6E" w:rsidRDefault="00054F6E" w:rsidP="002A7387">
      <w:pPr>
        <w:pStyle w:val="para-1"/>
        <w:rPr>
          <w:rFonts w:asciiTheme="majorHAnsi" w:hAnsiTheme="majorHAnsi"/>
          <w:szCs w:val="22"/>
        </w:rPr>
      </w:pPr>
    </w:p>
    <w:p w:rsidR="00054F6E" w:rsidRDefault="00054F6E" w:rsidP="002A7387">
      <w:pPr>
        <w:pStyle w:val="para-1"/>
        <w:rPr>
          <w:rFonts w:asciiTheme="majorHAnsi" w:hAnsiTheme="majorHAnsi"/>
          <w:szCs w:val="22"/>
        </w:rPr>
      </w:pPr>
    </w:p>
    <w:p w:rsidR="00054F6E" w:rsidRDefault="00054F6E" w:rsidP="002A7387">
      <w:pPr>
        <w:pStyle w:val="para-1"/>
        <w:rPr>
          <w:rFonts w:asciiTheme="majorHAnsi" w:hAnsiTheme="majorHAnsi"/>
          <w:szCs w:val="22"/>
        </w:rPr>
      </w:pPr>
    </w:p>
    <w:p w:rsidR="00054F6E" w:rsidRDefault="00054F6E" w:rsidP="002A7387">
      <w:pPr>
        <w:pStyle w:val="para-1"/>
        <w:rPr>
          <w:rFonts w:asciiTheme="majorHAnsi" w:hAnsiTheme="majorHAnsi"/>
          <w:szCs w:val="22"/>
        </w:rPr>
      </w:pPr>
    </w:p>
    <w:p w:rsidR="00054F6E" w:rsidRDefault="00054F6E" w:rsidP="002A7387">
      <w:pPr>
        <w:pStyle w:val="para-1"/>
        <w:rPr>
          <w:rFonts w:asciiTheme="majorHAnsi" w:hAnsiTheme="majorHAnsi"/>
          <w:szCs w:val="22"/>
        </w:rPr>
      </w:pPr>
    </w:p>
    <w:p w:rsidR="00054F6E" w:rsidRDefault="00054F6E" w:rsidP="002A7387">
      <w:pPr>
        <w:pStyle w:val="para-1"/>
        <w:rPr>
          <w:rFonts w:asciiTheme="majorHAnsi" w:hAnsiTheme="majorHAnsi"/>
          <w:szCs w:val="22"/>
        </w:rPr>
      </w:pPr>
    </w:p>
    <w:p w:rsidR="00054F6E" w:rsidRDefault="00054F6E" w:rsidP="002A7387">
      <w:pPr>
        <w:pStyle w:val="para-1"/>
        <w:rPr>
          <w:rFonts w:asciiTheme="majorHAnsi" w:hAnsiTheme="majorHAnsi"/>
          <w:szCs w:val="22"/>
        </w:rPr>
      </w:pPr>
    </w:p>
    <w:p w:rsidR="00054F6E" w:rsidRDefault="00054F6E" w:rsidP="002A7387">
      <w:pPr>
        <w:pStyle w:val="para-1"/>
        <w:rPr>
          <w:rFonts w:asciiTheme="majorHAnsi" w:hAnsiTheme="majorHAnsi"/>
          <w:szCs w:val="22"/>
        </w:rPr>
      </w:pPr>
    </w:p>
    <w:p w:rsidR="00054F6E" w:rsidRDefault="00054F6E" w:rsidP="002A7387">
      <w:pPr>
        <w:pStyle w:val="para-1"/>
        <w:rPr>
          <w:rFonts w:asciiTheme="majorHAnsi" w:hAnsiTheme="majorHAnsi"/>
          <w:szCs w:val="22"/>
        </w:rPr>
      </w:pPr>
    </w:p>
    <w:p w:rsidR="00054F6E" w:rsidRDefault="00054F6E" w:rsidP="002A7387">
      <w:pPr>
        <w:pStyle w:val="para-1"/>
        <w:rPr>
          <w:rFonts w:asciiTheme="majorHAnsi" w:hAnsiTheme="majorHAnsi"/>
          <w:szCs w:val="22"/>
        </w:rPr>
      </w:pPr>
    </w:p>
    <w:p w:rsidR="00054F6E" w:rsidRPr="00054F6E" w:rsidRDefault="00054F6E" w:rsidP="002A7387">
      <w:pPr>
        <w:pStyle w:val="para-1"/>
        <w:rPr>
          <w:rFonts w:asciiTheme="majorHAnsi" w:hAnsiTheme="majorHAnsi"/>
          <w:szCs w:val="22"/>
        </w:rPr>
      </w:pPr>
    </w:p>
    <w:tbl>
      <w:tblPr>
        <w:tblW w:w="0" w:type="auto"/>
        <w:tblInd w:w="14" w:type="dxa"/>
        <w:tblLayout w:type="fixed"/>
        <w:tblLook w:val="0000"/>
      </w:tblPr>
      <w:tblGrid>
        <w:gridCol w:w="9890"/>
      </w:tblGrid>
      <w:tr w:rsidR="00C04AAE" w:rsidRPr="00054F6E">
        <w:trPr>
          <w:trHeight w:val="317"/>
        </w:trPr>
        <w:tc>
          <w:tcPr>
            <w:tcW w:w="9890" w:type="dxa"/>
            <w:tcBorders>
              <w:top w:val="single" w:sz="8" w:space="0" w:color="000000"/>
              <w:left w:val="single" w:sz="8" w:space="0" w:color="000000"/>
              <w:bottom w:val="single" w:sz="8" w:space="0" w:color="000000"/>
              <w:right w:val="single" w:sz="8" w:space="0" w:color="000000"/>
            </w:tcBorders>
            <w:shd w:val="clear" w:color="auto" w:fill="auto"/>
          </w:tcPr>
          <w:p w:rsidR="00C04AAE" w:rsidRPr="00054F6E" w:rsidRDefault="00C04AAE" w:rsidP="002A7387">
            <w:pPr>
              <w:pStyle w:val="1"/>
              <w:rPr>
                <w:rFonts w:asciiTheme="majorHAnsi" w:hAnsiTheme="majorHAnsi"/>
                <w:sz w:val="22"/>
                <w:szCs w:val="22"/>
              </w:rPr>
            </w:pPr>
            <w:bookmarkStart w:id="11" w:name="_Toc500230593"/>
            <w:r w:rsidRPr="00054F6E">
              <w:rPr>
                <w:rFonts w:asciiTheme="majorHAnsi" w:hAnsiTheme="majorHAnsi"/>
                <w:sz w:val="22"/>
                <w:szCs w:val="22"/>
              </w:rPr>
              <w:lastRenderedPageBreak/>
              <w:t>ΚΕΦΑΛΑΙΟ Β΄</w:t>
            </w:r>
            <w:bookmarkEnd w:id="11"/>
          </w:p>
        </w:tc>
      </w:tr>
    </w:tbl>
    <w:p w:rsidR="00C04AAE" w:rsidRPr="00054F6E" w:rsidRDefault="00C04AAE" w:rsidP="002A7387">
      <w:pPr>
        <w:rPr>
          <w:rFonts w:asciiTheme="majorHAnsi" w:hAnsiTheme="majorHAnsi"/>
          <w:sz w:val="22"/>
          <w:szCs w:val="22"/>
        </w:rPr>
      </w:pPr>
    </w:p>
    <w:p w:rsidR="00C04AAE" w:rsidRPr="00054F6E" w:rsidRDefault="00C04AAE" w:rsidP="002A7387">
      <w:pPr>
        <w:pStyle w:val="2"/>
        <w:rPr>
          <w:rFonts w:asciiTheme="majorHAnsi" w:hAnsiTheme="majorHAnsi"/>
          <w:sz w:val="22"/>
          <w:szCs w:val="22"/>
          <w:u w:val="single"/>
        </w:rPr>
      </w:pPr>
      <w:bookmarkStart w:id="12" w:name="_Toc500230594"/>
      <w:r w:rsidRPr="00054F6E">
        <w:rPr>
          <w:rFonts w:asciiTheme="majorHAnsi" w:hAnsiTheme="majorHAnsi"/>
          <w:sz w:val="22"/>
          <w:szCs w:val="22"/>
        </w:rPr>
        <w:t>Άρθρο 11:  Τίτλος, προϋπολογισμός, τόπος, περιγραφή και ουσιώδη χαρακτηριστικά του έργου</w:t>
      </w:r>
      <w:bookmarkEnd w:id="12"/>
    </w:p>
    <w:p w:rsidR="00C04AAE" w:rsidRPr="00054F6E" w:rsidRDefault="00C04AAE" w:rsidP="002A7387">
      <w:pPr>
        <w:pStyle w:val="para-2"/>
        <w:rPr>
          <w:rFonts w:asciiTheme="majorHAnsi" w:hAnsiTheme="majorHAnsi"/>
          <w:szCs w:val="22"/>
        </w:rPr>
      </w:pPr>
    </w:p>
    <w:p w:rsidR="00C04AAE" w:rsidRPr="00054F6E" w:rsidRDefault="00C04AAE" w:rsidP="002A7387">
      <w:pPr>
        <w:rPr>
          <w:rFonts w:asciiTheme="majorHAnsi" w:hAnsiTheme="majorHAnsi"/>
          <w:sz w:val="22"/>
          <w:szCs w:val="22"/>
        </w:rPr>
      </w:pPr>
      <w:r w:rsidRPr="00054F6E">
        <w:rPr>
          <w:rFonts w:asciiTheme="majorHAnsi" w:hAnsiTheme="majorHAnsi"/>
          <w:sz w:val="22"/>
          <w:szCs w:val="22"/>
        </w:rPr>
        <w:t>Τίτλος του έργου</w:t>
      </w:r>
    </w:p>
    <w:p w:rsidR="00C04AAE" w:rsidRPr="00054F6E" w:rsidRDefault="00C04AAE" w:rsidP="002A7387">
      <w:pPr>
        <w:rPr>
          <w:rFonts w:asciiTheme="majorHAnsi" w:hAnsiTheme="majorHAnsi"/>
          <w:sz w:val="22"/>
          <w:szCs w:val="22"/>
        </w:rPr>
      </w:pPr>
    </w:p>
    <w:p w:rsidR="00C04AAE" w:rsidRPr="00054F6E" w:rsidRDefault="00C04AAE" w:rsidP="002A7387">
      <w:pPr>
        <w:rPr>
          <w:rFonts w:asciiTheme="majorHAnsi" w:hAnsiTheme="majorHAnsi"/>
          <w:b/>
          <w:sz w:val="22"/>
          <w:szCs w:val="22"/>
        </w:rPr>
      </w:pPr>
      <w:r w:rsidRPr="00054F6E">
        <w:rPr>
          <w:rFonts w:asciiTheme="majorHAnsi" w:hAnsiTheme="majorHAnsi"/>
          <w:sz w:val="22"/>
          <w:szCs w:val="22"/>
        </w:rPr>
        <w:tab/>
        <w:t xml:space="preserve">Ο τίτλος του έργου είναι: </w:t>
      </w:r>
    </w:p>
    <w:p w:rsidR="00C04AAE" w:rsidRPr="00054F6E" w:rsidRDefault="00C04AAE" w:rsidP="002A7387">
      <w:pPr>
        <w:rPr>
          <w:rFonts w:asciiTheme="majorHAnsi" w:hAnsiTheme="majorHAnsi" w:cs="Calibri"/>
          <w:sz w:val="22"/>
          <w:szCs w:val="22"/>
        </w:rPr>
      </w:pPr>
      <w:r w:rsidRPr="00054F6E">
        <w:rPr>
          <w:rFonts w:asciiTheme="majorHAnsi" w:hAnsiTheme="majorHAnsi" w:cs="Calibri"/>
          <w:sz w:val="22"/>
          <w:szCs w:val="22"/>
        </w:rPr>
        <w:tab/>
        <w:t>«</w:t>
      </w:r>
      <w:r w:rsidR="002A7387" w:rsidRPr="00054F6E">
        <w:rPr>
          <w:rFonts w:asciiTheme="majorHAnsi" w:hAnsiTheme="majorHAnsi"/>
          <w:sz w:val="22"/>
          <w:szCs w:val="22"/>
        </w:rPr>
        <w:t>ΔΙΑΜΟΡΦΩΣΗ ΠΕΡΙΠΑΤΗΤΙΚΗΣ ΔΙΑΔΡΟΜΗΣ ΣΤΟ ΝΗΣΑΚΙ ΤΟΥ ΑΓΙΑΜΟΝΙΩΤΗ ΠΟΤΑΜΟΥ</w:t>
      </w:r>
      <w:r w:rsidRPr="00054F6E">
        <w:rPr>
          <w:rFonts w:asciiTheme="majorHAnsi" w:hAnsiTheme="majorHAnsi" w:cs="Calibri"/>
          <w:sz w:val="22"/>
          <w:szCs w:val="22"/>
        </w:rPr>
        <w:t xml:space="preserve"> ».</w:t>
      </w:r>
    </w:p>
    <w:p w:rsidR="00C04AAE" w:rsidRPr="00054F6E" w:rsidRDefault="00C04AAE" w:rsidP="002A7387">
      <w:pPr>
        <w:rPr>
          <w:rFonts w:asciiTheme="majorHAnsi" w:hAnsiTheme="majorHAnsi"/>
          <w:sz w:val="22"/>
          <w:szCs w:val="22"/>
        </w:rPr>
      </w:pPr>
    </w:p>
    <w:p w:rsidR="00C04AAE" w:rsidRPr="00054F6E" w:rsidRDefault="00C04AAE" w:rsidP="002A7387">
      <w:pPr>
        <w:rPr>
          <w:rFonts w:asciiTheme="majorHAnsi" w:hAnsiTheme="majorHAnsi"/>
          <w:sz w:val="22"/>
          <w:szCs w:val="22"/>
        </w:rPr>
      </w:pPr>
      <w:r w:rsidRPr="00054F6E">
        <w:rPr>
          <w:rFonts w:asciiTheme="majorHAnsi" w:hAnsiTheme="majorHAnsi"/>
          <w:sz w:val="22"/>
          <w:szCs w:val="22"/>
        </w:rPr>
        <w:tab/>
      </w:r>
    </w:p>
    <w:p w:rsidR="00C04AAE" w:rsidRPr="00054F6E" w:rsidRDefault="00C04AAE" w:rsidP="002A7387">
      <w:pPr>
        <w:rPr>
          <w:rFonts w:asciiTheme="majorHAnsi" w:hAnsiTheme="majorHAnsi"/>
          <w:sz w:val="22"/>
          <w:szCs w:val="22"/>
        </w:rPr>
      </w:pPr>
      <w:r w:rsidRPr="00054F6E">
        <w:rPr>
          <w:rFonts w:asciiTheme="majorHAnsi" w:hAnsiTheme="majorHAnsi"/>
          <w:sz w:val="22"/>
          <w:szCs w:val="22"/>
        </w:rPr>
        <w:t>Προϋπολογισμός Δημοπράτησης του έργου</w:t>
      </w:r>
      <w:r w:rsidR="009C5B26" w:rsidRPr="00054F6E">
        <w:rPr>
          <w:rFonts w:asciiTheme="majorHAnsi" w:hAnsiTheme="majorHAnsi"/>
          <w:sz w:val="22"/>
          <w:szCs w:val="22"/>
        </w:rPr>
        <w:t xml:space="preserve"> (εκτιμώμενη αξία της σύμβασης)</w:t>
      </w:r>
    </w:p>
    <w:p w:rsidR="00C04AAE" w:rsidRPr="00054F6E" w:rsidRDefault="00C04AAE" w:rsidP="002A7387">
      <w:pPr>
        <w:rPr>
          <w:rFonts w:asciiTheme="majorHAnsi" w:hAnsiTheme="majorHAnsi"/>
          <w:sz w:val="22"/>
          <w:szCs w:val="22"/>
        </w:rPr>
      </w:pPr>
    </w:p>
    <w:p w:rsidR="00C04AAE" w:rsidRPr="00054F6E" w:rsidRDefault="00C04AAE" w:rsidP="002A7387">
      <w:pPr>
        <w:rPr>
          <w:rFonts w:asciiTheme="majorHAnsi" w:hAnsiTheme="majorHAnsi"/>
          <w:sz w:val="22"/>
          <w:szCs w:val="22"/>
        </w:rPr>
      </w:pPr>
      <w:r w:rsidRPr="00054F6E">
        <w:rPr>
          <w:rFonts w:asciiTheme="majorHAnsi" w:hAnsiTheme="majorHAnsi"/>
          <w:sz w:val="22"/>
          <w:szCs w:val="22"/>
        </w:rPr>
        <w:t>Ο προϋπολογισμός δημοπράτησης του έργου ανέρχεται σε</w:t>
      </w:r>
      <w:r w:rsidR="009C5B26" w:rsidRPr="00054F6E">
        <w:rPr>
          <w:rFonts w:asciiTheme="majorHAnsi" w:hAnsiTheme="majorHAnsi" w:cs="Cambria"/>
          <w:sz w:val="22"/>
          <w:szCs w:val="22"/>
          <w:vertAlign w:val="superscript"/>
          <w:lang w:bidi="en-US"/>
        </w:rPr>
        <w:endnoteReference w:id="36"/>
      </w:r>
      <w:r w:rsidR="009C5B26" w:rsidRPr="00054F6E">
        <w:rPr>
          <w:rFonts w:asciiTheme="majorHAnsi" w:hAnsiTheme="majorHAnsi"/>
          <w:sz w:val="22"/>
          <w:szCs w:val="22"/>
          <w:lang w:bidi="en-US"/>
        </w:rPr>
        <w:t xml:space="preserve"> </w:t>
      </w:r>
      <w:r w:rsidRPr="00054F6E">
        <w:rPr>
          <w:rFonts w:asciiTheme="majorHAnsi" w:hAnsiTheme="majorHAnsi"/>
          <w:sz w:val="22"/>
          <w:szCs w:val="22"/>
        </w:rPr>
        <w:t xml:space="preserve"> </w:t>
      </w:r>
      <w:r w:rsidR="002A7387" w:rsidRPr="00054F6E">
        <w:rPr>
          <w:rFonts w:asciiTheme="majorHAnsi" w:hAnsiTheme="majorHAnsi"/>
          <w:b/>
          <w:sz w:val="22"/>
          <w:szCs w:val="22"/>
        </w:rPr>
        <w:t xml:space="preserve">250.000,00 </w:t>
      </w:r>
      <w:r w:rsidRPr="00054F6E">
        <w:rPr>
          <w:rFonts w:asciiTheme="majorHAnsi" w:hAnsiTheme="majorHAnsi"/>
          <w:sz w:val="22"/>
          <w:szCs w:val="22"/>
        </w:rPr>
        <w:t xml:space="preserve"> Ευρώ και αναλύεται σε:</w:t>
      </w:r>
    </w:p>
    <w:p w:rsidR="002A7387" w:rsidRPr="00054F6E" w:rsidRDefault="00C04AAE" w:rsidP="002A7387">
      <w:pPr>
        <w:rPr>
          <w:rFonts w:asciiTheme="majorHAnsi" w:hAnsiTheme="majorHAnsi"/>
          <w:sz w:val="22"/>
          <w:szCs w:val="22"/>
        </w:rPr>
      </w:pPr>
      <w:r w:rsidRPr="00054F6E">
        <w:rPr>
          <w:rFonts w:asciiTheme="majorHAnsi" w:hAnsiTheme="majorHAnsi"/>
          <w:sz w:val="22"/>
          <w:szCs w:val="22"/>
        </w:rPr>
        <w:t>Δαπάνη Εργασιών</w:t>
      </w:r>
      <w:r w:rsidR="002A7387" w:rsidRPr="00054F6E">
        <w:rPr>
          <w:rFonts w:asciiTheme="majorHAnsi" w:hAnsiTheme="majorHAnsi"/>
          <w:b/>
          <w:sz w:val="22"/>
          <w:szCs w:val="22"/>
        </w:rPr>
        <w:t>146</w:t>
      </w:r>
      <w:r w:rsidR="002A7387" w:rsidRPr="00054F6E">
        <w:rPr>
          <w:rFonts w:asciiTheme="majorHAnsi" w:hAnsiTheme="majorHAnsi"/>
          <w:b/>
          <w:i/>
          <w:sz w:val="22"/>
          <w:szCs w:val="22"/>
        </w:rPr>
        <w:t>.834,04 €</w:t>
      </w:r>
    </w:p>
    <w:p w:rsidR="00C04AAE" w:rsidRPr="00054F6E" w:rsidRDefault="00C04AAE" w:rsidP="002A7387">
      <w:pPr>
        <w:rPr>
          <w:rFonts w:asciiTheme="majorHAnsi" w:hAnsiTheme="majorHAnsi"/>
          <w:sz w:val="22"/>
          <w:szCs w:val="22"/>
        </w:rPr>
      </w:pPr>
      <w:r w:rsidRPr="00054F6E">
        <w:rPr>
          <w:rFonts w:asciiTheme="majorHAnsi" w:hAnsiTheme="majorHAnsi"/>
          <w:sz w:val="22"/>
          <w:szCs w:val="22"/>
        </w:rPr>
        <w:t xml:space="preserve">Γενικά έξοδα και Όφελος εργολάβου (Γ.Ε.+Ο.Ε.) </w:t>
      </w:r>
      <w:r w:rsidR="002A7387" w:rsidRPr="00054F6E">
        <w:rPr>
          <w:rFonts w:asciiTheme="majorHAnsi" w:hAnsiTheme="majorHAnsi"/>
          <w:b/>
          <w:sz w:val="22"/>
          <w:szCs w:val="22"/>
        </w:rPr>
        <w:t>26</w:t>
      </w:r>
      <w:r w:rsidR="002A7387" w:rsidRPr="00054F6E">
        <w:rPr>
          <w:rFonts w:asciiTheme="majorHAnsi" w:hAnsiTheme="majorHAnsi"/>
          <w:b/>
          <w:i/>
          <w:sz w:val="22"/>
          <w:szCs w:val="22"/>
        </w:rPr>
        <w:t>.430,13€</w:t>
      </w:r>
    </w:p>
    <w:p w:rsidR="00C04AAE" w:rsidRPr="00054F6E" w:rsidRDefault="00C04AAE" w:rsidP="002A7387">
      <w:pPr>
        <w:rPr>
          <w:rFonts w:asciiTheme="majorHAnsi" w:hAnsiTheme="majorHAnsi"/>
          <w:sz w:val="22"/>
          <w:szCs w:val="22"/>
        </w:rPr>
      </w:pPr>
      <w:r w:rsidRPr="00054F6E">
        <w:rPr>
          <w:rFonts w:asciiTheme="majorHAnsi" w:hAnsiTheme="majorHAnsi"/>
          <w:sz w:val="22"/>
          <w:szCs w:val="22"/>
        </w:rPr>
        <w:t>Απρόβλεπτα</w:t>
      </w:r>
      <w:r w:rsidRPr="00054F6E">
        <w:rPr>
          <w:rStyle w:val="22"/>
          <w:rFonts w:asciiTheme="majorHAnsi" w:hAnsiTheme="majorHAnsi" w:cs="Calibri"/>
          <w:sz w:val="22"/>
          <w:szCs w:val="22"/>
        </w:rPr>
        <w:endnoteReference w:id="37"/>
      </w:r>
      <w:r w:rsidRPr="00054F6E">
        <w:rPr>
          <w:rFonts w:asciiTheme="majorHAnsi" w:hAnsiTheme="majorHAnsi"/>
          <w:sz w:val="22"/>
          <w:szCs w:val="22"/>
        </w:rPr>
        <w:t xml:space="preserve"> (ποσοστού </w:t>
      </w:r>
      <w:r w:rsidR="002A7387" w:rsidRPr="00054F6E">
        <w:rPr>
          <w:rFonts w:asciiTheme="majorHAnsi" w:hAnsiTheme="majorHAnsi"/>
          <w:sz w:val="22"/>
          <w:szCs w:val="22"/>
        </w:rPr>
        <w:t>15%</w:t>
      </w:r>
      <w:r w:rsidRPr="00054F6E">
        <w:rPr>
          <w:rFonts w:asciiTheme="majorHAnsi" w:hAnsiTheme="majorHAnsi"/>
          <w:sz w:val="22"/>
          <w:szCs w:val="22"/>
        </w:rPr>
        <w:t xml:space="preserve"> επί της δαπάνης εργασιών και του κονδυλίου Γ.Ε.+Ο.Ε.) </w:t>
      </w:r>
      <w:r w:rsidR="002A7387" w:rsidRPr="00054F6E">
        <w:rPr>
          <w:rFonts w:asciiTheme="majorHAnsi" w:hAnsiTheme="majorHAnsi"/>
          <w:b/>
          <w:sz w:val="22"/>
          <w:szCs w:val="22"/>
        </w:rPr>
        <w:t>25</w:t>
      </w:r>
      <w:r w:rsidR="002A7387" w:rsidRPr="00054F6E">
        <w:rPr>
          <w:rFonts w:asciiTheme="majorHAnsi" w:hAnsiTheme="majorHAnsi"/>
          <w:b/>
          <w:i/>
          <w:sz w:val="22"/>
          <w:szCs w:val="22"/>
        </w:rPr>
        <w:t>.989,63,</w:t>
      </w:r>
      <w:r w:rsidRPr="00054F6E">
        <w:rPr>
          <w:rFonts w:asciiTheme="majorHAnsi" w:hAnsiTheme="majorHAnsi"/>
          <w:sz w:val="22"/>
          <w:szCs w:val="22"/>
        </w:rPr>
        <w:t xml:space="preserve"> που αναλώνονται σύμφωνα με τους όρους του άρθρου 156 παρ. 3.(α) του ν. 4412/2016. </w:t>
      </w:r>
    </w:p>
    <w:p w:rsidR="00C04AAE" w:rsidRPr="00054F6E" w:rsidRDefault="00C04AAE" w:rsidP="002A7387">
      <w:pPr>
        <w:rPr>
          <w:rFonts w:asciiTheme="majorHAnsi" w:hAnsiTheme="majorHAnsi"/>
          <w:sz w:val="22"/>
          <w:szCs w:val="22"/>
        </w:rPr>
      </w:pPr>
    </w:p>
    <w:p w:rsidR="00C04AAE" w:rsidRPr="00054F6E" w:rsidRDefault="00C04AAE" w:rsidP="002A7387">
      <w:pPr>
        <w:rPr>
          <w:rFonts w:asciiTheme="majorHAnsi" w:hAnsiTheme="majorHAnsi"/>
          <w:sz w:val="22"/>
          <w:szCs w:val="22"/>
        </w:rPr>
      </w:pPr>
      <w:r w:rsidRPr="00054F6E">
        <w:rPr>
          <w:rFonts w:asciiTheme="majorHAnsi" w:hAnsiTheme="majorHAnsi"/>
          <w:sz w:val="22"/>
          <w:szCs w:val="22"/>
        </w:rPr>
        <w:t>.............................................................</w:t>
      </w:r>
      <w:r w:rsidRPr="00054F6E">
        <w:rPr>
          <w:rStyle w:val="22"/>
          <w:rFonts w:asciiTheme="majorHAnsi" w:hAnsiTheme="majorHAnsi" w:cs="Calibri"/>
          <w:sz w:val="22"/>
          <w:szCs w:val="22"/>
        </w:rPr>
        <w:endnoteReference w:id="38"/>
      </w:r>
    </w:p>
    <w:p w:rsidR="00C04AAE" w:rsidRPr="00054F6E" w:rsidRDefault="00C04AAE" w:rsidP="002A7387">
      <w:pPr>
        <w:rPr>
          <w:rFonts w:asciiTheme="majorHAnsi" w:hAnsiTheme="majorHAnsi"/>
          <w:sz w:val="22"/>
          <w:szCs w:val="22"/>
        </w:rPr>
      </w:pPr>
    </w:p>
    <w:p w:rsidR="00C04AAE" w:rsidRPr="00054F6E" w:rsidRDefault="00C04AAE" w:rsidP="002A7387">
      <w:pPr>
        <w:rPr>
          <w:rFonts w:asciiTheme="majorHAnsi" w:hAnsiTheme="majorHAnsi"/>
          <w:sz w:val="22"/>
          <w:szCs w:val="22"/>
        </w:rPr>
      </w:pPr>
      <w:r w:rsidRPr="00054F6E">
        <w:rPr>
          <w:rFonts w:asciiTheme="majorHAnsi" w:hAnsiTheme="majorHAnsi"/>
          <w:sz w:val="22"/>
          <w:szCs w:val="22"/>
        </w:rPr>
        <w:t>Στο ανωτέρω ποσό προβλέπεται αναθεώρηση στις τιμές ποσού</w:t>
      </w:r>
      <w:r w:rsidR="002A7387" w:rsidRPr="00054F6E">
        <w:rPr>
          <w:rFonts w:asciiTheme="majorHAnsi" w:hAnsiTheme="majorHAnsi"/>
          <w:sz w:val="22"/>
          <w:szCs w:val="22"/>
        </w:rPr>
        <w:t xml:space="preserve"> </w:t>
      </w:r>
      <w:r w:rsidR="002A7387" w:rsidRPr="00054F6E">
        <w:rPr>
          <w:rFonts w:asciiTheme="majorHAnsi" w:hAnsiTheme="majorHAnsi"/>
          <w:b/>
          <w:sz w:val="22"/>
          <w:szCs w:val="22"/>
        </w:rPr>
        <w:t>2</w:t>
      </w:r>
      <w:r w:rsidR="002A7387" w:rsidRPr="00054F6E">
        <w:rPr>
          <w:rFonts w:asciiTheme="majorHAnsi" w:hAnsiTheme="majorHAnsi"/>
          <w:b/>
          <w:i/>
          <w:sz w:val="22"/>
          <w:szCs w:val="22"/>
        </w:rPr>
        <w:t>.359,10€</w:t>
      </w:r>
      <w:r w:rsidR="002A7387" w:rsidRPr="00054F6E">
        <w:rPr>
          <w:rFonts w:asciiTheme="majorHAnsi" w:hAnsiTheme="majorHAnsi"/>
          <w:sz w:val="22"/>
          <w:szCs w:val="22"/>
        </w:rPr>
        <w:t xml:space="preserve"> </w:t>
      </w:r>
      <w:r w:rsidRPr="00054F6E">
        <w:rPr>
          <w:rFonts w:asciiTheme="majorHAnsi" w:hAnsiTheme="majorHAnsi"/>
          <w:sz w:val="22"/>
          <w:szCs w:val="22"/>
        </w:rPr>
        <w:t xml:space="preserve"> σύμφωνα με το άρθρο 153 του ν. 4412/2016.</w:t>
      </w:r>
    </w:p>
    <w:p w:rsidR="00C04AAE" w:rsidRPr="00054F6E" w:rsidRDefault="00C04AAE" w:rsidP="002A7387">
      <w:pPr>
        <w:rPr>
          <w:rFonts w:asciiTheme="majorHAnsi" w:hAnsiTheme="majorHAnsi"/>
          <w:sz w:val="22"/>
          <w:szCs w:val="22"/>
        </w:rPr>
      </w:pPr>
    </w:p>
    <w:p w:rsidR="00C04AAE" w:rsidRPr="00054F6E" w:rsidRDefault="00C04AAE" w:rsidP="002A7387">
      <w:pPr>
        <w:rPr>
          <w:rFonts w:asciiTheme="majorHAnsi" w:hAnsiTheme="majorHAnsi"/>
          <w:sz w:val="22"/>
          <w:szCs w:val="22"/>
        </w:rPr>
      </w:pPr>
      <w:r w:rsidRPr="00054F6E">
        <w:rPr>
          <w:rFonts w:asciiTheme="majorHAnsi" w:hAnsiTheme="majorHAnsi"/>
          <w:sz w:val="22"/>
          <w:szCs w:val="22"/>
        </w:rPr>
        <w:t>Ρήτρα πρόσθετης καταβολής (πριμ), σύμφωνα με το άρθρο 149 του ν. 4412/2016 ....... (εφόσον προβλέπεται).</w:t>
      </w:r>
    </w:p>
    <w:p w:rsidR="00C04AAE" w:rsidRPr="00054F6E" w:rsidRDefault="00C04AAE" w:rsidP="002A7387">
      <w:pPr>
        <w:rPr>
          <w:rFonts w:asciiTheme="majorHAnsi" w:hAnsiTheme="majorHAnsi"/>
          <w:sz w:val="22"/>
          <w:szCs w:val="22"/>
        </w:rPr>
      </w:pPr>
    </w:p>
    <w:p w:rsidR="00C04AAE" w:rsidRPr="00054F6E" w:rsidRDefault="00C04AAE" w:rsidP="002A7387">
      <w:pPr>
        <w:rPr>
          <w:rFonts w:asciiTheme="majorHAnsi" w:hAnsiTheme="majorHAnsi"/>
          <w:sz w:val="22"/>
          <w:szCs w:val="22"/>
        </w:rPr>
      </w:pPr>
    </w:p>
    <w:p w:rsidR="00C04AAE" w:rsidRPr="00054F6E" w:rsidRDefault="00C04AAE" w:rsidP="002A7387">
      <w:pPr>
        <w:rPr>
          <w:rFonts w:asciiTheme="majorHAnsi" w:hAnsiTheme="majorHAnsi"/>
          <w:b/>
          <w:sz w:val="22"/>
          <w:szCs w:val="22"/>
        </w:rPr>
      </w:pPr>
      <w:r w:rsidRPr="00054F6E">
        <w:rPr>
          <w:rFonts w:asciiTheme="majorHAnsi" w:eastAsia="Calibri" w:hAnsiTheme="majorHAnsi"/>
          <w:b/>
          <w:sz w:val="22"/>
          <w:szCs w:val="22"/>
        </w:rPr>
        <w:t xml:space="preserve">       </w:t>
      </w:r>
      <w:r w:rsidRPr="00054F6E">
        <w:rPr>
          <w:rFonts w:asciiTheme="majorHAnsi" w:hAnsiTheme="majorHAnsi"/>
          <w:b/>
          <w:sz w:val="22"/>
          <w:szCs w:val="22"/>
        </w:rPr>
        <w:t xml:space="preserve">Τόπος εκτέλεσης του έργου </w:t>
      </w:r>
    </w:p>
    <w:p w:rsidR="00C04AAE" w:rsidRPr="00054F6E" w:rsidRDefault="00E429C6" w:rsidP="002A7387">
      <w:pPr>
        <w:rPr>
          <w:rFonts w:asciiTheme="majorHAnsi" w:hAnsiTheme="majorHAnsi"/>
          <w:sz w:val="22"/>
          <w:szCs w:val="22"/>
        </w:rPr>
      </w:pPr>
      <w:r w:rsidRPr="00054F6E">
        <w:rPr>
          <w:rFonts w:asciiTheme="majorHAnsi" w:hAnsiTheme="majorHAnsi" w:cs="Calibri"/>
          <w:sz w:val="22"/>
          <w:szCs w:val="22"/>
        </w:rPr>
        <w:t>ΤΡΙΚΑΛΑ Τ.Κ. ΤΡΙΚΑΛΩΝ</w:t>
      </w:r>
    </w:p>
    <w:p w:rsidR="00C04AAE" w:rsidRPr="00054F6E" w:rsidRDefault="00C04AAE" w:rsidP="002A7387">
      <w:pPr>
        <w:pStyle w:val="af4"/>
        <w:rPr>
          <w:rFonts w:asciiTheme="majorHAnsi" w:hAnsiTheme="majorHAnsi"/>
          <w:szCs w:val="22"/>
        </w:rPr>
      </w:pPr>
      <w:r w:rsidRPr="00054F6E">
        <w:rPr>
          <w:rFonts w:asciiTheme="majorHAnsi" w:hAnsiTheme="majorHAnsi"/>
          <w:szCs w:val="22"/>
        </w:rPr>
        <w:tab/>
      </w:r>
    </w:p>
    <w:p w:rsidR="00C04AAE" w:rsidRPr="00054F6E" w:rsidRDefault="00C04AAE" w:rsidP="002A7387">
      <w:pPr>
        <w:pStyle w:val="af4"/>
        <w:rPr>
          <w:rFonts w:asciiTheme="majorHAnsi" w:hAnsiTheme="majorHAnsi"/>
          <w:b/>
          <w:szCs w:val="22"/>
        </w:rPr>
      </w:pPr>
      <w:r w:rsidRPr="00054F6E">
        <w:rPr>
          <w:rFonts w:asciiTheme="majorHAnsi" w:hAnsiTheme="majorHAnsi"/>
          <w:b/>
          <w:szCs w:val="22"/>
        </w:rPr>
        <w:t>Περιγραφή και ουσιώδη χαρακτηριστικά του έργου</w:t>
      </w:r>
    </w:p>
    <w:p w:rsidR="00C04AAE" w:rsidRPr="00054F6E" w:rsidRDefault="00C04AAE" w:rsidP="002A7387">
      <w:pPr>
        <w:pStyle w:val="af4"/>
        <w:rPr>
          <w:rFonts w:asciiTheme="majorHAnsi" w:hAnsiTheme="majorHAnsi"/>
          <w:szCs w:val="22"/>
        </w:rPr>
      </w:pPr>
      <w:r w:rsidRPr="00054F6E">
        <w:rPr>
          <w:rFonts w:asciiTheme="majorHAnsi" w:hAnsiTheme="majorHAnsi"/>
          <w:szCs w:val="22"/>
        </w:rPr>
        <w:tab/>
      </w:r>
    </w:p>
    <w:p w:rsidR="00141BC4" w:rsidRPr="00054F6E" w:rsidRDefault="00C04AAE" w:rsidP="00141BC4">
      <w:pPr>
        <w:pStyle w:val="Default"/>
        <w:spacing w:line="360" w:lineRule="auto"/>
        <w:jc w:val="both"/>
        <w:rPr>
          <w:rFonts w:asciiTheme="majorHAnsi" w:hAnsiTheme="majorHAnsi"/>
          <w:bCs/>
          <w:sz w:val="22"/>
          <w:szCs w:val="22"/>
        </w:rPr>
      </w:pPr>
      <w:r w:rsidRPr="00054F6E">
        <w:rPr>
          <w:rFonts w:asciiTheme="majorHAnsi" w:hAnsiTheme="majorHAnsi"/>
          <w:sz w:val="22"/>
          <w:szCs w:val="22"/>
        </w:rPr>
        <w:tab/>
      </w:r>
      <w:r w:rsidR="00141BC4" w:rsidRPr="00054F6E">
        <w:rPr>
          <w:rFonts w:asciiTheme="majorHAnsi" w:hAnsiTheme="majorHAnsi"/>
          <w:bCs/>
          <w:sz w:val="22"/>
          <w:szCs w:val="22"/>
        </w:rPr>
        <w:t xml:space="preserve">Η μελέτη αποτελεί τμήμα μιας συνολικότερης πρότασης της Υπηρεσίας μας που αφορά στη δημιουργία χώρου άθλησης και αναψυχής στο Νησάκι που σχηματίζεται από τον ποταμό </w:t>
      </w:r>
      <w:proofErr w:type="spellStart"/>
      <w:r w:rsidR="00141BC4" w:rsidRPr="00054F6E">
        <w:rPr>
          <w:rFonts w:asciiTheme="majorHAnsi" w:hAnsiTheme="majorHAnsi"/>
          <w:bCs/>
          <w:sz w:val="22"/>
          <w:szCs w:val="22"/>
        </w:rPr>
        <w:t>Αγιαμονίωτη</w:t>
      </w:r>
      <w:proofErr w:type="spellEnd"/>
      <w:r w:rsidR="00141BC4" w:rsidRPr="00054F6E">
        <w:rPr>
          <w:rFonts w:asciiTheme="majorHAnsi" w:hAnsiTheme="majorHAnsi"/>
          <w:bCs/>
          <w:sz w:val="22"/>
          <w:szCs w:val="22"/>
        </w:rPr>
        <w:t xml:space="preserve">  και τον μυλαύλακα του Μύλου(δυτικό </w:t>
      </w:r>
      <w:proofErr w:type="spellStart"/>
      <w:r w:rsidR="00141BC4" w:rsidRPr="00054F6E">
        <w:rPr>
          <w:rFonts w:asciiTheme="majorHAnsi" w:hAnsiTheme="majorHAnsi"/>
          <w:bCs/>
          <w:sz w:val="22"/>
          <w:szCs w:val="22"/>
        </w:rPr>
        <w:t>οριο</w:t>
      </w:r>
      <w:proofErr w:type="spellEnd"/>
      <w:r w:rsidR="00141BC4" w:rsidRPr="00054F6E">
        <w:rPr>
          <w:rFonts w:asciiTheme="majorHAnsi" w:hAnsiTheme="majorHAnsi"/>
          <w:bCs/>
          <w:sz w:val="22"/>
          <w:szCs w:val="22"/>
        </w:rPr>
        <w:t xml:space="preserve">), στο πάρκο </w:t>
      </w:r>
      <w:proofErr w:type="spellStart"/>
      <w:r w:rsidR="00141BC4" w:rsidRPr="00054F6E">
        <w:rPr>
          <w:rFonts w:asciiTheme="majorHAnsi" w:hAnsiTheme="majorHAnsi"/>
          <w:bCs/>
          <w:sz w:val="22"/>
          <w:szCs w:val="22"/>
        </w:rPr>
        <w:t>Ματσόπουλου</w:t>
      </w:r>
      <w:proofErr w:type="spellEnd"/>
      <w:r w:rsidR="00141BC4" w:rsidRPr="00054F6E">
        <w:rPr>
          <w:rFonts w:asciiTheme="majorHAnsi" w:hAnsiTheme="majorHAnsi"/>
          <w:bCs/>
          <w:sz w:val="22"/>
          <w:szCs w:val="22"/>
        </w:rPr>
        <w:t xml:space="preserve"> , συνολικής έκτασης 13.500 τετραγωνικών μέτρων. </w:t>
      </w:r>
    </w:p>
    <w:p w:rsidR="00141BC4" w:rsidRPr="00054F6E" w:rsidRDefault="00141BC4" w:rsidP="00141BC4">
      <w:pPr>
        <w:pStyle w:val="Default"/>
        <w:spacing w:line="360" w:lineRule="auto"/>
        <w:ind w:firstLine="720"/>
        <w:jc w:val="both"/>
        <w:rPr>
          <w:rFonts w:asciiTheme="majorHAnsi" w:hAnsiTheme="majorHAnsi"/>
          <w:bCs/>
          <w:sz w:val="22"/>
          <w:szCs w:val="22"/>
        </w:rPr>
      </w:pPr>
      <w:r w:rsidRPr="00054F6E">
        <w:rPr>
          <w:rFonts w:asciiTheme="majorHAnsi" w:hAnsiTheme="majorHAnsi"/>
          <w:bCs/>
          <w:sz w:val="22"/>
          <w:szCs w:val="22"/>
        </w:rPr>
        <w:t xml:space="preserve">Στόχος είναι να συνδυαστούν η άσκηση, ο περίπατος και η αναψυχή, σε ένα ιδιαίτερο χώρο της πόλη, </w:t>
      </w:r>
      <w:proofErr w:type="spellStart"/>
      <w:r w:rsidRPr="00054F6E">
        <w:rPr>
          <w:rFonts w:asciiTheme="majorHAnsi" w:hAnsiTheme="majorHAnsi"/>
          <w:bCs/>
          <w:sz w:val="22"/>
          <w:szCs w:val="22"/>
        </w:rPr>
        <w:t>προσβάσιμο</w:t>
      </w:r>
      <w:proofErr w:type="spellEnd"/>
      <w:r w:rsidRPr="00054F6E">
        <w:rPr>
          <w:rFonts w:asciiTheme="majorHAnsi" w:hAnsiTheme="majorHAnsi"/>
          <w:bCs/>
          <w:sz w:val="22"/>
          <w:szCs w:val="22"/>
        </w:rPr>
        <w:t xml:space="preserve"> από όλες τις ηλικίες, καθώς συνδυάζει ένα καταπράσινο σχετικά επίπεδο τοπίο δίπλα στα νερά του </w:t>
      </w:r>
      <w:proofErr w:type="spellStart"/>
      <w:r w:rsidRPr="00054F6E">
        <w:rPr>
          <w:rFonts w:asciiTheme="majorHAnsi" w:hAnsiTheme="majorHAnsi"/>
          <w:bCs/>
          <w:sz w:val="22"/>
          <w:szCs w:val="22"/>
        </w:rPr>
        <w:t>Αγιαμονιώτη</w:t>
      </w:r>
      <w:proofErr w:type="spellEnd"/>
      <w:r w:rsidRPr="00054F6E">
        <w:rPr>
          <w:rFonts w:asciiTheme="majorHAnsi" w:hAnsiTheme="majorHAnsi"/>
          <w:bCs/>
          <w:sz w:val="22"/>
          <w:szCs w:val="22"/>
        </w:rPr>
        <w:t xml:space="preserve"> ποταμού.</w:t>
      </w:r>
    </w:p>
    <w:p w:rsidR="00141BC4" w:rsidRPr="00054F6E" w:rsidRDefault="00141BC4" w:rsidP="00141BC4">
      <w:pPr>
        <w:pStyle w:val="Default"/>
        <w:spacing w:line="360" w:lineRule="auto"/>
        <w:ind w:firstLine="720"/>
        <w:jc w:val="both"/>
        <w:rPr>
          <w:rFonts w:asciiTheme="majorHAnsi" w:hAnsiTheme="majorHAnsi"/>
          <w:bCs/>
          <w:sz w:val="22"/>
          <w:szCs w:val="22"/>
        </w:rPr>
      </w:pPr>
      <w:r w:rsidRPr="00054F6E">
        <w:rPr>
          <w:rFonts w:asciiTheme="majorHAnsi" w:hAnsiTheme="majorHAnsi"/>
          <w:bCs/>
          <w:sz w:val="22"/>
          <w:szCs w:val="22"/>
        </w:rPr>
        <w:t>Πρόκειται για ένα πάρκο δραστηριοτήτων ώστε να συνδυαστούν δραστηριότητες εδάφους, υγρού στοιχείου και αέρα.</w:t>
      </w:r>
    </w:p>
    <w:p w:rsidR="00141BC4" w:rsidRPr="00054F6E" w:rsidRDefault="00141BC4" w:rsidP="00141BC4">
      <w:pPr>
        <w:pStyle w:val="Default"/>
        <w:spacing w:line="360" w:lineRule="auto"/>
        <w:ind w:firstLine="720"/>
        <w:jc w:val="both"/>
        <w:rPr>
          <w:rFonts w:asciiTheme="majorHAnsi" w:hAnsiTheme="majorHAnsi"/>
          <w:b/>
          <w:bCs/>
          <w:sz w:val="22"/>
          <w:szCs w:val="22"/>
        </w:rPr>
      </w:pPr>
      <w:r w:rsidRPr="00054F6E">
        <w:rPr>
          <w:rFonts w:asciiTheme="majorHAnsi" w:hAnsiTheme="majorHAnsi"/>
          <w:b/>
          <w:bCs/>
          <w:sz w:val="22"/>
          <w:szCs w:val="22"/>
        </w:rPr>
        <w:t xml:space="preserve">Στα πλαίσια του συγκεκριμένου έργου του θέματος θα κατασκευαστούν στη φάση αυτή τα εξής: </w:t>
      </w:r>
    </w:p>
    <w:p w:rsidR="00141BC4" w:rsidRPr="00054F6E" w:rsidRDefault="00141BC4" w:rsidP="00141BC4">
      <w:pPr>
        <w:pStyle w:val="Default"/>
        <w:spacing w:line="360" w:lineRule="auto"/>
        <w:jc w:val="both"/>
        <w:rPr>
          <w:rFonts w:asciiTheme="majorHAnsi" w:hAnsiTheme="majorHAnsi"/>
          <w:bCs/>
          <w:sz w:val="22"/>
          <w:szCs w:val="22"/>
          <w:u w:val="single"/>
        </w:rPr>
      </w:pPr>
      <w:r w:rsidRPr="00054F6E">
        <w:rPr>
          <w:rFonts w:asciiTheme="majorHAnsi" w:hAnsiTheme="majorHAnsi"/>
          <w:bCs/>
          <w:sz w:val="22"/>
          <w:szCs w:val="22"/>
          <w:u w:val="single"/>
        </w:rPr>
        <w:t>Άσκηση και παιχνίδι</w:t>
      </w:r>
    </w:p>
    <w:p w:rsidR="00141BC4" w:rsidRPr="00054F6E" w:rsidRDefault="00141BC4" w:rsidP="00141BC4">
      <w:pPr>
        <w:pStyle w:val="Default"/>
        <w:spacing w:line="360" w:lineRule="auto"/>
        <w:jc w:val="both"/>
        <w:rPr>
          <w:rFonts w:asciiTheme="majorHAnsi" w:hAnsiTheme="majorHAnsi"/>
          <w:bCs/>
          <w:sz w:val="22"/>
          <w:szCs w:val="22"/>
        </w:rPr>
      </w:pPr>
      <w:r w:rsidRPr="00054F6E">
        <w:rPr>
          <w:rFonts w:asciiTheme="majorHAnsi" w:hAnsiTheme="majorHAnsi"/>
          <w:bCs/>
          <w:sz w:val="22"/>
          <w:szCs w:val="22"/>
        </w:rPr>
        <w:lastRenderedPageBreak/>
        <w:t xml:space="preserve">1/ Περιπατητικός διάδρομο κίνησης από </w:t>
      </w:r>
      <w:proofErr w:type="spellStart"/>
      <w:r w:rsidRPr="00054F6E">
        <w:rPr>
          <w:rFonts w:asciiTheme="majorHAnsi" w:hAnsiTheme="majorHAnsi"/>
          <w:bCs/>
          <w:sz w:val="22"/>
          <w:szCs w:val="22"/>
        </w:rPr>
        <w:t>νταμαρόδεμα</w:t>
      </w:r>
      <w:proofErr w:type="spellEnd"/>
      <w:r w:rsidRPr="00054F6E">
        <w:rPr>
          <w:rFonts w:asciiTheme="majorHAnsi" w:hAnsiTheme="majorHAnsi"/>
          <w:bCs/>
          <w:sz w:val="22"/>
          <w:szCs w:val="22"/>
        </w:rPr>
        <w:t xml:space="preserve"> (χρώματος κεραμιδί)  1.500 μέτρων μήκους και επιπλέον 500 μέτρων εναλλακτικών διαδρομών. </w:t>
      </w:r>
    </w:p>
    <w:p w:rsidR="00141BC4" w:rsidRPr="00054F6E" w:rsidRDefault="00141BC4" w:rsidP="00141BC4">
      <w:pPr>
        <w:pStyle w:val="Default"/>
        <w:spacing w:line="360" w:lineRule="auto"/>
        <w:jc w:val="both"/>
        <w:rPr>
          <w:rFonts w:asciiTheme="majorHAnsi" w:hAnsiTheme="majorHAnsi"/>
          <w:bCs/>
          <w:sz w:val="22"/>
          <w:szCs w:val="22"/>
        </w:rPr>
      </w:pPr>
      <w:r w:rsidRPr="00054F6E">
        <w:rPr>
          <w:rFonts w:asciiTheme="majorHAnsi" w:hAnsiTheme="majorHAnsi"/>
          <w:bCs/>
          <w:sz w:val="22"/>
          <w:szCs w:val="22"/>
        </w:rPr>
        <w:t xml:space="preserve">2/ Στίβος άσκησης από </w:t>
      </w:r>
      <w:proofErr w:type="spellStart"/>
      <w:r w:rsidRPr="00054F6E">
        <w:rPr>
          <w:rFonts w:asciiTheme="majorHAnsi" w:hAnsiTheme="majorHAnsi"/>
          <w:bCs/>
          <w:sz w:val="22"/>
          <w:szCs w:val="22"/>
        </w:rPr>
        <w:t>νταμαρόδεμα</w:t>
      </w:r>
      <w:proofErr w:type="spellEnd"/>
      <w:r w:rsidRPr="00054F6E">
        <w:rPr>
          <w:rFonts w:asciiTheme="majorHAnsi" w:hAnsiTheme="majorHAnsi"/>
          <w:bCs/>
          <w:sz w:val="22"/>
          <w:szCs w:val="22"/>
        </w:rPr>
        <w:t xml:space="preserve"> (χρώματος ώχρα) 628 μέτρων τετραγωνικών.</w:t>
      </w:r>
    </w:p>
    <w:p w:rsidR="00141BC4" w:rsidRPr="00054F6E" w:rsidRDefault="00141BC4" w:rsidP="00141BC4">
      <w:pPr>
        <w:pStyle w:val="Default"/>
        <w:spacing w:line="360" w:lineRule="auto"/>
        <w:jc w:val="both"/>
        <w:rPr>
          <w:rFonts w:asciiTheme="majorHAnsi" w:hAnsiTheme="majorHAnsi"/>
          <w:bCs/>
          <w:sz w:val="22"/>
          <w:szCs w:val="22"/>
          <w:u w:val="single"/>
        </w:rPr>
      </w:pPr>
      <w:r w:rsidRPr="00054F6E">
        <w:rPr>
          <w:rFonts w:asciiTheme="majorHAnsi" w:hAnsiTheme="majorHAnsi"/>
          <w:bCs/>
          <w:sz w:val="22"/>
          <w:szCs w:val="22"/>
          <w:u w:val="single"/>
        </w:rPr>
        <w:t>Υποδομές</w:t>
      </w:r>
    </w:p>
    <w:p w:rsidR="00141BC4" w:rsidRPr="00054F6E" w:rsidRDefault="00141BC4" w:rsidP="00141BC4">
      <w:pPr>
        <w:pStyle w:val="Default"/>
        <w:spacing w:line="360" w:lineRule="auto"/>
        <w:jc w:val="both"/>
        <w:rPr>
          <w:rFonts w:asciiTheme="majorHAnsi" w:hAnsiTheme="majorHAnsi"/>
          <w:bCs/>
          <w:sz w:val="22"/>
          <w:szCs w:val="22"/>
        </w:rPr>
      </w:pPr>
      <w:r w:rsidRPr="00054F6E">
        <w:rPr>
          <w:rFonts w:asciiTheme="majorHAnsi" w:hAnsiTheme="majorHAnsi"/>
          <w:bCs/>
          <w:sz w:val="22"/>
          <w:szCs w:val="22"/>
        </w:rPr>
        <w:t>3/ Ξύλινη περίφραξη στο σύνολο του χώρου του νησιού.</w:t>
      </w:r>
    </w:p>
    <w:p w:rsidR="00141BC4" w:rsidRPr="00054F6E" w:rsidRDefault="00141BC4" w:rsidP="00141BC4">
      <w:pPr>
        <w:pStyle w:val="Default"/>
        <w:spacing w:line="360" w:lineRule="auto"/>
        <w:jc w:val="both"/>
        <w:rPr>
          <w:rFonts w:asciiTheme="majorHAnsi" w:hAnsiTheme="majorHAnsi"/>
          <w:bCs/>
          <w:sz w:val="22"/>
          <w:szCs w:val="22"/>
        </w:rPr>
      </w:pPr>
      <w:r w:rsidRPr="00054F6E">
        <w:rPr>
          <w:rFonts w:asciiTheme="majorHAnsi" w:hAnsiTheme="majorHAnsi"/>
          <w:bCs/>
          <w:sz w:val="22"/>
          <w:szCs w:val="22"/>
        </w:rPr>
        <w:t>4/ Δυο μεταλλικές γέφυρες για περισσότερη σύνδεση της πόλης και της γειτονιάς με το Νησάκι.</w:t>
      </w:r>
    </w:p>
    <w:p w:rsidR="00141BC4" w:rsidRPr="00054F6E" w:rsidRDefault="00141BC4" w:rsidP="00141BC4">
      <w:pPr>
        <w:pStyle w:val="Default"/>
        <w:spacing w:line="360" w:lineRule="auto"/>
        <w:jc w:val="both"/>
        <w:rPr>
          <w:rFonts w:asciiTheme="majorHAnsi" w:hAnsiTheme="majorHAnsi"/>
          <w:bCs/>
          <w:sz w:val="22"/>
          <w:szCs w:val="22"/>
        </w:rPr>
      </w:pPr>
      <w:r w:rsidRPr="00054F6E">
        <w:rPr>
          <w:rFonts w:asciiTheme="majorHAnsi" w:hAnsiTheme="majorHAnsi"/>
          <w:bCs/>
          <w:sz w:val="22"/>
          <w:szCs w:val="22"/>
        </w:rPr>
        <w:t xml:space="preserve">5/ Καθαρισμός και συντήρηση των </w:t>
      </w:r>
      <w:proofErr w:type="spellStart"/>
      <w:r w:rsidRPr="00054F6E">
        <w:rPr>
          <w:rFonts w:asciiTheme="majorHAnsi" w:hAnsiTheme="majorHAnsi"/>
          <w:bCs/>
          <w:sz w:val="22"/>
          <w:szCs w:val="22"/>
        </w:rPr>
        <w:t>όχθεων</w:t>
      </w:r>
      <w:proofErr w:type="spellEnd"/>
      <w:r w:rsidRPr="00054F6E">
        <w:rPr>
          <w:rFonts w:asciiTheme="majorHAnsi" w:hAnsiTheme="majorHAnsi"/>
          <w:bCs/>
          <w:sz w:val="22"/>
          <w:szCs w:val="22"/>
        </w:rPr>
        <w:t xml:space="preserve"> του ποταμού και κατασκευή ξύλινων εξεδρών στα πρανή των </w:t>
      </w:r>
      <w:proofErr w:type="spellStart"/>
      <w:r w:rsidRPr="00054F6E">
        <w:rPr>
          <w:rFonts w:asciiTheme="majorHAnsi" w:hAnsiTheme="majorHAnsi"/>
          <w:bCs/>
          <w:sz w:val="22"/>
          <w:szCs w:val="22"/>
        </w:rPr>
        <w:t>όχθεων</w:t>
      </w:r>
      <w:proofErr w:type="spellEnd"/>
      <w:r w:rsidRPr="00054F6E">
        <w:rPr>
          <w:rFonts w:asciiTheme="majorHAnsi" w:hAnsiTheme="majorHAnsi"/>
          <w:bCs/>
          <w:sz w:val="22"/>
          <w:szCs w:val="22"/>
        </w:rPr>
        <w:t>.</w:t>
      </w:r>
    </w:p>
    <w:p w:rsidR="00141BC4" w:rsidRPr="00054F6E" w:rsidRDefault="00141BC4" w:rsidP="00141BC4">
      <w:pPr>
        <w:pStyle w:val="Default"/>
        <w:spacing w:line="360" w:lineRule="auto"/>
        <w:jc w:val="both"/>
        <w:rPr>
          <w:rFonts w:asciiTheme="majorHAnsi" w:hAnsiTheme="majorHAnsi"/>
          <w:bCs/>
          <w:sz w:val="22"/>
          <w:szCs w:val="22"/>
        </w:rPr>
      </w:pPr>
      <w:r w:rsidRPr="00054F6E">
        <w:rPr>
          <w:rFonts w:asciiTheme="majorHAnsi" w:hAnsiTheme="majorHAnsi"/>
          <w:bCs/>
          <w:sz w:val="22"/>
          <w:szCs w:val="22"/>
        </w:rPr>
        <w:t>6/ Φωτισμός χώρου.</w:t>
      </w:r>
    </w:p>
    <w:p w:rsidR="00141BC4" w:rsidRPr="00054F6E" w:rsidRDefault="00141BC4" w:rsidP="00141BC4">
      <w:pPr>
        <w:pStyle w:val="Default"/>
        <w:spacing w:line="360" w:lineRule="auto"/>
        <w:jc w:val="both"/>
        <w:rPr>
          <w:rFonts w:asciiTheme="majorHAnsi" w:hAnsiTheme="majorHAnsi"/>
          <w:bCs/>
          <w:sz w:val="22"/>
          <w:szCs w:val="22"/>
        </w:rPr>
      </w:pPr>
    </w:p>
    <w:p w:rsidR="00141BC4" w:rsidRPr="00054F6E" w:rsidRDefault="00141BC4" w:rsidP="00141BC4">
      <w:pPr>
        <w:pStyle w:val="ad"/>
        <w:spacing w:line="360" w:lineRule="auto"/>
        <w:ind w:left="57" w:right="57" w:firstLine="142"/>
        <w:jc w:val="both"/>
        <w:rPr>
          <w:rFonts w:asciiTheme="majorHAnsi" w:hAnsiTheme="majorHAnsi" w:cs="Arial"/>
          <w:sz w:val="22"/>
          <w:szCs w:val="22"/>
        </w:rPr>
      </w:pPr>
      <w:r w:rsidRPr="00054F6E">
        <w:rPr>
          <w:rFonts w:asciiTheme="majorHAnsi" w:hAnsiTheme="majorHAnsi" w:cs="Arial"/>
          <w:sz w:val="22"/>
          <w:szCs w:val="22"/>
        </w:rPr>
        <w:t xml:space="preserve">Το όλο έργο θα κατασκευασθεί έντεχνα, τηρουμένων όλων των ΠΤΠ που διέπουν τις αντίστοιχες εργασίες . </w:t>
      </w:r>
    </w:p>
    <w:p w:rsidR="009D4E76" w:rsidRPr="00054F6E" w:rsidRDefault="009D4E76" w:rsidP="00141BC4">
      <w:pPr>
        <w:pStyle w:val="af4"/>
        <w:rPr>
          <w:rFonts w:asciiTheme="majorHAnsi" w:hAnsiTheme="majorHAnsi"/>
          <w:szCs w:val="22"/>
        </w:rPr>
      </w:pPr>
    </w:p>
    <w:p w:rsidR="00C04AAE" w:rsidRPr="00054F6E" w:rsidRDefault="00C04AAE" w:rsidP="002A7387">
      <w:pPr>
        <w:rPr>
          <w:rFonts w:asciiTheme="majorHAnsi" w:hAnsiTheme="majorHAnsi"/>
          <w:sz w:val="22"/>
          <w:szCs w:val="22"/>
        </w:rPr>
      </w:pPr>
      <w:r w:rsidRPr="00054F6E">
        <w:rPr>
          <w:rFonts w:asciiTheme="majorHAnsi" w:hAnsiTheme="majorHAnsi"/>
          <w:b/>
          <w:sz w:val="22"/>
          <w:szCs w:val="22"/>
        </w:rPr>
        <w:t>Επισημαίνεται</w:t>
      </w:r>
      <w:r w:rsidRPr="00054F6E">
        <w:rPr>
          <w:rFonts w:asciiTheme="majorHAnsi" w:hAnsiTheme="majorHAnsi"/>
          <w:sz w:val="22"/>
          <w:szCs w:val="22"/>
        </w:rPr>
        <w:t xml:space="preserve"> ότι, το φυσικό και οικονομικό αντικείμενο των δημοπρατούμενων έργων  δεν πρέπει να μεταβάλλεται ουσιωδώς κατά τη διάρκεια εκτέλεσης της σύμβασης, κατά τα οριζόμενα στην παρ. 4 του άρθρου 132 ν. 4412/2016. Δυνατότητα μεταβολής υφίσταται, μόνο υπό τις προϋποθέσεις των άρθρων 132 και 156 ν. 4412/2016. </w:t>
      </w:r>
    </w:p>
    <w:p w:rsidR="00C04AAE" w:rsidRPr="00054F6E" w:rsidRDefault="00C04AAE" w:rsidP="002A7387">
      <w:pPr>
        <w:rPr>
          <w:rFonts w:asciiTheme="majorHAnsi" w:hAnsiTheme="majorHAnsi"/>
          <w:sz w:val="22"/>
          <w:szCs w:val="22"/>
        </w:rPr>
      </w:pPr>
      <w:r w:rsidRPr="00054F6E">
        <w:rPr>
          <w:rFonts w:asciiTheme="majorHAnsi" w:hAnsiTheme="majorHAnsi"/>
          <w:sz w:val="22"/>
          <w:szCs w:val="22"/>
        </w:rPr>
        <w:t xml:space="preserve">Επιτρέπεται η χρήση των «επί έλασσον» δαπανών </w:t>
      </w:r>
      <w:r w:rsidRPr="00054F6E">
        <w:rPr>
          <w:rFonts w:asciiTheme="majorHAnsi" w:hAnsiTheme="majorHAnsi"/>
          <w:sz w:val="22"/>
          <w:szCs w:val="22"/>
          <w:u w:val="single"/>
        </w:rPr>
        <w:t>με τους ακόλουθους όρους και περιορισμούς</w:t>
      </w:r>
      <w:r w:rsidRPr="00054F6E">
        <w:rPr>
          <w:rFonts w:asciiTheme="majorHAnsi" w:hAnsiTheme="majorHAnsi"/>
          <w:sz w:val="22"/>
          <w:szCs w:val="22"/>
        </w:rPr>
        <w:t>:</w:t>
      </w:r>
    </w:p>
    <w:p w:rsidR="00C04AAE" w:rsidRPr="00054F6E" w:rsidRDefault="00C04AAE" w:rsidP="002A7387">
      <w:pPr>
        <w:rPr>
          <w:rFonts w:asciiTheme="majorHAnsi" w:hAnsiTheme="majorHAnsi"/>
          <w:sz w:val="22"/>
          <w:szCs w:val="22"/>
        </w:rPr>
      </w:pPr>
      <w:r w:rsidRPr="00054F6E">
        <w:rPr>
          <w:rFonts w:asciiTheme="majorHAnsi" w:hAnsiTheme="majorHAnsi"/>
          <w:sz w:val="22"/>
          <w:szCs w:val="22"/>
        </w:rPr>
        <w:t>Δεν τροποποιείται το «βασικό σχέδιο» της προκήρυξης, ούτε οι προδιαγραφές του έργου, όπως περιγράφονται στα συμβατικά τεύχη, ούτε καταργείται ομάδα εργασιών της αρχικής σύμβασης. </w:t>
      </w:r>
    </w:p>
    <w:p w:rsidR="00C04AAE" w:rsidRPr="00054F6E" w:rsidRDefault="00C04AAE" w:rsidP="002A7387">
      <w:pPr>
        <w:rPr>
          <w:rFonts w:asciiTheme="majorHAnsi" w:hAnsiTheme="majorHAnsi"/>
          <w:sz w:val="22"/>
          <w:szCs w:val="22"/>
        </w:rPr>
      </w:pPr>
      <w:r w:rsidRPr="00054F6E">
        <w:rPr>
          <w:rFonts w:asciiTheme="majorHAnsi" w:hAnsiTheme="majorHAnsi"/>
          <w:sz w:val="22"/>
          <w:szCs w:val="22"/>
        </w:rPr>
        <w:t>Δεν θίγεται η πληρότητα, ποιότητα και λειτουργικότητα του έργου. </w:t>
      </w:r>
    </w:p>
    <w:p w:rsidR="00C04AAE" w:rsidRPr="00054F6E" w:rsidRDefault="00C04AAE" w:rsidP="002A7387">
      <w:pPr>
        <w:rPr>
          <w:rFonts w:asciiTheme="majorHAnsi" w:hAnsiTheme="majorHAnsi"/>
          <w:sz w:val="22"/>
          <w:szCs w:val="22"/>
        </w:rPr>
      </w:pPr>
      <w:r w:rsidRPr="00054F6E">
        <w:rPr>
          <w:rFonts w:asciiTheme="majorHAnsi" w:hAnsiTheme="majorHAnsi"/>
          <w:sz w:val="22"/>
          <w:szCs w:val="22"/>
        </w:rPr>
        <w:t>Δεν χρησιμοποιείται για την πληρωμή νέων εργασιών που δεν υπήρχαν στην αρχική σύμβαση. </w:t>
      </w:r>
    </w:p>
    <w:p w:rsidR="00C04AAE" w:rsidRPr="00054F6E" w:rsidRDefault="00C04AAE" w:rsidP="002A7387">
      <w:pPr>
        <w:rPr>
          <w:rFonts w:asciiTheme="majorHAnsi" w:hAnsiTheme="majorHAnsi"/>
          <w:sz w:val="22"/>
          <w:szCs w:val="22"/>
        </w:rPr>
      </w:pPr>
      <w:r w:rsidRPr="00054F6E">
        <w:rPr>
          <w:rFonts w:asciiTheme="majorHAnsi" w:hAnsiTheme="majorHAnsi"/>
          <w:sz w:val="22"/>
          <w:szCs w:val="22"/>
        </w:rPr>
        <w:t>Δεν υπερβαίνει η δαπάνη αυτή, κατά τον τελικό εγκεκριμένο Ανακεφαλαιωτικό Πίνακα Εργασιών του έργου, ποσοστό είκοσι τοις εκατό (20%) της συμβατικής δαπάνης ομάδας εργασιών του έργου ούτε, αθροιστικά, ποσοστό δέκα τοις εκατό (10%) της δαπάνης της αρχικής αξίας σύμβασης χωρίς Φ.Π.Α., αναθεώρηση τιμών και απρόβλεπτες δαπάνες. Στην αθροιστική αυτή ανακεφαλαίωση λαμβάνονται υπόψη μόνο οι μεταφορές δαπάνης από μία ομάδα εργασιών σε άλλη.</w:t>
      </w:r>
      <w:r w:rsidRPr="00054F6E">
        <w:rPr>
          <w:rFonts w:asciiTheme="majorHAnsi" w:hAnsiTheme="majorHAnsi"/>
          <w:sz w:val="22"/>
          <w:szCs w:val="22"/>
        </w:rPr>
        <w:br/>
        <w:t>Τα ποσά που εξοικονομούνται, εφόσον υπερβαίνουν τα ανωτέρω όρια (20% ή και 10%), μειώνουν ισόποσα τη δαπάνη της αξίας σύμβασης χωρίς Φ.Π.Α., αναθεωρήσεις και απρόβλεπτες δαπάνες. Για τη χρήση των «επί έλασσον δαπανών» απαιτείται σε κάθε περίπτωση η σύμφωνη γνώμη του Τεχνικού Συμβουλίου, ύστερα από εισήγηση του φορέα υλοποίησης.</w:t>
      </w:r>
      <w:r w:rsidRPr="00054F6E">
        <w:rPr>
          <w:rFonts w:asciiTheme="majorHAnsi" w:hAnsiTheme="majorHAnsi"/>
          <w:sz w:val="22"/>
          <w:szCs w:val="22"/>
        </w:rPr>
        <w:br/>
        <w:t xml:space="preserve">Ο προϋπολογισμός των έργων στα οποία εφαρμόζεται η παράγραφος αυτή αναλύεται σε </w:t>
      </w:r>
      <w:proofErr w:type="spellStart"/>
      <w:r w:rsidRPr="00054F6E">
        <w:rPr>
          <w:rFonts w:asciiTheme="majorHAnsi" w:hAnsiTheme="majorHAnsi"/>
          <w:sz w:val="22"/>
          <w:szCs w:val="22"/>
        </w:rPr>
        <w:t>Οομάδες</w:t>
      </w:r>
      <w:proofErr w:type="spellEnd"/>
      <w:r w:rsidRPr="00054F6E">
        <w:rPr>
          <w:rFonts w:asciiTheme="majorHAnsi" w:hAnsiTheme="majorHAnsi"/>
          <w:sz w:val="22"/>
          <w:szCs w:val="22"/>
        </w:rPr>
        <w:t xml:space="preserve"> εργασιών, οι οποίες συντίθενται από εργασίες που υπάγονται σε ενιαία υποσύνολα του τεχνικού αντικειμένου των έργων, έχουν παρόμοιο τρόπο κατασκευής και επιδέχονται το ίδιο ποσοστό έκπτωσης στις τιμές μονάδας τους. Με απόφαση του Υπουργού Υποδομών και Μεταφορών, η οποία μετά την έκδοσή της θα έχει εφαρμογή σε όλα τα ως άνω έργα, προσδιορίζονται οι ομάδες εργασιών ανά κατηγορία έργων.</w:t>
      </w:r>
    </w:p>
    <w:p w:rsidR="00C04AAE" w:rsidRPr="00054F6E" w:rsidRDefault="00C04AAE" w:rsidP="002A7387">
      <w:pPr>
        <w:rPr>
          <w:rFonts w:asciiTheme="majorHAnsi" w:hAnsiTheme="majorHAnsi"/>
          <w:sz w:val="22"/>
          <w:szCs w:val="22"/>
        </w:rPr>
      </w:pPr>
    </w:p>
    <w:p w:rsidR="00C04AAE" w:rsidRPr="00054F6E" w:rsidRDefault="00C04AAE" w:rsidP="002A7387">
      <w:pPr>
        <w:pStyle w:val="2"/>
        <w:rPr>
          <w:rFonts w:asciiTheme="majorHAnsi" w:hAnsiTheme="majorHAnsi"/>
          <w:sz w:val="22"/>
          <w:szCs w:val="22"/>
        </w:rPr>
      </w:pPr>
      <w:bookmarkStart w:id="13" w:name="_Toc500230595"/>
      <w:r w:rsidRPr="00054F6E">
        <w:rPr>
          <w:rFonts w:asciiTheme="majorHAnsi" w:hAnsiTheme="majorHAnsi"/>
          <w:sz w:val="22"/>
          <w:szCs w:val="22"/>
        </w:rPr>
        <w:t>Άρθρο 12: Προθεσμία εκτέλεσης του έργου</w:t>
      </w:r>
      <w:bookmarkEnd w:id="13"/>
    </w:p>
    <w:p w:rsidR="00C04AAE" w:rsidRPr="00054F6E" w:rsidRDefault="00C04AAE" w:rsidP="002A7387">
      <w:pPr>
        <w:rPr>
          <w:rFonts w:asciiTheme="majorHAnsi" w:hAnsiTheme="majorHAnsi"/>
          <w:sz w:val="22"/>
          <w:szCs w:val="22"/>
        </w:rPr>
      </w:pPr>
    </w:p>
    <w:p w:rsidR="00C04AAE" w:rsidRPr="00054F6E" w:rsidRDefault="00C04AAE" w:rsidP="002A7387">
      <w:pPr>
        <w:pStyle w:val="para-1"/>
        <w:rPr>
          <w:rFonts w:asciiTheme="majorHAnsi" w:hAnsiTheme="majorHAnsi"/>
          <w:szCs w:val="22"/>
        </w:rPr>
      </w:pPr>
      <w:r w:rsidRPr="00054F6E">
        <w:rPr>
          <w:rFonts w:asciiTheme="majorHAnsi" w:hAnsiTheme="majorHAnsi"/>
          <w:szCs w:val="22"/>
        </w:rPr>
        <w:t xml:space="preserve">Η συνολική προθεσμία εκτέλεσης του έργου, ορίζεται σε </w:t>
      </w:r>
      <w:r w:rsidR="00141BC4" w:rsidRPr="00054F6E">
        <w:rPr>
          <w:rFonts w:asciiTheme="majorHAnsi" w:hAnsiTheme="majorHAnsi" w:cs="Calibri"/>
          <w:b/>
          <w:szCs w:val="22"/>
        </w:rPr>
        <w:t>έξι (6) ΜΉΝΕΣ</w:t>
      </w:r>
      <w:r w:rsidRPr="00054F6E">
        <w:rPr>
          <w:rFonts w:asciiTheme="majorHAnsi" w:hAnsiTheme="majorHAnsi"/>
          <w:szCs w:val="22"/>
        </w:rPr>
        <w:t xml:space="preserve"> από την ημέρα υπογραφής της σύμβασης</w:t>
      </w:r>
      <w:r w:rsidRPr="00054F6E">
        <w:rPr>
          <w:rStyle w:val="22"/>
          <w:rFonts w:asciiTheme="majorHAnsi" w:hAnsiTheme="majorHAnsi" w:cs="Calibri"/>
          <w:szCs w:val="22"/>
        </w:rPr>
        <w:endnoteReference w:id="39"/>
      </w:r>
      <w:r w:rsidRPr="00054F6E">
        <w:rPr>
          <w:rFonts w:asciiTheme="majorHAnsi" w:hAnsiTheme="majorHAnsi"/>
          <w:szCs w:val="22"/>
        </w:rPr>
        <w:t xml:space="preserve">. </w:t>
      </w:r>
    </w:p>
    <w:p w:rsidR="00C04AAE" w:rsidRPr="00054F6E" w:rsidRDefault="00C04AAE" w:rsidP="002A7387">
      <w:pPr>
        <w:pStyle w:val="para-1"/>
        <w:rPr>
          <w:rFonts w:asciiTheme="majorHAnsi" w:hAnsiTheme="majorHAnsi"/>
          <w:szCs w:val="22"/>
        </w:rPr>
      </w:pPr>
      <w:r w:rsidRPr="00054F6E">
        <w:rPr>
          <w:rFonts w:asciiTheme="majorHAnsi" w:hAnsiTheme="majorHAnsi"/>
          <w:szCs w:val="22"/>
        </w:rPr>
        <w:t xml:space="preserve">Οι αποκλειστικές και ενδεικτικές </w:t>
      </w:r>
      <w:r w:rsidRPr="00054F6E">
        <w:rPr>
          <w:rFonts w:asciiTheme="majorHAnsi" w:hAnsiTheme="majorHAnsi"/>
          <w:szCs w:val="22"/>
          <w:u w:val="single"/>
        </w:rPr>
        <w:t>τμηματικές προθεσμίες</w:t>
      </w:r>
      <w:r w:rsidRPr="00054F6E">
        <w:rPr>
          <w:rFonts w:asciiTheme="majorHAnsi" w:hAnsiTheme="majorHAnsi"/>
          <w:szCs w:val="22"/>
        </w:rPr>
        <w:t xml:space="preserve"> του έργου αναφέρονται στην Ε.Σ.Υ.</w:t>
      </w:r>
    </w:p>
    <w:p w:rsidR="00C04AAE" w:rsidRPr="00054F6E" w:rsidRDefault="00C04AAE" w:rsidP="002A7387">
      <w:pPr>
        <w:pStyle w:val="para-1"/>
        <w:rPr>
          <w:rFonts w:asciiTheme="majorHAnsi" w:hAnsiTheme="majorHAnsi"/>
          <w:szCs w:val="22"/>
        </w:rPr>
      </w:pPr>
    </w:p>
    <w:p w:rsidR="00C04AAE" w:rsidRPr="00054F6E" w:rsidRDefault="00C04AAE" w:rsidP="002A7387">
      <w:pPr>
        <w:pStyle w:val="1"/>
        <w:rPr>
          <w:rFonts w:asciiTheme="majorHAnsi" w:hAnsiTheme="majorHAnsi"/>
          <w:sz w:val="22"/>
          <w:szCs w:val="22"/>
        </w:rPr>
      </w:pPr>
    </w:p>
    <w:p w:rsidR="00C04AAE" w:rsidRPr="00054F6E" w:rsidRDefault="00C04AAE" w:rsidP="002A7387">
      <w:pPr>
        <w:pStyle w:val="2"/>
        <w:rPr>
          <w:rFonts w:asciiTheme="majorHAnsi" w:hAnsiTheme="majorHAnsi"/>
          <w:sz w:val="22"/>
          <w:szCs w:val="22"/>
        </w:rPr>
      </w:pPr>
      <w:bookmarkStart w:id="14" w:name="_Toc500230596"/>
      <w:r w:rsidRPr="00054F6E">
        <w:rPr>
          <w:rFonts w:asciiTheme="majorHAnsi" w:hAnsiTheme="majorHAnsi"/>
          <w:sz w:val="22"/>
          <w:szCs w:val="22"/>
        </w:rPr>
        <w:t>Άρθρο 13: Διαδικασία σύναψης σύμβασης - Όροι υποβολής προσφορών</w:t>
      </w:r>
      <w:bookmarkEnd w:id="14"/>
    </w:p>
    <w:p w:rsidR="00C04AAE" w:rsidRPr="00054F6E" w:rsidRDefault="00C04AAE" w:rsidP="002A7387">
      <w:pPr>
        <w:pStyle w:val="15"/>
        <w:rPr>
          <w:rFonts w:asciiTheme="majorHAnsi" w:hAnsiTheme="majorHAnsi"/>
          <w:sz w:val="22"/>
          <w:szCs w:val="22"/>
        </w:rPr>
      </w:pPr>
    </w:p>
    <w:p w:rsidR="00C04AAE" w:rsidRPr="00054F6E" w:rsidRDefault="00C04AAE" w:rsidP="002A7387">
      <w:pPr>
        <w:pStyle w:val="para-1"/>
        <w:rPr>
          <w:rFonts w:asciiTheme="majorHAnsi" w:eastAsia="Calibri" w:hAnsiTheme="majorHAnsi"/>
          <w:szCs w:val="22"/>
        </w:rPr>
      </w:pPr>
      <w:r w:rsidRPr="00054F6E">
        <w:rPr>
          <w:rFonts w:asciiTheme="majorHAnsi" w:hAnsiTheme="majorHAnsi"/>
          <w:b/>
          <w:szCs w:val="22"/>
        </w:rPr>
        <w:lastRenderedPageBreak/>
        <w:t>13.1</w:t>
      </w:r>
      <w:r w:rsidRPr="00054F6E">
        <w:rPr>
          <w:rFonts w:asciiTheme="majorHAnsi" w:hAnsiTheme="majorHAnsi"/>
          <w:szCs w:val="22"/>
        </w:rPr>
        <w:tab/>
        <w:t>Η επιλογή του Αναδόχου, θα γίνει σύμφωνα με την «ανοικτή διαδικασία» του άρθρου 27 του ν. 4412/2016 και υπό τις προϋποθέσεις του νόμου αυτού.</w:t>
      </w:r>
    </w:p>
    <w:p w:rsidR="00C04AAE" w:rsidRPr="00054F6E" w:rsidRDefault="00C04AAE" w:rsidP="002A7387">
      <w:pPr>
        <w:pStyle w:val="para-1"/>
        <w:rPr>
          <w:rFonts w:asciiTheme="majorHAnsi" w:hAnsiTheme="majorHAnsi"/>
          <w:szCs w:val="22"/>
        </w:rPr>
      </w:pPr>
      <w:r w:rsidRPr="00054F6E">
        <w:rPr>
          <w:rFonts w:asciiTheme="majorHAnsi" w:hAnsiTheme="majorHAnsi"/>
          <w:szCs w:val="22"/>
        </w:rPr>
        <w:t xml:space="preserve"> </w:t>
      </w:r>
    </w:p>
    <w:p w:rsidR="00C04AAE" w:rsidRPr="00054F6E" w:rsidRDefault="00C04AAE" w:rsidP="002A7387">
      <w:pPr>
        <w:pStyle w:val="para-1"/>
        <w:rPr>
          <w:rFonts w:asciiTheme="majorHAnsi" w:hAnsiTheme="majorHAnsi"/>
          <w:b/>
          <w:szCs w:val="22"/>
        </w:rPr>
      </w:pPr>
      <w:r w:rsidRPr="00054F6E">
        <w:rPr>
          <w:rFonts w:asciiTheme="majorHAnsi" w:hAnsiTheme="majorHAnsi"/>
          <w:b/>
          <w:szCs w:val="22"/>
        </w:rPr>
        <w:t>13.2</w:t>
      </w:r>
      <w:r w:rsidRPr="00054F6E">
        <w:rPr>
          <w:rFonts w:asciiTheme="majorHAnsi" w:hAnsiTheme="majorHAnsi"/>
          <w:szCs w:val="22"/>
        </w:rPr>
        <w:tab/>
        <w:t xml:space="preserve">Η οικονομική προσφορά των διαγωνιζομένων, θα συνταχθεί και υποβληθεί σύμφωνα με τα οριζόμενα στο άρθρο 95 παρ. 2.(α) του ν. 4412/2016 . </w:t>
      </w:r>
    </w:p>
    <w:p w:rsidR="00C04AAE" w:rsidRPr="00054F6E" w:rsidRDefault="00C04AAE" w:rsidP="002A7387">
      <w:pPr>
        <w:pStyle w:val="para-1"/>
        <w:rPr>
          <w:rFonts w:asciiTheme="majorHAnsi" w:hAnsiTheme="majorHAnsi"/>
          <w:szCs w:val="22"/>
        </w:rPr>
      </w:pPr>
    </w:p>
    <w:p w:rsidR="00C04AAE" w:rsidRPr="00054F6E" w:rsidRDefault="00C04AAE" w:rsidP="002A7387">
      <w:pPr>
        <w:pStyle w:val="para-1"/>
        <w:rPr>
          <w:rFonts w:asciiTheme="majorHAnsi" w:hAnsiTheme="majorHAnsi"/>
          <w:szCs w:val="22"/>
        </w:rPr>
      </w:pPr>
      <w:r w:rsidRPr="00054F6E">
        <w:rPr>
          <w:rFonts w:asciiTheme="majorHAnsi" w:hAnsiTheme="majorHAnsi"/>
          <w:b/>
          <w:szCs w:val="22"/>
        </w:rPr>
        <w:t xml:space="preserve">13.3 </w:t>
      </w:r>
      <w:r w:rsidRPr="00054F6E">
        <w:rPr>
          <w:rFonts w:asciiTheme="majorHAnsi" w:hAnsiTheme="majorHAnsi"/>
          <w:b/>
          <w:szCs w:val="22"/>
        </w:rPr>
        <w:tab/>
      </w:r>
      <w:r w:rsidRPr="00054F6E">
        <w:rPr>
          <w:rFonts w:asciiTheme="majorHAnsi" w:hAnsiTheme="majorHAnsi"/>
          <w:szCs w:val="22"/>
        </w:rPr>
        <w:t xml:space="preserve">Κάθε προσφέρων μπορεί να υποβάλει μόνο μία προσφορά. </w:t>
      </w:r>
      <w:r w:rsidRPr="00054F6E">
        <w:rPr>
          <w:rStyle w:val="a3"/>
          <w:rFonts w:asciiTheme="majorHAnsi" w:hAnsiTheme="majorHAnsi" w:cs="Calibri"/>
          <w:szCs w:val="22"/>
        </w:rPr>
        <w:endnoteReference w:id="40"/>
      </w:r>
    </w:p>
    <w:p w:rsidR="00C04AAE" w:rsidRPr="00054F6E" w:rsidRDefault="00C04AAE" w:rsidP="002A7387">
      <w:pPr>
        <w:pStyle w:val="para-1"/>
        <w:rPr>
          <w:rFonts w:asciiTheme="majorHAnsi" w:hAnsiTheme="majorHAnsi"/>
          <w:szCs w:val="22"/>
        </w:rPr>
      </w:pPr>
      <w:r w:rsidRPr="00054F6E">
        <w:rPr>
          <w:rFonts w:asciiTheme="majorHAnsi" w:hAnsiTheme="majorHAnsi"/>
          <w:szCs w:val="22"/>
        </w:rPr>
        <w:tab/>
      </w:r>
    </w:p>
    <w:p w:rsidR="00C04AAE" w:rsidRPr="00054F6E" w:rsidRDefault="00C04AAE" w:rsidP="002A7387">
      <w:pPr>
        <w:pStyle w:val="para-1"/>
        <w:rPr>
          <w:rFonts w:asciiTheme="majorHAnsi" w:hAnsiTheme="majorHAnsi"/>
          <w:szCs w:val="22"/>
        </w:rPr>
      </w:pPr>
      <w:r w:rsidRPr="00054F6E">
        <w:rPr>
          <w:rFonts w:asciiTheme="majorHAnsi" w:hAnsiTheme="majorHAnsi"/>
          <w:b/>
          <w:bCs/>
          <w:szCs w:val="22"/>
        </w:rPr>
        <w:t xml:space="preserve">13.4 </w:t>
      </w:r>
      <w:r w:rsidRPr="00054F6E">
        <w:rPr>
          <w:rFonts w:asciiTheme="majorHAnsi" w:hAnsiTheme="majorHAnsi"/>
          <w:szCs w:val="22"/>
        </w:rPr>
        <w:tab/>
        <w:t>Δεν επιτρέπεται η υποβολή εναλλακτικών προσφορών.</w:t>
      </w:r>
      <w:r w:rsidRPr="00054F6E">
        <w:rPr>
          <w:rStyle w:val="22"/>
          <w:rFonts w:asciiTheme="majorHAnsi" w:hAnsiTheme="majorHAnsi" w:cs="Calibri"/>
          <w:szCs w:val="22"/>
        </w:rPr>
        <w:endnoteReference w:id="41"/>
      </w:r>
    </w:p>
    <w:p w:rsidR="00C04AAE" w:rsidRPr="00054F6E" w:rsidRDefault="00C04AAE" w:rsidP="002A7387">
      <w:pPr>
        <w:pStyle w:val="para-1"/>
        <w:rPr>
          <w:rFonts w:asciiTheme="majorHAnsi" w:hAnsiTheme="majorHAnsi"/>
          <w:szCs w:val="22"/>
        </w:rPr>
      </w:pPr>
    </w:p>
    <w:p w:rsidR="00C04AAE" w:rsidRPr="00054F6E" w:rsidRDefault="00C04AAE" w:rsidP="002A7387">
      <w:pPr>
        <w:pStyle w:val="para-1"/>
        <w:rPr>
          <w:rFonts w:asciiTheme="majorHAnsi" w:hAnsiTheme="majorHAnsi"/>
          <w:szCs w:val="22"/>
        </w:rPr>
      </w:pPr>
      <w:r w:rsidRPr="00054F6E">
        <w:rPr>
          <w:rFonts w:asciiTheme="majorHAnsi" w:hAnsiTheme="majorHAnsi"/>
          <w:b/>
          <w:szCs w:val="22"/>
        </w:rPr>
        <w:t>13.5</w:t>
      </w:r>
      <w:r w:rsidRPr="00054F6E">
        <w:rPr>
          <w:rFonts w:asciiTheme="majorHAnsi" w:hAnsiTheme="majorHAnsi"/>
          <w:szCs w:val="22"/>
        </w:rPr>
        <w:tab/>
        <w:t>Δε γίνονται δεκτές προσφορές για μέρος του αντικειμένου της σύμβασης.</w:t>
      </w:r>
    </w:p>
    <w:p w:rsidR="00C04AAE" w:rsidRPr="00054F6E" w:rsidRDefault="00C04AAE" w:rsidP="002A7387">
      <w:pPr>
        <w:pStyle w:val="para-1"/>
        <w:rPr>
          <w:rFonts w:asciiTheme="majorHAnsi" w:hAnsiTheme="majorHAnsi"/>
          <w:szCs w:val="22"/>
        </w:rPr>
      </w:pPr>
    </w:p>
    <w:p w:rsidR="00C04AAE" w:rsidRPr="007735CF" w:rsidRDefault="00C04AAE" w:rsidP="002A7387">
      <w:pPr>
        <w:pStyle w:val="para-1"/>
      </w:pPr>
    </w:p>
    <w:p w:rsidR="00C04AAE" w:rsidRDefault="00C04AAE" w:rsidP="002A7387">
      <w:pPr>
        <w:pStyle w:val="para-1"/>
      </w:pPr>
    </w:p>
    <w:p w:rsidR="009D4E76" w:rsidRDefault="009D4E76" w:rsidP="002A7387">
      <w:pPr>
        <w:pStyle w:val="para-1"/>
      </w:pPr>
    </w:p>
    <w:p w:rsidR="009D4E76" w:rsidRPr="009D4E76" w:rsidRDefault="009D4E76" w:rsidP="002A7387">
      <w:pPr>
        <w:pStyle w:val="para-1"/>
      </w:pPr>
    </w:p>
    <w:p w:rsidR="00C04AAE" w:rsidRPr="00054F6E" w:rsidRDefault="00C04AAE" w:rsidP="002A7387">
      <w:pPr>
        <w:pStyle w:val="2"/>
        <w:rPr>
          <w:rFonts w:asciiTheme="majorHAnsi" w:hAnsiTheme="majorHAnsi"/>
          <w:sz w:val="22"/>
          <w:szCs w:val="22"/>
        </w:rPr>
      </w:pPr>
      <w:bookmarkStart w:id="15" w:name="_Toc500230597"/>
      <w:r w:rsidRPr="00054F6E">
        <w:rPr>
          <w:rFonts w:asciiTheme="majorHAnsi" w:hAnsiTheme="majorHAnsi"/>
          <w:sz w:val="22"/>
          <w:szCs w:val="22"/>
        </w:rPr>
        <w:t>Άρθρο 14: Κριτήριο Ανάθεσης</w:t>
      </w:r>
      <w:bookmarkEnd w:id="15"/>
    </w:p>
    <w:p w:rsidR="00C04AAE" w:rsidRPr="00054F6E" w:rsidRDefault="00C04AAE" w:rsidP="002A7387">
      <w:pPr>
        <w:rPr>
          <w:rFonts w:asciiTheme="majorHAnsi" w:hAnsiTheme="majorHAnsi"/>
          <w:sz w:val="22"/>
          <w:szCs w:val="22"/>
        </w:rPr>
      </w:pPr>
    </w:p>
    <w:p w:rsidR="00C04AAE" w:rsidRPr="00054F6E" w:rsidRDefault="00C04AAE" w:rsidP="002A7387">
      <w:pPr>
        <w:pStyle w:val="para-1"/>
        <w:rPr>
          <w:rFonts w:asciiTheme="majorHAnsi" w:hAnsiTheme="majorHAnsi"/>
          <w:szCs w:val="22"/>
        </w:rPr>
      </w:pPr>
      <w:r w:rsidRPr="00054F6E">
        <w:rPr>
          <w:rFonts w:asciiTheme="majorHAnsi" w:hAnsiTheme="majorHAnsi"/>
          <w:szCs w:val="22"/>
        </w:rPr>
        <w:t>Κριτήριο για την ανάθεση της σύμβασης είναι η πλέον συμφέρουσα από οικονομική άποψη προσφορά μόνο βάσει τιμής (χαμηλότερη τιμή).</w:t>
      </w:r>
    </w:p>
    <w:p w:rsidR="009D4E76" w:rsidRPr="00054F6E" w:rsidRDefault="009D4E76" w:rsidP="002A7387">
      <w:pPr>
        <w:pStyle w:val="para-1"/>
        <w:rPr>
          <w:rFonts w:asciiTheme="majorHAnsi" w:hAnsiTheme="majorHAnsi"/>
          <w:szCs w:val="22"/>
        </w:rPr>
      </w:pPr>
    </w:p>
    <w:p w:rsidR="00C04AAE" w:rsidRPr="00054F6E" w:rsidRDefault="00C04AAE" w:rsidP="002A7387">
      <w:pPr>
        <w:pStyle w:val="para-1"/>
        <w:rPr>
          <w:rFonts w:asciiTheme="majorHAnsi" w:hAnsiTheme="majorHAnsi"/>
          <w:szCs w:val="22"/>
        </w:rPr>
      </w:pPr>
    </w:p>
    <w:p w:rsidR="00C04AAE" w:rsidRPr="00054F6E" w:rsidRDefault="00C04AAE" w:rsidP="002A7387">
      <w:pPr>
        <w:pStyle w:val="2"/>
        <w:rPr>
          <w:rFonts w:asciiTheme="majorHAnsi" w:hAnsiTheme="majorHAnsi"/>
          <w:sz w:val="22"/>
          <w:szCs w:val="22"/>
          <w:u w:val="single"/>
        </w:rPr>
      </w:pPr>
      <w:bookmarkStart w:id="16" w:name="_Toc500230598"/>
      <w:r w:rsidRPr="00054F6E">
        <w:rPr>
          <w:rFonts w:asciiTheme="majorHAnsi" w:hAnsiTheme="majorHAnsi"/>
          <w:sz w:val="22"/>
          <w:szCs w:val="22"/>
        </w:rPr>
        <w:t>Άρθρο 15: Εγγύηση συμμετοχής</w:t>
      </w:r>
      <w:bookmarkEnd w:id="16"/>
      <w:r w:rsidRPr="00054F6E">
        <w:rPr>
          <w:rFonts w:asciiTheme="majorHAnsi" w:hAnsiTheme="majorHAnsi"/>
          <w:sz w:val="22"/>
          <w:szCs w:val="22"/>
        </w:rPr>
        <w:t xml:space="preserve"> </w:t>
      </w:r>
    </w:p>
    <w:p w:rsidR="00C04AAE" w:rsidRPr="00054F6E" w:rsidRDefault="00C04AAE" w:rsidP="002A7387">
      <w:pPr>
        <w:pStyle w:val="para-2"/>
        <w:rPr>
          <w:rFonts w:asciiTheme="majorHAnsi" w:hAnsiTheme="majorHAnsi"/>
          <w:szCs w:val="22"/>
        </w:rPr>
      </w:pPr>
    </w:p>
    <w:p w:rsidR="00C04AAE" w:rsidRPr="00054F6E" w:rsidRDefault="00C04AAE" w:rsidP="002A7387">
      <w:pPr>
        <w:pStyle w:val="para-1"/>
        <w:rPr>
          <w:rFonts w:asciiTheme="majorHAnsi" w:hAnsiTheme="majorHAnsi"/>
          <w:szCs w:val="22"/>
        </w:rPr>
      </w:pPr>
      <w:r w:rsidRPr="00054F6E">
        <w:rPr>
          <w:rFonts w:asciiTheme="majorHAnsi" w:hAnsiTheme="majorHAnsi"/>
          <w:b/>
          <w:szCs w:val="22"/>
        </w:rPr>
        <w:t>15.1</w:t>
      </w:r>
      <w:r w:rsidRPr="00054F6E">
        <w:rPr>
          <w:rFonts w:asciiTheme="majorHAnsi" w:hAnsiTheme="majorHAnsi"/>
          <w:szCs w:val="22"/>
        </w:rPr>
        <w:tab/>
        <w:t>Για την συμμετοχή στον διαγωνισμό απαιτείται η κατάθεση από τους συμμετέχοντες οικονομικούς φορείς, κατά τους όρους της παρ. 1 α) του άρθρου 72</w:t>
      </w:r>
      <w:r w:rsidRPr="00054F6E">
        <w:rPr>
          <w:rStyle w:val="a4"/>
          <w:rFonts w:asciiTheme="majorHAnsi" w:hAnsiTheme="majorHAnsi" w:cs="Calibri"/>
          <w:szCs w:val="22"/>
        </w:rPr>
        <w:t xml:space="preserve"> </w:t>
      </w:r>
      <w:r w:rsidRPr="00054F6E">
        <w:rPr>
          <w:rFonts w:asciiTheme="majorHAnsi" w:hAnsiTheme="majorHAnsi"/>
          <w:szCs w:val="22"/>
        </w:rPr>
        <w:t xml:space="preserve">του ν. 4412/2016, εγγυητικής επιστολής συμμετοχής, που ανέρχεται στο ποσό των </w:t>
      </w:r>
      <w:r w:rsidR="00141BC4" w:rsidRPr="00054F6E">
        <w:rPr>
          <w:rFonts w:asciiTheme="majorHAnsi" w:hAnsiTheme="majorHAnsi" w:cs="Calibri"/>
          <w:b/>
          <w:szCs w:val="22"/>
        </w:rPr>
        <w:t>4.032,26</w:t>
      </w:r>
      <w:r w:rsidRPr="00054F6E">
        <w:rPr>
          <w:rFonts w:asciiTheme="majorHAnsi" w:hAnsiTheme="majorHAnsi"/>
          <w:szCs w:val="22"/>
        </w:rPr>
        <w:t xml:space="preserve"> ευρώ. </w:t>
      </w:r>
      <w:r w:rsidRPr="00054F6E">
        <w:rPr>
          <w:rStyle w:val="22"/>
          <w:rFonts w:asciiTheme="majorHAnsi" w:hAnsiTheme="majorHAnsi" w:cs="Calibri"/>
          <w:szCs w:val="22"/>
        </w:rPr>
        <w:endnoteReference w:id="42"/>
      </w:r>
    </w:p>
    <w:p w:rsidR="00C04AAE" w:rsidRPr="00054F6E" w:rsidRDefault="00C04AAE" w:rsidP="002A7387">
      <w:pPr>
        <w:pStyle w:val="para-1"/>
        <w:rPr>
          <w:rFonts w:asciiTheme="majorHAnsi" w:hAnsiTheme="majorHAnsi"/>
          <w:b/>
          <w:szCs w:val="22"/>
        </w:rPr>
      </w:pPr>
      <w:r w:rsidRPr="00054F6E">
        <w:rPr>
          <w:rFonts w:asciiTheme="majorHAnsi" w:hAnsiTheme="majorHAnsi"/>
          <w:szCs w:val="22"/>
        </w:rPr>
        <w:tab/>
        <w:t>Στην περίπτωση ένωσης οικονομικών φορέων, η εγγύηση συμμετοχής περιλαμβάνει και τον όρο ότι η εγγύηση καλύπτει τις υποχρεώσεις όλων των οικονομικών φορέων που συμμετέχουν στην ένωση</w:t>
      </w:r>
      <w:r w:rsidRPr="00054F6E">
        <w:rPr>
          <w:rFonts w:asciiTheme="majorHAnsi" w:hAnsiTheme="majorHAnsi"/>
          <w:b/>
          <w:bCs/>
          <w:spacing w:val="0"/>
          <w:szCs w:val="22"/>
        </w:rPr>
        <w:t>.</w:t>
      </w:r>
    </w:p>
    <w:p w:rsidR="00C04AAE" w:rsidRPr="00054F6E" w:rsidRDefault="00C04AAE" w:rsidP="002A7387">
      <w:pPr>
        <w:pStyle w:val="para-1"/>
        <w:rPr>
          <w:rFonts w:asciiTheme="majorHAnsi" w:hAnsiTheme="majorHAnsi"/>
          <w:szCs w:val="22"/>
        </w:rPr>
      </w:pPr>
    </w:p>
    <w:p w:rsidR="00C04AAE" w:rsidRPr="00054F6E" w:rsidRDefault="00C04AAE" w:rsidP="002A7387">
      <w:pPr>
        <w:pStyle w:val="para-1"/>
        <w:rPr>
          <w:rFonts w:asciiTheme="majorHAnsi" w:hAnsiTheme="majorHAnsi"/>
          <w:szCs w:val="22"/>
        </w:rPr>
      </w:pPr>
      <w:r w:rsidRPr="00054F6E">
        <w:rPr>
          <w:rFonts w:asciiTheme="majorHAnsi" w:hAnsiTheme="majorHAnsi"/>
          <w:b/>
          <w:szCs w:val="22"/>
        </w:rPr>
        <w:t>15.2</w:t>
      </w:r>
      <w:r w:rsidRPr="00054F6E">
        <w:rPr>
          <w:rFonts w:asciiTheme="majorHAnsi" w:hAnsiTheme="majorHAnsi"/>
          <w:szCs w:val="22"/>
        </w:rPr>
        <w:tab/>
        <w:t>Οι εγγυητικές επιστολές συμμετοχής περιλαμβάνουν</w:t>
      </w:r>
      <w:r w:rsidR="00152E2B" w:rsidRPr="00054F6E">
        <w:rPr>
          <w:rFonts w:asciiTheme="majorHAnsi" w:hAnsiTheme="majorHAnsi"/>
          <w:szCs w:val="22"/>
        </w:rPr>
        <w:t>, σύμφωνα με το άρθρο 72 παρ. 4 του ν. 4412/2016,</w:t>
      </w:r>
      <w:r w:rsidRPr="00054F6E">
        <w:rPr>
          <w:rFonts w:asciiTheme="majorHAnsi" w:hAnsiTheme="majorHAnsi"/>
          <w:szCs w:val="22"/>
        </w:rPr>
        <w:t xml:space="preserve"> κατ’ ελάχιστον τα ακόλουθα στοιχεία : </w:t>
      </w:r>
    </w:p>
    <w:p w:rsidR="00C04AAE" w:rsidRPr="00054F6E" w:rsidRDefault="00C04AAE" w:rsidP="002A7387">
      <w:pPr>
        <w:pStyle w:val="para-1"/>
        <w:rPr>
          <w:rFonts w:asciiTheme="majorHAnsi" w:hAnsiTheme="majorHAnsi"/>
          <w:szCs w:val="22"/>
        </w:rPr>
      </w:pPr>
      <w:r w:rsidRPr="00054F6E">
        <w:rPr>
          <w:rFonts w:asciiTheme="majorHAnsi" w:hAnsiTheme="majorHAnsi"/>
          <w:szCs w:val="22"/>
        </w:rPr>
        <w:tab/>
        <w:t xml:space="preserve">α) την ημερομηνία έκδοσης, </w:t>
      </w:r>
    </w:p>
    <w:p w:rsidR="00C04AAE" w:rsidRPr="00054F6E" w:rsidRDefault="00C04AAE" w:rsidP="002A7387">
      <w:pPr>
        <w:pStyle w:val="para-1"/>
        <w:rPr>
          <w:rFonts w:asciiTheme="majorHAnsi" w:hAnsiTheme="majorHAnsi"/>
          <w:szCs w:val="22"/>
        </w:rPr>
      </w:pPr>
      <w:r w:rsidRPr="00054F6E">
        <w:rPr>
          <w:rFonts w:asciiTheme="majorHAnsi" w:hAnsiTheme="majorHAnsi"/>
          <w:szCs w:val="22"/>
        </w:rPr>
        <w:tab/>
        <w:t xml:space="preserve">β) τον εκδότη, </w:t>
      </w:r>
    </w:p>
    <w:p w:rsidR="00C04AAE" w:rsidRPr="00054F6E" w:rsidRDefault="00C04AAE" w:rsidP="002A7387">
      <w:pPr>
        <w:pStyle w:val="para-1"/>
        <w:rPr>
          <w:rFonts w:asciiTheme="majorHAnsi" w:hAnsiTheme="majorHAnsi"/>
          <w:szCs w:val="22"/>
        </w:rPr>
      </w:pPr>
      <w:r w:rsidRPr="00054F6E">
        <w:rPr>
          <w:rFonts w:asciiTheme="majorHAnsi" w:hAnsiTheme="majorHAnsi"/>
          <w:szCs w:val="22"/>
        </w:rPr>
        <w:tab/>
        <w:t xml:space="preserve">γ) τον κύριο του έργου ή το φορέα κατασκευής του έργου..................................  προς τον οποίο απευθύνονται, </w:t>
      </w:r>
    </w:p>
    <w:p w:rsidR="00C04AAE" w:rsidRPr="00054F6E" w:rsidRDefault="00C04AAE" w:rsidP="002A7387">
      <w:pPr>
        <w:pStyle w:val="para-1"/>
        <w:rPr>
          <w:rFonts w:asciiTheme="majorHAnsi" w:hAnsiTheme="majorHAnsi"/>
          <w:szCs w:val="22"/>
        </w:rPr>
      </w:pPr>
      <w:r w:rsidRPr="00054F6E">
        <w:rPr>
          <w:rFonts w:asciiTheme="majorHAnsi" w:hAnsiTheme="majorHAnsi"/>
          <w:szCs w:val="22"/>
        </w:rPr>
        <w:tab/>
        <w:t xml:space="preserve">δ) τον αριθμό της εγγύησης, </w:t>
      </w:r>
    </w:p>
    <w:p w:rsidR="00C04AAE" w:rsidRPr="00054F6E" w:rsidRDefault="00C04AAE" w:rsidP="002A7387">
      <w:pPr>
        <w:pStyle w:val="para-1"/>
        <w:rPr>
          <w:rFonts w:asciiTheme="majorHAnsi" w:hAnsiTheme="majorHAnsi"/>
          <w:szCs w:val="22"/>
        </w:rPr>
      </w:pPr>
      <w:r w:rsidRPr="00054F6E">
        <w:rPr>
          <w:rFonts w:asciiTheme="majorHAnsi" w:hAnsiTheme="majorHAnsi"/>
          <w:szCs w:val="22"/>
        </w:rPr>
        <w:tab/>
        <w:t xml:space="preserve">ε) το ποσό που καλύπτει η εγγύηση, </w:t>
      </w:r>
    </w:p>
    <w:p w:rsidR="00C04AAE" w:rsidRPr="00054F6E" w:rsidRDefault="00C04AAE" w:rsidP="002A7387">
      <w:pPr>
        <w:pStyle w:val="para-1"/>
        <w:rPr>
          <w:rFonts w:asciiTheme="majorHAnsi" w:hAnsiTheme="majorHAnsi"/>
          <w:szCs w:val="22"/>
        </w:rPr>
      </w:pPr>
      <w:r w:rsidRPr="00054F6E">
        <w:rPr>
          <w:rFonts w:asciiTheme="majorHAnsi" w:hAnsiTheme="majorHAnsi"/>
          <w:szCs w:val="22"/>
        </w:rPr>
        <w:tab/>
        <w:t xml:space="preserve">στ) την πλήρη επωνυμία, τον Α.Φ.Μ. και τη διεύθυνση του οικονομικού φορέα υπέρ του οποίου εκδίδεται η εγγύηση (στην περίπτωση ένωσης αναγράφονται όλα τα παραπάνω για κάθε μέλος της ένωσης), </w:t>
      </w:r>
    </w:p>
    <w:p w:rsidR="00C04AAE" w:rsidRPr="00054F6E" w:rsidRDefault="00C04AAE" w:rsidP="002A7387">
      <w:pPr>
        <w:pStyle w:val="para-1"/>
        <w:rPr>
          <w:rFonts w:asciiTheme="majorHAnsi" w:hAnsiTheme="majorHAnsi"/>
          <w:szCs w:val="22"/>
        </w:rPr>
      </w:pPr>
      <w:r w:rsidRPr="00054F6E">
        <w:rPr>
          <w:rFonts w:asciiTheme="majorHAnsi" w:hAnsiTheme="majorHAnsi"/>
          <w:szCs w:val="22"/>
        </w:rPr>
        <w:tab/>
        <w:t xml:space="preserve">ζ) τους όρους ότι: αα) η εγγύηση παρέχεται ανέκκλητα και ανεπιφύλακτα, ο δε εκδότης παραιτείται του δικαιώματος της διαιρέσεως και της </w:t>
      </w:r>
      <w:proofErr w:type="spellStart"/>
      <w:r w:rsidRPr="00054F6E">
        <w:rPr>
          <w:rFonts w:asciiTheme="majorHAnsi" w:hAnsiTheme="majorHAnsi"/>
          <w:szCs w:val="22"/>
        </w:rPr>
        <w:t>διζήσεως</w:t>
      </w:r>
      <w:proofErr w:type="spellEnd"/>
      <w:r w:rsidRPr="00054F6E">
        <w:rPr>
          <w:rFonts w:asciiTheme="majorHAnsi" w:hAnsiTheme="majorHAnsi"/>
          <w:szCs w:val="22"/>
        </w:rPr>
        <w:t xml:space="preserve">, και </w:t>
      </w:r>
      <w:proofErr w:type="spellStart"/>
      <w:r w:rsidRPr="00054F6E">
        <w:rPr>
          <w:rFonts w:asciiTheme="majorHAnsi" w:hAnsiTheme="majorHAnsi"/>
          <w:szCs w:val="22"/>
        </w:rPr>
        <w:t>ββ</w:t>
      </w:r>
      <w:proofErr w:type="spellEnd"/>
      <w:r w:rsidRPr="00054F6E">
        <w:rPr>
          <w:rFonts w:asciiTheme="majorHAnsi" w:hAnsiTheme="majorHAnsi"/>
          <w:szCs w:val="22"/>
        </w:rPr>
        <w:t xml:space="preserve">) ότι σε περίπτωση κατάπτωσης αυτής, το ποσό της κατάπτωσης υπόκειται στο εκάστοτε ισχύον τέλος χαρτοσήμου, </w:t>
      </w:r>
    </w:p>
    <w:p w:rsidR="00C04AAE" w:rsidRPr="00054F6E" w:rsidRDefault="00C04AAE" w:rsidP="002A7387">
      <w:pPr>
        <w:pStyle w:val="para-1"/>
        <w:rPr>
          <w:rFonts w:asciiTheme="majorHAnsi" w:hAnsiTheme="majorHAnsi"/>
          <w:szCs w:val="22"/>
        </w:rPr>
      </w:pPr>
      <w:r w:rsidRPr="00054F6E">
        <w:rPr>
          <w:rFonts w:asciiTheme="majorHAnsi" w:hAnsiTheme="majorHAnsi"/>
          <w:szCs w:val="22"/>
        </w:rPr>
        <w:tab/>
        <w:t xml:space="preserve">η) τα στοιχεία της διακήρυξης (αριθμός, έτος, τίτλος έργου ) και την  καταληκτική ημερομηνία υποβολής προσφορών, </w:t>
      </w:r>
    </w:p>
    <w:p w:rsidR="00C04AAE" w:rsidRPr="00054F6E" w:rsidRDefault="00C04AAE" w:rsidP="002A7387">
      <w:pPr>
        <w:pStyle w:val="para-1"/>
        <w:rPr>
          <w:rFonts w:asciiTheme="majorHAnsi" w:hAnsiTheme="majorHAnsi"/>
          <w:szCs w:val="22"/>
        </w:rPr>
      </w:pPr>
      <w:r w:rsidRPr="00054F6E">
        <w:rPr>
          <w:rFonts w:asciiTheme="majorHAnsi" w:hAnsiTheme="majorHAnsi"/>
          <w:szCs w:val="22"/>
        </w:rPr>
        <w:tab/>
        <w:t xml:space="preserve">θ) την ημερομηνία λήξης ή τον χρόνο ισχύος της εγγύησης, </w:t>
      </w:r>
    </w:p>
    <w:p w:rsidR="00C04AAE" w:rsidRPr="00054F6E" w:rsidRDefault="00C04AAE" w:rsidP="002A7387">
      <w:pPr>
        <w:pStyle w:val="para-1"/>
        <w:rPr>
          <w:rFonts w:asciiTheme="majorHAnsi" w:hAnsiTheme="majorHAnsi"/>
          <w:szCs w:val="22"/>
        </w:rPr>
      </w:pPr>
      <w:r w:rsidRPr="00054F6E">
        <w:rPr>
          <w:rFonts w:asciiTheme="majorHAnsi" w:hAnsiTheme="majorHAnsi"/>
          <w:szCs w:val="22"/>
        </w:rPr>
        <w:tab/>
        <w:t xml:space="preserve">ι) την ανάληψη υποχρέωσης από τον εκδότη της εγγύησης να καταβάλει το ποσό της εγγύησης ολικά ή μερικά εντός πέντε (5) ημερών μετά από απλή έγγραφη ειδοποίηση εκείνου προς τον οποίο απευθύνεται. </w:t>
      </w:r>
    </w:p>
    <w:p w:rsidR="00C04AAE" w:rsidRPr="00054F6E" w:rsidRDefault="00C04AAE" w:rsidP="002A7387">
      <w:pPr>
        <w:pStyle w:val="para-1"/>
        <w:rPr>
          <w:rFonts w:asciiTheme="majorHAnsi" w:hAnsiTheme="majorHAnsi"/>
          <w:szCs w:val="22"/>
        </w:rPr>
      </w:pPr>
      <w:r w:rsidRPr="00054F6E">
        <w:rPr>
          <w:rFonts w:asciiTheme="majorHAnsi" w:hAnsiTheme="majorHAnsi"/>
          <w:szCs w:val="22"/>
        </w:rPr>
        <w:t>(Στο σημείο αυτό γίνεται παραπομπή στα σχετικά υποδείγματα, εφόσον υπάρχουν).</w:t>
      </w:r>
    </w:p>
    <w:p w:rsidR="00C04AAE" w:rsidRPr="00054F6E" w:rsidRDefault="00C04AAE" w:rsidP="002A7387">
      <w:pPr>
        <w:pStyle w:val="para-1"/>
        <w:rPr>
          <w:rFonts w:asciiTheme="majorHAnsi" w:hAnsiTheme="majorHAnsi"/>
          <w:szCs w:val="22"/>
        </w:rPr>
      </w:pPr>
    </w:p>
    <w:p w:rsidR="00C04AAE" w:rsidRPr="00054F6E" w:rsidRDefault="00C04AAE" w:rsidP="002A7387">
      <w:pPr>
        <w:pStyle w:val="para-1"/>
        <w:rPr>
          <w:rFonts w:asciiTheme="majorHAnsi" w:hAnsiTheme="majorHAnsi"/>
          <w:szCs w:val="22"/>
        </w:rPr>
      </w:pPr>
      <w:r w:rsidRPr="00054F6E">
        <w:rPr>
          <w:rFonts w:asciiTheme="majorHAnsi" w:hAnsiTheme="majorHAnsi"/>
          <w:b/>
          <w:szCs w:val="22"/>
        </w:rPr>
        <w:lastRenderedPageBreak/>
        <w:t>15.3</w:t>
      </w:r>
      <w:r w:rsidRPr="00054F6E">
        <w:rPr>
          <w:rFonts w:asciiTheme="majorHAnsi" w:hAnsiTheme="majorHAnsi"/>
          <w:b/>
          <w:szCs w:val="22"/>
        </w:rPr>
        <w:tab/>
      </w:r>
      <w:r w:rsidRPr="00054F6E">
        <w:rPr>
          <w:rFonts w:asciiTheme="majorHAnsi" w:hAnsiTheme="majorHAnsi"/>
          <w:szCs w:val="22"/>
        </w:rPr>
        <w:t xml:space="preserve">Η εγγύηση συμμετοχής πρέπει να ισχύει τουλάχιστον για τριάντα (30) ημέρες μετά τη λήξη του χρόνου ισχύος της προσφοράς του άρθρου 19 της παρούσας, ήτοι μέχρι </w:t>
      </w:r>
      <w:r w:rsidR="00BB3D53" w:rsidRPr="00F3102E">
        <w:rPr>
          <w:rFonts w:ascii="Calibri" w:hAnsi="Calibri" w:cs="Calibri"/>
          <w:b/>
          <w:i/>
          <w:szCs w:val="22"/>
        </w:rPr>
        <w:t>8/1/ 2019</w:t>
      </w:r>
      <w:r w:rsidRPr="00054F6E">
        <w:rPr>
          <w:rFonts w:asciiTheme="majorHAnsi" w:hAnsiTheme="majorHAnsi"/>
          <w:szCs w:val="22"/>
        </w:rPr>
        <w:t>, άλλως η προσφορά απορρίπτεται. Η αναθέτουσα αρχή μπορεί, πριν τη λήξη της προσφοράς, να ζητά από τον προσφέροντα να παρατείνει, πριν τη λήξη τους, τη διάρκεια ισχύος της προσφοράς και της εγγύησης συμμετοχής.</w:t>
      </w:r>
    </w:p>
    <w:p w:rsidR="00C04AAE" w:rsidRPr="00054F6E" w:rsidRDefault="00C04AAE" w:rsidP="002A7387">
      <w:pPr>
        <w:pStyle w:val="para-1"/>
        <w:rPr>
          <w:rFonts w:asciiTheme="majorHAnsi" w:hAnsiTheme="majorHAnsi"/>
          <w:szCs w:val="22"/>
        </w:rPr>
      </w:pPr>
    </w:p>
    <w:p w:rsidR="00C04AAE" w:rsidRPr="00054F6E" w:rsidRDefault="00C04AAE" w:rsidP="002A7387">
      <w:pPr>
        <w:pStyle w:val="para-1"/>
        <w:rPr>
          <w:rFonts w:asciiTheme="majorHAnsi" w:hAnsiTheme="majorHAnsi"/>
          <w:szCs w:val="22"/>
        </w:rPr>
      </w:pPr>
      <w:r w:rsidRPr="00054F6E">
        <w:rPr>
          <w:rStyle w:val="11"/>
          <w:rFonts w:asciiTheme="majorHAnsi" w:hAnsiTheme="majorHAnsi" w:cs="Calibri"/>
          <w:b/>
          <w:szCs w:val="22"/>
        </w:rPr>
        <w:t>15.4</w:t>
      </w:r>
      <w:r w:rsidRPr="00054F6E">
        <w:rPr>
          <w:rStyle w:val="11"/>
          <w:rFonts w:asciiTheme="majorHAnsi" w:hAnsiTheme="majorHAnsi" w:cs="Calibri"/>
          <w:b/>
          <w:szCs w:val="22"/>
        </w:rPr>
        <w:tab/>
      </w:r>
      <w:r w:rsidRPr="00054F6E">
        <w:rPr>
          <w:rFonts w:asciiTheme="majorHAnsi" w:hAnsiTheme="majorHAnsi"/>
          <w:szCs w:val="22"/>
        </w:rPr>
        <w:t>Η εγγύηση συμμετοχής καταπίπτει, υπέρ του κυρίου του έργου, μετά από γνώμη του Τεχνικού Συμβουλίου αν ο προσφέρων αποσύρει την προσφορά του κατά τη διάρκεια ισχύος αυτής και στις περιπτώσεις του άρθρου 4.2 της παρούσας.</w:t>
      </w:r>
      <w:r w:rsidRPr="00054F6E">
        <w:rPr>
          <w:rFonts w:asciiTheme="majorHAnsi" w:hAnsiTheme="majorHAnsi"/>
          <w:szCs w:val="22"/>
        </w:rPr>
        <w:br/>
        <w:t>Η ένσταση του αναδόχου κατά της αποφάσεως δεν αναστέλλει την είσπραξη του ποσού της εγγυήσεως.</w:t>
      </w:r>
    </w:p>
    <w:p w:rsidR="009D4E76" w:rsidRPr="00054F6E" w:rsidRDefault="009D4E76" w:rsidP="002A7387">
      <w:pPr>
        <w:pStyle w:val="para-1"/>
        <w:rPr>
          <w:rFonts w:asciiTheme="majorHAnsi" w:hAnsiTheme="majorHAnsi"/>
          <w:szCs w:val="22"/>
        </w:rPr>
      </w:pPr>
    </w:p>
    <w:p w:rsidR="00C04AAE" w:rsidRPr="00054F6E" w:rsidRDefault="00C04AAE" w:rsidP="002A7387">
      <w:pPr>
        <w:pStyle w:val="para-1"/>
        <w:rPr>
          <w:rFonts w:asciiTheme="majorHAnsi" w:hAnsiTheme="majorHAnsi"/>
          <w:b/>
          <w:szCs w:val="22"/>
        </w:rPr>
      </w:pPr>
      <w:r w:rsidRPr="00054F6E">
        <w:rPr>
          <w:rFonts w:asciiTheme="majorHAnsi" w:hAnsiTheme="majorHAnsi"/>
          <w:b/>
          <w:szCs w:val="22"/>
        </w:rPr>
        <w:t>15.5</w:t>
      </w:r>
      <w:r w:rsidRPr="00054F6E">
        <w:rPr>
          <w:rFonts w:asciiTheme="majorHAnsi" w:hAnsiTheme="majorHAnsi"/>
          <w:szCs w:val="22"/>
        </w:rPr>
        <w:t xml:space="preserve"> </w:t>
      </w:r>
      <w:r w:rsidRPr="00054F6E">
        <w:rPr>
          <w:rFonts w:asciiTheme="majorHAnsi" w:hAnsiTheme="majorHAnsi"/>
          <w:szCs w:val="22"/>
        </w:rPr>
        <w:tab/>
        <w:t>Η εγγύηση συμμετοχής επιστρέφεται στον ανάδοχο με την προσκόμιση της εγγύησης</w:t>
      </w:r>
    </w:p>
    <w:p w:rsidR="00C04AAE" w:rsidRPr="00054F6E" w:rsidRDefault="00C04AAE" w:rsidP="002A7387">
      <w:pPr>
        <w:pStyle w:val="para-1"/>
        <w:rPr>
          <w:rFonts w:asciiTheme="majorHAnsi" w:hAnsiTheme="majorHAnsi"/>
          <w:szCs w:val="22"/>
        </w:rPr>
      </w:pPr>
      <w:r w:rsidRPr="00054F6E">
        <w:rPr>
          <w:rFonts w:asciiTheme="majorHAnsi" w:hAnsiTheme="majorHAnsi"/>
          <w:b/>
          <w:szCs w:val="22"/>
        </w:rPr>
        <w:tab/>
      </w:r>
      <w:r w:rsidRPr="00054F6E">
        <w:rPr>
          <w:rFonts w:asciiTheme="majorHAnsi" w:hAnsiTheme="majorHAnsi"/>
          <w:szCs w:val="22"/>
        </w:rPr>
        <w:t>καλής εκτέλεσης.</w:t>
      </w:r>
    </w:p>
    <w:p w:rsidR="00C04AAE" w:rsidRPr="00054F6E" w:rsidRDefault="00C04AAE" w:rsidP="002A7387">
      <w:pPr>
        <w:pStyle w:val="para-1"/>
        <w:rPr>
          <w:rFonts w:asciiTheme="majorHAnsi" w:hAnsiTheme="majorHAnsi"/>
          <w:bCs/>
          <w:szCs w:val="22"/>
        </w:rPr>
      </w:pPr>
      <w:r w:rsidRPr="00054F6E">
        <w:rPr>
          <w:rFonts w:asciiTheme="majorHAnsi" w:hAnsiTheme="majorHAnsi"/>
          <w:szCs w:val="22"/>
        </w:rPr>
        <w:tab/>
        <w:t xml:space="preserve">Η εγγύηση συμμετοχής επιστρέφεται στους λοιπούς προσφέροντες, σύμφωνα με τα ειδικότερα οριζόμενα στο άρθρο 72 του ν. 4412/2016 </w:t>
      </w:r>
      <w:r w:rsidR="00410A5E" w:rsidRPr="00054F6E">
        <w:rPr>
          <w:rFonts w:asciiTheme="majorHAnsi" w:hAnsiTheme="majorHAnsi"/>
          <w:spacing w:val="0"/>
          <w:szCs w:val="22"/>
          <w:vertAlign w:val="superscript"/>
          <w:lang w:bidi="en-US"/>
        </w:rPr>
        <w:endnoteReference w:id="43"/>
      </w:r>
      <w:r w:rsidR="00410A5E" w:rsidRPr="00054F6E">
        <w:rPr>
          <w:rFonts w:asciiTheme="majorHAnsi" w:hAnsiTheme="majorHAnsi"/>
          <w:spacing w:val="0"/>
          <w:szCs w:val="22"/>
          <w:lang w:bidi="en-US"/>
        </w:rPr>
        <w:t>.</w:t>
      </w:r>
    </w:p>
    <w:p w:rsidR="00C04AAE" w:rsidRPr="00054F6E" w:rsidRDefault="00C04AAE" w:rsidP="002A7387">
      <w:pPr>
        <w:pStyle w:val="1"/>
        <w:rPr>
          <w:rFonts w:asciiTheme="majorHAnsi" w:hAnsiTheme="majorHAnsi"/>
          <w:sz w:val="22"/>
          <w:szCs w:val="22"/>
        </w:rPr>
      </w:pPr>
    </w:p>
    <w:p w:rsidR="00C04AAE" w:rsidRPr="00054F6E" w:rsidRDefault="00C04AAE" w:rsidP="002A7387">
      <w:pPr>
        <w:pStyle w:val="2"/>
        <w:rPr>
          <w:rFonts w:asciiTheme="majorHAnsi" w:hAnsiTheme="majorHAnsi"/>
          <w:sz w:val="22"/>
          <w:szCs w:val="22"/>
        </w:rPr>
      </w:pPr>
      <w:bookmarkStart w:id="17" w:name="_Toc500230599"/>
      <w:r w:rsidRPr="00054F6E">
        <w:rPr>
          <w:rFonts w:asciiTheme="majorHAnsi" w:hAnsiTheme="majorHAnsi"/>
          <w:sz w:val="22"/>
          <w:szCs w:val="22"/>
        </w:rPr>
        <w:t>Άρθρο 16: Χορήγηση Προκαταβολής – Ρήτρα πρόσθετης καταβολής (Πριμ)</w:t>
      </w:r>
      <w:r w:rsidRPr="00054F6E">
        <w:rPr>
          <w:rStyle w:val="22"/>
          <w:rFonts w:asciiTheme="majorHAnsi" w:hAnsiTheme="majorHAnsi" w:cs="Calibri"/>
          <w:sz w:val="22"/>
          <w:szCs w:val="22"/>
        </w:rPr>
        <w:endnoteReference w:id="44"/>
      </w:r>
      <w:bookmarkEnd w:id="17"/>
    </w:p>
    <w:p w:rsidR="00C04AAE" w:rsidRPr="00054F6E" w:rsidRDefault="00C04AAE" w:rsidP="002A7387">
      <w:pPr>
        <w:pStyle w:val="15"/>
        <w:rPr>
          <w:rFonts w:asciiTheme="majorHAnsi" w:hAnsiTheme="majorHAnsi"/>
          <w:sz w:val="22"/>
          <w:szCs w:val="22"/>
        </w:rPr>
      </w:pPr>
    </w:p>
    <w:p w:rsidR="00C04AAE" w:rsidRPr="00054F6E" w:rsidRDefault="00C04AAE" w:rsidP="002A7387">
      <w:pPr>
        <w:pStyle w:val="para-1"/>
        <w:rPr>
          <w:rFonts w:asciiTheme="majorHAnsi" w:hAnsiTheme="majorHAnsi"/>
          <w:szCs w:val="22"/>
        </w:rPr>
      </w:pPr>
      <w:r w:rsidRPr="00054F6E">
        <w:rPr>
          <w:rFonts w:asciiTheme="majorHAnsi" w:hAnsiTheme="majorHAnsi"/>
          <w:b/>
          <w:szCs w:val="22"/>
        </w:rPr>
        <w:t>16.1</w:t>
      </w:r>
      <w:r w:rsidRPr="00054F6E">
        <w:rPr>
          <w:rFonts w:asciiTheme="majorHAnsi" w:hAnsiTheme="majorHAnsi"/>
          <w:b/>
          <w:szCs w:val="22"/>
        </w:rPr>
        <w:tab/>
      </w:r>
      <w:r w:rsidR="00141BC4" w:rsidRPr="00054F6E">
        <w:rPr>
          <w:rFonts w:asciiTheme="majorHAnsi" w:hAnsiTheme="majorHAnsi"/>
          <w:b/>
          <w:szCs w:val="22"/>
        </w:rPr>
        <w:t>Δεν</w:t>
      </w:r>
      <w:r w:rsidRPr="00054F6E">
        <w:rPr>
          <w:rStyle w:val="22"/>
          <w:rFonts w:asciiTheme="majorHAnsi" w:hAnsiTheme="majorHAnsi" w:cs="Calibri"/>
          <w:szCs w:val="22"/>
        </w:rPr>
        <w:endnoteReference w:id="45"/>
      </w:r>
      <w:r w:rsidRPr="00054F6E">
        <w:rPr>
          <w:rFonts w:asciiTheme="majorHAnsi" w:hAnsiTheme="majorHAnsi"/>
          <w:szCs w:val="22"/>
        </w:rPr>
        <w:t xml:space="preserve">  προβλέπεται η χορήγηση προκαταβολής στον Ανάδοχο ………………….</w:t>
      </w:r>
      <w:r w:rsidRPr="00054F6E">
        <w:rPr>
          <w:rStyle w:val="22"/>
          <w:rFonts w:asciiTheme="majorHAnsi" w:hAnsiTheme="majorHAnsi" w:cs="Calibri"/>
          <w:szCs w:val="22"/>
        </w:rPr>
        <w:endnoteReference w:id="46"/>
      </w:r>
    </w:p>
    <w:p w:rsidR="00C04AAE" w:rsidRPr="00054F6E" w:rsidRDefault="00C04AAE" w:rsidP="002A7387">
      <w:pPr>
        <w:rPr>
          <w:rFonts w:asciiTheme="majorHAnsi" w:hAnsiTheme="majorHAnsi"/>
          <w:sz w:val="22"/>
          <w:szCs w:val="22"/>
        </w:rPr>
      </w:pPr>
    </w:p>
    <w:p w:rsidR="00C04AAE" w:rsidRPr="00054F6E" w:rsidRDefault="00141BC4" w:rsidP="002A7387">
      <w:pPr>
        <w:rPr>
          <w:rFonts w:asciiTheme="majorHAnsi" w:hAnsiTheme="majorHAnsi"/>
          <w:sz w:val="22"/>
          <w:szCs w:val="22"/>
        </w:rPr>
      </w:pPr>
      <w:r w:rsidRPr="00054F6E">
        <w:rPr>
          <w:rFonts w:asciiTheme="majorHAnsi" w:hAnsiTheme="majorHAnsi"/>
          <w:b/>
          <w:sz w:val="22"/>
          <w:szCs w:val="22"/>
        </w:rPr>
        <w:t>Δεν</w:t>
      </w:r>
      <w:r w:rsidR="00C04AAE" w:rsidRPr="00054F6E">
        <w:rPr>
          <w:rFonts w:asciiTheme="majorHAnsi" w:hAnsiTheme="majorHAnsi"/>
          <w:sz w:val="22"/>
          <w:szCs w:val="22"/>
        </w:rPr>
        <w:t xml:space="preserve"> προβλέπεται  η πληρωμή πριμ στην παρούσα σύμβαση ……………………</w:t>
      </w:r>
    </w:p>
    <w:p w:rsidR="00C04AAE" w:rsidRPr="00054F6E" w:rsidRDefault="00C04AAE" w:rsidP="002A7387">
      <w:pPr>
        <w:rPr>
          <w:rFonts w:asciiTheme="majorHAnsi" w:hAnsiTheme="majorHAnsi"/>
          <w:sz w:val="22"/>
          <w:szCs w:val="22"/>
        </w:rPr>
      </w:pPr>
    </w:p>
    <w:p w:rsidR="00C04AAE" w:rsidRPr="00054F6E" w:rsidRDefault="00C04AAE" w:rsidP="002A7387">
      <w:pPr>
        <w:pStyle w:val="1"/>
        <w:rPr>
          <w:rFonts w:asciiTheme="majorHAnsi" w:hAnsiTheme="majorHAnsi"/>
          <w:sz w:val="22"/>
          <w:szCs w:val="22"/>
        </w:rPr>
      </w:pPr>
    </w:p>
    <w:p w:rsidR="00C04AAE" w:rsidRPr="00054F6E" w:rsidRDefault="00C04AAE" w:rsidP="002A7387">
      <w:pPr>
        <w:pStyle w:val="2"/>
        <w:rPr>
          <w:rFonts w:asciiTheme="majorHAnsi" w:hAnsiTheme="majorHAnsi"/>
          <w:sz w:val="22"/>
          <w:szCs w:val="22"/>
        </w:rPr>
      </w:pPr>
      <w:bookmarkStart w:id="18" w:name="_Toc500230600"/>
      <w:r w:rsidRPr="00054F6E">
        <w:rPr>
          <w:rFonts w:asciiTheme="majorHAnsi" w:hAnsiTheme="majorHAnsi"/>
          <w:sz w:val="22"/>
          <w:szCs w:val="22"/>
        </w:rPr>
        <w:t>Άρθρο 17:  Εγγυήσεις καλής εκτέλεσης και λειτουργίας του έργου</w:t>
      </w:r>
      <w:bookmarkEnd w:id="18"/>
      <w:r w:rsidRPr="00054F6E">
        <w:rPr>
          <w:rStyle w:val="a4"/>
          <w:rFonts w:asciiTheme="majorHAnsi" w:hAnsiTheme="majorHAnsi" w:cs="Calibri"/>
          <w:sz w:val="22"/>
          <w:szCs w:val="22"/>
        </w:rPr>
        <w:t xml:space="preserve"> </w:t>
      </w:r>
    </w:p>
    <w:p w:rsidR="00C04AAE" w:rsidRPr="00054F6E" w:rsidRDefault="00C04AAE" w:rsidP="002A7387">
      <w:pPr>
        <w:rPr>
          <w:rFonts w:asciiTheme="majorHAnsi" w:hAnsiTheme="majorHAnsi"/>
          <w:sz w:val="22"/>
          <w:szCs w:val="22"/>
        </w:rPr>
      </w:pPr>
    </w:p>
    <w:p w:rsidR="00C04AAE" w:rsidRPr="00054F6E" w:rsidRDefault="00C04AAE" w:rsidP="002A7387">
      <w:pPr>
        <w:rPr>
          <w:rStyle w:val="11"/>
          <w:rFonts w:asciiTheme="majorHAnsi" w:hAnsiTheme="majorHAnsi" w:cs="Calibri"/>
          <w:iCs/>
          <w:spacing w:val="5"/>
          <w:sz w:val="22"/>
          <w:szCs w:val="22"/>
        </w:rPr>
      </w:pPr>
      <w:r w:rsidRPr="00054F6E">
        <w:rPr>
          <w:rStyle w:val="11"/>
          <w:rFonts w:asciiTheme="majorHAnsi" w:hAnsiTheme="majorHAnsi" w:cs="Calibri"/>
          <w:b/>
          <w:iCs/>
          <w:spacing w:val="5"/>
          <w:sz w:val="22"/>
          <w:szCs w:val="22"/>
        </w:rPr>
        <w:t>17.1</w:t>
      </w:r>
      <w:r w:rsidRPr="00054F6E">
        <w:rPr>
          <w:rStyle w:val="11"/>
          <w:rFonts w:asciiTheme="majorHAnsi" w:hAnsiTheme="majorHAnsi" w:cs="Calibri"/>
          <w:iCs/>
          <w:spacing w:val="5"/>
          <w:sz w:val="22"/>
          <w:szCs w:val="22"/>
        </w:rPr>
        <w:t xml:space="preserve"> Για την υπογραφή της σύμβασης απαιτείται η παροχή εγγύησης καλής εκτέλεσης, σύμφωνα με το άρθρο 72 παρ. 1 β) του ν.4412/2016, το ύψος της οποίας καθορίζεται σε ποσοστό  5%  επί της αξίας της σύμβασης, χωρίς Φ.Π.Α. και κατατίθεται πριν ή κατά την υπογραφή της σύμβασης.</w:t>
      </w:r>
      <w:r w:rsidRPr="00054F6E">
        <w:rPr>
          <w:rStyle w:val="11"/>
          <w:rFonts w:asciiTheme="majorHAnsi" w:hAnsiTheme="majorHAnsi" w:cs="Calibri"/>
          <w:iCs/>
          <w:spacing w:val="5"/>
          <w:sz w:val="22"/>
          <w:szCs w:val="22"/>
        </w:rPr>
        <w:br/>
        <w:t>Η εγγύηση καλής εκτέλεσης καταπίπτει στην περίπτωση παράβασης των όρων της σύμβασης, όπως αυτή ειδικότερα ορίζει.</w:t>
      </w:r>
    </w:p>
    <w:p w:rsidR="00C04AAE" w:rsidRPr="00054F6E" w:rsidRDefault="00C04AAE" w:rsidP="002A7387">
      <w:pPr>
        <w:rPr>
          <w:rStyle w:val="11"/>
          <w:rFonts w:asciiTheme="majorHAnsi" w:hAnsiTheme="majorHAnsi" w:cs="Calibri"/>
          <w:iCs/>
          <w:spacing w:val="5"/>
          <w:sz w:val="22"/>
          <w:szCs w:val="22"/>
        </w:rPr>
      </w:pPr>
      <w:r w:rsidRPr="00054F6E">
        <w:rPr>
          <w:rStyle w:val="11"/>
          <w:rFonts w:asciiTheme="majorHAnsi" w:hAnsiTheme="majorHAnsi" w:cs="Calibri"/>
          <w:iCs/>
          <w:spacing w:val="5"/>
          <w:sz w:val="22"/>
          <w:szCs w:val="22"/>
        </w:rPr>
        <w:t>Σε περίπτωση τροποποίησης της σύμβασης κατά το άρθρο 132 ν. 4412/2016, η οποία συνεπάγεται αύξηση της συμβατικής αξίας, ο ανάδοχος είναι υποχρεωμένος να καταθέσει πριν την τροποποίηση, συμπληρωματική εγγύηση το ύψος της οποίας ανέρχεται σε ποσοστό 5% επί του ποσού της αύξησης χωρίς ΦΠΑ.</w:t>
      </w:r>
    </w:p>
    <w:p w:rsidR="00C04AAE" w:rsidRPr="00054F6E" w:rsidRDefault="00C04AAE" w:rsidP="002A7387">
      <w:pPr>
        <w:rPr>
          <w:rStyle w:val="11"/>
          <w:rFonts w:asciiTheme="majorHAnsi" w:hAnsiTheme="majorHAnsi" w:cs="Calibri"/>
          <w:iCs/>
          <w:spacing w:val="5"/>
          <w:sz w:val="22"/>
          <w:szCs w:val="22"/>
        </w:rPr>
      </w:pPr>
      <w:r w:rsidRPr="00054F6E">
        <w:rPr>
          <w:rStyle w:val="11"/>
          <w:rFonts w:asciiTheme="majorHAnsi" w:hAnsiTheme="majorHAnsi" w:cs="Calibri"/>
          <w:iCs/>
          <w:spacing w:val="5"/>
          <w:sz w:val="22"/>
          <w:szCs w:val="22"/>
        </w:rPr>
        <w:t>Η εγγύηση καλής εκτέλεσης της σύμβασης καλύπτει συνολικά και χωρίς διακρίσεις την εφαρμογή όλων των όρων της σύμβασης και κάθε απαίτηση της αναθέτουσας αρχής ή του κυρίου του έργου έναντι του αναδόχου.</w:t>
      </w:r>
    </w:p>
    <w:p w:rsidR="00C04AAE" w:rsidRPr="00054F6E" w:rsidRDefault="00C04AAE" w:rsidP="002A7387">
      <w:pPr>
        <w:rPr>
          <w:rStyle w:val="11"/>
          <w:rFonts w:asciiTheme="majorHAnsi" w:hAnsiTheme="majorHAnsi" w:cs="Calibri"/>
          <w:iCs/>
          <w:spacing w:val="5"/>
          <w:sz w:val="22"/>
          <w:szCs w:val="22"/>
        </w:rPr>
      </w:pPr>
      <w:r w:rsidRPr="00054F6E">
        <w:rPr>
          <w:rStyle w:val="11"/>
          <w:rFonts w:asciiTheme="majorHAnsi" w:hAnsiTheme="majorHAnsi" w:cs="Calibri"/>
          <w:iCs/>
          <w:spacing w:val="5"/>
          <w:sz w:val="22"/>
          <w:szCs w:val="22"/>
        </w:rPr>
        <w:t>Η εγγύηση καλής εκτέλεσης καταπίπτει υπέρ του κυρίου του έργου, με αιτιολογημένη απόφαση του Προϊσταμένου της Διευθύνουσας Υπηρεσίας, ιδίως μετά την οριστικοποίηση της έκπτωσης του αναδόχου. Η ένσταση του αναδόχου κατά της αποφάσεως δεν αναστέλλει την είσπραξη του ποσού της εγγυήσεως.</w:t>
      </w:r>
    </w:p>
    <w:p w:rsidR="00C04AAE" w:rsidRPr="00054F6E" w:rsidRDefault="00C04AAE" w:rsidP="002A7387">
      <w:pPr>
        <w:rPr>
          <w:rFonts w:asciiTheme="majorHAnsi" w:hAnsiTheme="majorHAnsi"/>
          <w:sz w:val="22"/>
          <w:szCs w:val="22"/>
        </w:rPr>
      </w:pPr>
      <w:r w:rsidRPr="00054F6E">
        <w:rPr>
          <w:rStyle w:val="11"/>
          <w:rFonts w:asciiTheme="majorHAnsi" w:hAnsiTheme="majorHAnsi" w:cs="Calibri"/>
          <w:iCs/>
          <w:spacing w:val="5"/>
          <w:sz w:val="22"/>
          <w:szCs w:val="22"/>
        </w:rPr>
        <w:t xml:space="preserve">Οι εγγυητικές επιστολές καλής εκτέλεσης περιλαμβάνουν κατ’ ελάχιστον τα αναφερόμενα στην παράγραφο 15.2 της παρούσας και επιπρόσθετα, τον αριθμό και τον τίτλο της σχετικής σύμβασης . </w:t>
      </w:r>
    </w:p>
    <w:p w:rsidR="00C04AAE" w:rsidRPr="00054F6E" w:rsidRDefault="00C04AAE" w:rsidP="002A7387">
      <w:pPr>
        <w:rPr>
          <w:rFonts w:asciiTheme="majorHAnsi" w:hAnsiTheme="majorHAnsi"/>
          <w:sz w:val="22"/>
          <w:szCs w:val="22"/>
        </w:rPr>
      </w:pPr>
    </w:p>
    <w:p w:rsidR="00C04AAE" w:rsidRPr="00054F6E" w:rsidRDefault="00C04AAE" w:rsidP="002A7387">
      <w:pPr>
        <w:rPr>
          <w:rFonts w:asciiTheme="majorHAnsi" w:hAnsiTheme="majorHAnsi"/>
          <w:sz w:val="22"/>
          <w:szCs w:val="22"/>
        </w:rPr>
      </w:pPr>
      <w:r w:rsidRPr="00054F6E">
        <w:rPr>
          <w:rFonts w:asciiTheme="majorHAnsi" w:hAnsiTheme="majorHAnsi"/>
          <w:b/>
          <w:sz w:val="22"/>
          <w:szCs w:val="22"/>
        </w:rPr>
        <w:t>17.2</w:t>
      </w:r>
      <w:r w:rsidRPr="00054F6E">
        <w:rPr>
          <w:rFonts w:asciiTheme="majorHAnsi" w:hAnsiTheme="majorHAnsi"/>
          <w:sz w:val="22"/>
          <w:szCs w:val="22"/>
        </w:rPr>
        <w:t xml:space="preserve"> Εγγύηση καλής λειτουργίας </w:t>
      </w:r>
    </w:p>
    <w:p w:rsidR="00C04AAE" w:rsidRPr="00054F6E" w:rsidRDefault="00141BC4" w:rsidP="002A7387">
      <w:pPr>
        <w:rPr>
          <w:rFonts w:asciiTheme="majorHAnsi" w:hAnsiTheme="majorHAnsi"/>
          <w:sz w:val="22"/>
          <w:szCs w:val="22"/>
        </w:rPr>
      </w:pPr>
      <w:r w:rsidRPr="00054F6E">
        <w:rPr>
          <w:rFonts w:asciiTheme="majorHAnsi" w:hAnsiTheme="majorHAnsi" w:cs="Calibri"/>
          <w:sz w:val="22"/>
          <w:szCs w:val="22"/>
        </w:rPr>
        <w:t>Δεν προβλέπεται.</w:t>
      </w:r>
      <w:r w:rsidR="00C04AAE" w:rsidRPr="00054F6E">
        <w:rPr>
          <w:rStyle w:val="a3"/>
          <w:rFonts w:asciiTheme="majorHAnsi" w:hAnsiTheme="majorHAnsi" w:cs="Calibri"/>
          <w:sz w:val="22"/>
          <w:szCs w:val="22"/>
        </w:rPr>
        <w:endnoteReference w:id="47"/>
      </w:r>
    </w:p>
    <w:p w:rsidR="009D4E76" w:rsidRPr="00054F6E" w:rsidRDefault="009D4E76" w:rsidP="002A7387">
      <w:pPr>
        <w:rPr>
          <w:rStyle w:val="11"/>
          <w:rFonts w:asciiTheme="majorHAnsi" w:hAnsiTheme="majorHAnsi" w:cs="Calibri"/>
          <w:sz w:val="22"/>
          <w:szCs w:val="22"/>
        </w:rPr>
      </w:pPr>
    </w:p>
    <w:p w:rsidR="00C04AAE" w:rsidRPr="00054F6E" w:rsidRDefault="00C04AAE" w:rsidP="002A7387">
      <w:pPr>
        <w:pStyle w:val="2"/>
        <w:rPr>
          <w:rFonts w:asciiTheme="majorHAnsi" w:hAnsiTheme="majorHAnsi"/>
          <w:sz w:val="22"/>
          <w:szCs w:val="22"/>
        </w:rPr>
      </w:pPr>
      <w:bookmarkStart w:id="19" w:name="_Toc500230601"/>
      <w:r w:rsidRPr="00054F6E">
        <w:rPr>
          <w:rStyle w:val="11"/>
          <w:rFonts w:asciiTheme="majorHAnsi" w:hAnsiTheme="majorHAnsi" w:cs="Calibri"/>
          <w:sz w:val="22"/>
          <w:szCs w:val="22"/>
        </w:rPr>
        <w:t>Άρθρο 17Α: Έκδοση εγγυητικών</w:t>
      </w:r>
      <w:bookmarkEnd w:id="19"/>
    </w:p>
    <w:p w:rsidR="00C04AAE" w:rsidRPr="00054F6E" w:rsidRDefault="00C04AAE">
      <w:pPr>
        <w:pStyle w:val="Standard"/>
        <w:rPr>
          <w:rFonts w:asciiTheme="majorHAnsi" w:hAnsiTheme="majorHAnsi" w:cs="Calibri"/>
          <w:sz w:val="22"/>
          <w:szCs w:val="22"/>
        </w:rPr>
      </w:pPr>
    </w:p>
    <w:p w:rsidR="009D4E76" w:rsidRPr="00054F6E" w:rsidRDefault="00C04AAE" w:rsidP="002A7387">
      <w:pPr>
        <w:pStyle w:val="af1"/>
        <w:rPr>
          <w:rStyle w:val="a3"/>
          <w:rFonts w:asciiTheme="majorHAnsi" w:hAnsiTheme="majorHAnsi"/>
          <w:sz w:val="22"/>
          <w:szCs w:val="22"/>
        </w:rPr>
      </w:pPr>
      <w:r w:rsidRPr="00054F6E">
        <w:rPr>
          <w:rFonts w:asciiTheme="majorHAnsi" w:hAnsiTheme="majorHAnsi"/>
          <w:b/>
          <w:sz w:val="22"/>
          <w:szCs w:val="22"/>
        </w:rPr>
        <w:t>17.Α.1</w:t>
      </w:r>
      <w:r w:rsidRPr="00054F6E">
        <w:rPr>
          <w:rStyle w:val="11"/>
          <w:rFonts w:asciiTheme="majorHAnsi" w:hAnsiTheme="majorHAnsi" w:cs="Calibri"/>
          <w:iCs/>
          <w:sz w:val="22"/>
          <w:szCs w:val="22"/>
        </w:rPr>
        <w:t xml:space="preserve">. Οι εγγυητικές επιστολές των άρθρων 15, 16 και 17 εκδίδονται από πιστωτικά ιδρύματα που λειτουργούν νόμιμα στα κράτη- μέλη της </w:t>
      </w:r>
      <w:proofErr w:type="spellStart"/>
      <w:r w:rsidRPr="00054F6E">
        <w:rPr>
          <w:rStyle w:val="11"/>
          <w:rFonts w:asciiTheme="majorHAnsi" w:hAnsiTheme="majorHAnsi" w:cs="Calibri"/>
          <w:iCs/>
          <w:sz w:val="22"/>
          <w:szCs w:val="22"/>
        </w:rPr>
        <w:t>Ενωσης</w:t>
      </w:r>
      <w:proofErr w:type="spellEnd"/>
      <w:r w:rsidRPr="00054F6E">
        <w:rPr>
          <w:rStyle w:val="11"/>
          <w:rFonts w:asciiTheme="majorHAnsi" w:hAnsiTheme="majorHAnsi" w:cs="Calibri"/>
          <w:iCs/>
          <w:sz w:val="22"/>
          <w:szCs w:val="22"/>
        </w:rPr>
        <w:t xml:space="preserve"> ή του Ευρωπαϊκού Οικονομικού Χώρου ή στα κράτη-μέρη της ΣΔΣ και έχουν, σύμφωνα με τις ισχύουσες διατάξεις, το δικαίωμα αυτό. Μπορούν, </w:t>
      </w:r>
      <w:r w:rsidRPr="00054F6E">
        <w:rPr>
          <w:rStyle w:val="11"/>
          <w:rFonts w:asciiTheme="majorHAnsi" w:hAnsiTheme="majorHAnsi" w:cs="Calibri"/>
          <w:iCs/>
          <w:sz w:val="22"/>
          <w:szCs w:val="22"/>
        </w:rPr>
        <w:lastRenderedPageBreak/>
        <w:t>επίσης, να εκδίδονται από το Ε.Τ.Α.Α. - Τ.Σ.Μ.Ε.Δ.Ε. ή να παρέχονται με γραμμάτιο του Ταμείου Παρακαταθηκών και Δανείων</w:t>
      </w:r>
      <w:r w:rsidRPr="00054F6E">
        <w:rPr>
          <w:rStyle w:val="11"/>
          <w:rFonts w:asciiTheme="majorHAnsi" w:hAnsiTheme="majorHAnsi" w:cs="Calibri"/>
          <w:b/>
          <w:iCs/>
          <w:sz w:val="22"/>
          <w:szCs w:val="22"/>
        </w:rPr>
        <w:t xml:space="preserve">, </w:t>
      </w:r>
      <w:r w:rsidRPr="00054F6E">
        <w:rPr>
          <w:rStyle w:val="11"/>
          <w:rFonts w:asciiTheme="majorHAnsi" w:hAnsiTheme="majorHAnsi" w:cs="Calibri"/>
          <w:iCs/>
          <w:sz w:val="22"/>
          <w:szCs w:val="22"/>
        </w:rPr>
        <w:t>με παρακατάθεση σε αυτό του αντίστοιχου χρηματικού ποσού.</w:t>
      </w:r>
      <w:r w:rsidR="009D4E76" w:rsidRPr="00054F6E">
        <w:rPr>
          <w:rStyle w:val="11"/>
          <w:rFonts w:asciiTheme="majorHAnsi" w:hAnsiTheme="majorHAnsi" w:cs="Calibri"/>
          <w:b/>
          <w:iCs/>
          <w:sz w:val="22"/>
          <w:szCs w:val="22"/>
        </w:rPr>
        <w:t xml:space="preserve"> </w:t>
      </w:r>
      <w:r w:rsidR="009D4E76" w:rsidRPr="00054F6E">
        <w:rPr>
          <w:rStyle w:val="a3"/>
          <w:rFonts w:asciiTheme="majorHAnsi" w:hAnsiTheme="majorHAnsi"/>
          <w:sz w:val="22"/>
          <w:szCs w:val="22"/>
        </w:rPr>
        <w:endnoteReference w:id="48"/>
      </w:r>
      <w:r w:rsidR="009D4E76" w:rsidRPr="00054F6E">
        <w:rPr>
          <w:rStyle w:val="a3"/>
          <w:rFonts w:asciiTheme="majorHAnsi" w:hAnsiTheme="majorHAnsi"/>
          <w:sz w:val="22"/>
          <w:szCs w:val="22"/>
        </w:rPr>
        <w:t xml:space="preserve"> </w:t>
      </w:r>
    </w:p>
    <w:p w:rsidR="00C04AAE" w:rsidRPr="00054F6E" w:rsidRDefault="00C04AAE" w:rsidP="002A7387">
      <w:pPr>
        <w:pStyle w:val="af1"/>
        <w:rPr>
          <w:rFonts w:asciiTheme="majorHAnsi" w:hAnsiTheme="majorHAnsi"/>
          <w:sz w:val="22"/>
          <w:szCs w:val="22"/>
        </w:rPr>
      </w:pPr>
      <w:r w:rsidRPr="00054F6E">
        <w:rPr>
          <w:rStyle w:val="11"/>
          <w:rFonts w:asciiTheme="majorHAnsi" w:hAnsiTheme="majorHAnsi" w:cs="Calibri"/>
          <w:iCs/>
          <w:sz w:val="22"/>
          <w:szCs w:val="22"/>
        </w:rPr>
        <w:t xml:space="preserve"> Αν συσταθεί παρακαταθήκη με γραμμάτιο παρακατάθεσης χρεογράφων στο Ταμείο Παρακαταθηκών και Δανείων, τα τοκομερίδια ή μερίσματα που λήγουν κατά τη διάρκεια της εγγύησης επιστρέφονται μετά τη λήξη τους στον υπέρ ου η εγγύηση οικονομικό φορέα.</w:t>
      </w:r>
    </w:p>
    <w:p w:rsidR="00C04AAE" w:rsidRPr="00054F6E" w:rsidRDefault="00C04AAE" w:rsidP="002A7387">
      <w:pPr>
        <w:pStyle w:val="para-2"/>
        <w:rPr>
          <w:rFonts w:asciiTheme="majorHAnsi" w:hAnsiTheme="majorHAnsi"/>
          <w:szCs w:val="22"/>
        </w:rPr>
      </w:pPr>
    </w:p>
    <w:p w:rsidR="009D4E76" w:rsidRPr="00054F6E" w:rsidRDefault="009D4E76" w:rsidP="002A7387">
      <w:pPr>
        <w:pStyle w:val="para-2"/>
        <w:rPr>
          <w:rFonts w:asciiTheme="majorHAnsi" w:hAnsiTheme="majorHAnsi"/>
          <w:szCs w:val="22"/>
        </w:rPr>
      </w:pPr>
    </w:p>
    <w:p w:rsidR="00C04AAE" w:rsidRPr="00054F6E" w:rsidRDefault="00C04AAE" w:rsidP="002A7387">
      <w:pPr>
        <w:pStyle w:val="para-2"/>
        <w:rPr>
          <w:rFonts w:asciiTheme="majorHAnsi" w:hAnsiTheme="majorHAnsi"/>
          <w:szCs w:val="22"/>
        </w:rPr>
      </w:pPr>
      <w:r w:rsidRPr="00054F6E">
        <w:rPr>
          <w:rFonts w:asciiTheme="majorHAnsi" w:hAnsiTheme="majorHAnsi"/>
          <w:b/>
          <w:bCs/>
          <w:szCs w:val="22"/>
        </w:rPr>
        <w:t>17.Α.2</w:t>
      </w:r>
      <w:r w:rsidRPr="00054F6E">
        <w:rPr>
          <w:rStyle w:val="11"/>
          <w:rFonts w:asciiTheme="majorHAnsi" w:hAnsiTheme="majorHAnsi" w:cs="Calibri"/>
          <w:b/>
          <w:bCs/>
          <w:iCs/>
          <w:szCs w:val="22"/>
        </w:rPr>
        <w:t xml:space="preserve"> </w:t>
      </w:r>
      <w:r w:rsidRPr="00054F6E">
        <w:rPr>
          <w:rStyle w:val="11"/>
          <w:rFonts w:asciiTheme="majorHAnsi" w:hAnsiTheme="majorHAnsi" w:cs="Calibri"/>
          <w:iCs/>
          <w:szCs w:val="22"/>
        </w:rPr>
        <w:t xml:space="preserve">Οι εγγυητικές επιστολές εκδίδονται κατ’ επιλογή του </w:t>
      </w:r>
      <w:r w:rsidR="00A8214F" w:rsidRPr="00054F6E">
        <w:rPr>
          <w:rStyle w:val="11"/>
          <w:rFonts w:asciiTheme="majorHAnsi" w:hAnsiTheme="majorHAnsi" w:cs="Calibri"/>
          <w:iCs/>
          <w:szCs w:val="22"/>
        </w:rPr>
        <w:t xml:space="preserve">οικονομικού φορέα/ </w:t>
      </w:r>
      <w:r w:rsidRPr="00054F6E">
        <w:rPr>
          <w:rStyle w:val="11"/>
          <w:rFonts w:asciiTheme="majorHAnsi" w:hAnsiTheme="majorHAnsi" w:cs="Calibri"/>
          <w:iCs/>
          <w:szCs w:val="22"/>
        </w:rPr>
        <w:t xml:space="preserve">αναδόχου από </w:t>
      </w:r>
      <w:r w:rsidRPr="00054F6E">
        <w:rPr>
          <w:rStyle w:val="11"/>
          <w:rFonts w:asciiTheme="majorHAnsi" w:hAnsiTheme="majorHAnsi" w:cs="Calibri"/>
          <w:iCs/>
          <w:szCs w:val="22"/>
          <w:u w:val="single"/>
        </w:rPr>
        <w:t>ένα</w:t>
      </w:r>
      <w:r w:rsidR="00A8214F" w:rsidRPr="00054F6E">
        <w:rPr>
          <w:rStyle w:val="11"/>
          <w:rFonts w:asciiTheme="majorHAnsi" w:hAnsiTheme="majorHAnsi" w:cs="Calibri"/>
          <w:iCs/>
          <w:szCs w:val="22"/>
          <w:u w:val="single"/>
        </w:rPr>
        <w:t>ν</w:t>
      </w:r>
      <w:r w:rsidRPr="00054F6E">
        <w:rPr>
          <w:rStyle w:val="11"/>
          <w:rFonts w:asciiTheme="majorHAnsi" w:hAnsiTheme="majorHAnsi" w:cs="Calibri"/>
          <w:iCs/>
          <w:szCs w:val="22"/>
          <w:u w:val="single"/>
        </w:rPr>
        <w:t xml:space="preserve"> ή περισσότερους εκδότες της παραπάνω παραγράφου,</w:t>
      </w:r>
      <w:r w:rsidRPr="00054F6E">
        <w:rPr>
          <w:rStyle w:val="11"/>
          <w:rFonts w:asciiTheme="majorHAnsi" w:hAnsiTheme="majorHAnsi" w:cs="Calibri"/>
          <w:iCs/>
          <w:szCs w:val="22"/>
        </w:rPr>
        <w:t xml:space="preserve"> ανεξαρτήτως του ύψους των.</w:t>
      </w:r>
      <w:r w:rsidRPr="00054F6E">
        <w:rPr>
          <w:rStyle w:val="11"/>
          <w:rFonts w:asciiTheme="majorHAnsi" w:hAnsiTheme="majorHAnsi" w:cs="Calibri"/>
          <w:i/>
          <w:iCs/>
          <w:szCs w:val="22"/>
        </w:rPr>
        <w:t xml:space="preserve"> </w:t>
      </w:r>
      <w:r w:rsidRPr="00054F6E">
        <w:rPr>
          <w:rFonts w:asciiTheme="majorHAnsi" w:hAnsiTheme="majorHAnsi"/>
          <w:szCs w:val="22"/>
        </w:rPr>
        <w:t xml:space="preserve"> </w:t>
      </w:r>
    </w:p>
    <w:p w:rsidR="00FA1D3D" w:rsidRPr="00054F6E" w:rsidRDefault="00410A5E" w:rsidP="002A7387">
      <w:pPr>
        <w:rPr>
          <w:rFonts w:asciiTheme="majorHAnsi" w:hAnsiTheme="majorHAnsi" w:cs="Tahoma"/>
          <w:sz w:val="22"/>
          <w:szCs w:val="22"/>
          <w:lang w:bidi="en-US"/>
        </w:rPr>
      </w:pPr>
      <w:r w:rsidRPr="00054F6E">
        <w:rPr>
          <w:rFonts w:asciiTheme="majorHAnsi" w:hAnsiTheme="majorHAnsi"/>
          <w:sz w:val="22"/>
          <w:szCs w:val="22"/>
          <w:lang w:bidi="en-US"/>
        </w:rPr>
        <w:t>Εάν η εγγύηση εκδοθεί από αλλοδαπό πιστωτικό ίδρυμα μπορεί να συνταχθεί σε μία από τις επίσημες γλώσσες της Ευρωπαϊκής Ένωσης, αλλά θα συνοδεύεται απαραίτητα από μετάφραση στην ελληνική γλώσσα</w:t>
      </w:r>
      <w:r w:rsidR="00FA1D3D" w:rsidRPr="00054F6E">
        <w:rPr>
          <w:rFonts w:asciiTheme="majorHAnsi" w:hAnsiTheme="majorHAnsi"/>
          <w:sz w:val="22"/>
          <w:szCs w:val="22"/>
          <w:lang w:bidi="en-US"/>
        </w:rPr>
        <w:t>, σύμφωνα και με τα ειδικότερα οριζόμενα στο άρθρο 6.3. της παρούσας.</w:t>
      </w:r>
    </w:p>
    <w:p w:rsidR="00410A5E" w:rsidRPr="00054F6E" w:rsidRDefault="00410A5E" w:rsidP="002A7387">
      <w:pPr>
        <w:rPr>
          <w:rFonts w:asciiTheme="majorHAnsi" w:hAnsiTheme="majorHAnsi"/>
          <w:sz w:val="22"/>
          <w:szCs w:val="22"/>
          <w:lang w:bidi="en-US"/>
        </w:rPr>
      </w:pPr>
    </w:p>
    <w:p w:rsidR="00410A5E" w:rsidRPr="00054F6E" w:rsidRDefault="00410A5E" w:rsidP="002A7387">
      <w:pPr>
        <w:rPr>
          <w:rFonts w:asciiTheme="majorHAnsi" w:hAnsiTheme="majorHAnsi"/>
          <w:b/>
          <w:sz w:val="22"/>
          <w:szCs w:val="22"/>
          <w:lang w:bidi="en-US"/>
        </w:rPr>
      </w:pPr>
      <w:r w:rsidRPr="00054F6E">
        <w:rPr>
          <w:rFonts w:asciiTheme="majorHAnsi" w:hAnsiTheme="majorHAnsi"/>
          <w:sz w:val="22"/>
          <w:szCs w:val="22"/>
          <w:lang w:eastAsia="el-GR" w:bidi="en-US"/>
        </w:rPr>
        <w:t>Η αναθέτουσα αρχή επικοινωνεί με τους φορείς που φέρονται να έχουν εκδώσει τις εγγυητικές επιστολές, προκειμένου να διαπιστώσει την εγκυρότητά τους</w:t>
      </w:r>
      <w:r w:rsidRPr="00054F6E">
        <w:rPr>
          <w:rFonts w:asciiTheme="majorHAnsi" w:hAnsiTheme="majorHAnsi"/>
          <w:sz w:val="22"/>
          <w:szCs w:val="22"/>
          <w:vertAlign w:val="superscript"/>
          <w:lang w:eastAsia="el-GR" w:bidi="en-US"/>
        </w:rPr>
        <w:endnoteReference w:id="49"/>
      </w:r>
      <w:r w:rsidRPr="00054F6E">
        <w:rPr>
          <w:rFonts w:asciiTheme="majorHAnsi" w:hAnsiTheme="majorHAnsi"/>
          <w:sz w:val="22"/>
          <w:szCs w:val="22"/>
          <w:lang w:eastAsia="el-GR" w:bidi="en-US"/>
        </w:rPr>
        <w:t xml:space="preserve">. </w:t>
      </w:r>
    </w:p>
    <w:p w:rsidR="00410A5E" w:rsidRPr="00054F6E" w:rsidRDefault="00410A5E" w:rsidP="002A7387">
      <w:pPr>
        <w:pStyle w:val="para-2"/>
        <w:rPr>
          <w:rFonts w:asciiTheme="majorHAnsi" w:hAnsiTheme="majorHAnsi"/>
          <w:szCs w:val="22"/>
        </w:rPr>
      </w:pPr>
    </w:p>
    <w:p w:rsidR="00C04AAE" w:rsidRPr="00054F6E" w:rsidRDefault="00C04AAE" w:rsidP="002A7387">
      <w:pPr>
        <w:rPr>
          <w:rFonts w:asciiTheme="majorHAnsi" w:hAnsiTheme="majorHAnsi"/>
          <w:sz w:val="22"/>
          <w:szCs w:val="22"/>
        </w:rPr>
      </w:pPr>
    </w:p>
    <w:p w:rsidR="00C04AAE" w:rsidRPr="00054F6E" w:rsidRDefault="00C04AAE" w:rsidP="002A7387">
      <w:pPr>
        <w:pStyle w:val="2"/>
        <w:rPr>
          <w:rFonts w:asciiTheme="majorHAnsi" w:hAnsiTheme="majorHAnsi"/>
          <w:sz w:val="22"/>
          <w:szCs w:val="22"/>
        </w:rPr>
      </w:pPr>
      <w:bookmarkStart w:id="20" w:name="_Toc500230602"/>
      <w:r w:rsidRPr="00054F6E">
        <w:rPr>
          <w:rFonts w:asciiTheme="majorHAnsi" w:hAnsiTheme="majorHAnsi"/>
          <w:sz w:val="22"/>
          <w:szCs w:val="22"/>
        </w:rPr>
        <w:t>Άρθρο 18: Ημερομηνία και ώρα  λήξης της προθεσμίας υποβολής των προσφορών-αποσφράγισης</w:t>
      </w:r>
      <w:bookmarkEnd w:id="20"/>
    </w:p>
    <w:p w:rsidR="00C04AAE" w:rsidRPr="00054F6E" w:rsidRDefault="00C04AAE" w:rsidP="002A7387">
      <w:pPr>
        <w:pStyle w:val="para-1"/>
        <w:rPr>
          <w:rFonts w:asciiTheme="majorHAnsi" w:hAnsiTheme="majorHAnsi"/>
          <w:szCs w:val="22"/>
        </w:rPr>
      </w:pPr>
    </w:p>
    <w:p w:rsidR="00C04AAE" w:rsidRPr="00054F6E" w:rsidRDefault="00C04AAE" w:rsidP="002A7387">
      <w:pPr>
        <w:pStyle w:val="para-1"/>
        <w:rPr>
          <w:rFonts w:asciiTheme="majorHAnsi" w:hAnsiTheme="majorHAnsi"/>
          <w:szCs w:val="22"/>
        </w:rPr>
      </w:pPr>
      <w:r w:rsidRPr="00054F6E">
        <w:rPr>
          <w:rFonts w:asciiTheme="majorHAnsi" w:hAnsiTheme="majorHAnsi"/>
          <w:szCs w:val="22"/>
        </w:rPr>
        <w:t>Ως ημερομηνία</w:t>
      </w:r>
      <w:r w:rsidR="00410A5E" w:rsidRPr="00054F6E">
        <w:rPr>
          <w:rFonts w:asciiTheme="majorHAnsi" w:hAnsiTheme="majorHAnsi"/>
          <w:szCs w:val="22"/>
          <w:lang w:bidi="en-US"/>
        </w:rPr>
        <w:t xml:space="preserve"> και ώρα λήξης της προθεσμίας υποβολής των προσφορών</w:t>
      </w:r>
      <w:r w:rsidR="00410A5E" w:rsidRPr="00054F6E">
        <w:rPr>
          <w:rFonts w:asciiTheme="majorHAnsi" w:hAnsiTheme="majorHAnsi"/>
          <w:szCs w:val="22"/>
          <w:vertAlign w:val="superscript"/>
          <w:lang w:val="en-US" w:bidi="en-US"/>
        </w:rPr>
        <w:endnoteReference w:id="50"/>
      </w:r>
      <w:r w:rsidR="00410A5E" w:rsidRPr="00054F6E">
        <w:rPr>
          <w:rFonts w:asciiTheme="majorHAnsi" w:hAnsiTheme="majorHAnsi"/>
          <w:szCs w:val="22"/>
          <w:lang w:bidi="en-US"/>
        </w:rPr>
        <w:t xml:space="preserve"> ορίζεται η </w:t>
      </w:r>
      <w:r w:rsidR="00BB3D53" w:rsidRPr="00F3102E">
        <w:rPr>
          <w:rFonts w:ascii="Calibri" w:hAnsi="Calibri" w:cs="Calibri"/>
          <w:b/>
          <w:szCs w:val="22"/>
        </w:rPr>
        <w:t>8</w:t>
      </w:r>
      <w:r w:rsidR="00BB3D53" w:rsidRPr="00F3102E">
        <w:rPr>
          <w:rFonts w:ascii="Calibri" w:hAnsi="Calibri" w:cs="Calibri"/>
          <w:b/>
          <w:szCs w:val="22"/>
          <w:vertAlign w:val="superscript"/>
        </w:rPr>
        <w:t>η</w:t>
      </w:r>
      <w:r w:rsidR="00BB3D53" w:rsidRPr="00F3102E">
        <w:rPr>
          <w:rFonts w:ascii="Calibri" w:hAnsi="Calibri" w:cs="Calibri"/>
          <w:b/>
          <w:szCs w:val="22"/>
        </w:rPr>
        <w:t xml:space="preserve"> Μαρτίου 2018</w:t>
      </w:r>
      <w:r w:rsidR="00410A5E" w:rsidRPr="00054F6E">
        <w:rPr>
          <w:rFonts w:asciiTheme="majorHAnsi" w:hAnsiTheme="majorHAnsi"/>
          <w:szCs w:val="22"/>
          <w:lang w:bidi="en-US"/>
        </w:rPr>
        <w:t xml:space="preserve">, ημέρα </w:t>
      </w:r>
      <w:r w:rsidR="00BB3D53" w:rsidRPr="00F3102E">
        <w:rPr>
          <w:rFonts w:ascii="Calibri" w:hAnsi="Calibri" w:cs="Calibri"/>
          <w:b/>
          <w:szCs w:val="22"/>
        </w:rPr>
        <w:t>Πέμπτη</w:t>
      </w:r>
      <w:r w:rsidR="00410A5E" w:rsidRPr="00054F6E">
        <w:rPr>
          <w:rFonts w:asciiTheme="majorHAnsi" w:hAnsiTheme="majorHAnsi"/>
          <w:szCs w:val="22"/>
          <w:lang w:bidi="en-US"/>
        </w:rPr>
        <w:t xml:space="preserve"> και ώρα </w:t>
      </w:r>
      <w:r w:rsidR="00141BC4" w:rsidRPr="00054F6E">
        <w:rPr>
          <w:rFonts w:asciiTheme="majorHAnsi" w:hAnsiTheme="majorHAnsi"/>
          <w:szCs w:val="22"/>
          <w:lang w:bidi="en-US"/>
        </w:rPr>
        <w:t xml:space="preserve">15:00 </w:t>
      </w:r>
      <w:proofErr w:type="spellStart"/>
      <w:r w:rsidR="00141BC4" w:rsidRPr="00054F6E">
        <w:rPr>
          <w:rFonts w:asciiTheme="majorHAnsi" w:hAnsiTheme="majorHAnsi"/>
          <w:szCs w:val="22"/>
          <w:lang w:bidi="en-US"/>
        </w:rPr>
        <w:t>μ.μ</w:t>
      </w:r>
      <w:proofErr w:type="spellEnd"/>
      <w:r w:rsidR="00410A5E" w:rsidRPr="00054F6E">
        <w:rPr>
          <w:rFonts w:asciiTheme="majorHAnsi" w:hAnsiTheme="majorHAnsi"/>
          <w:szCs w:val="22"/>
          <w:lang w:bidi="en-US"/>
        </w:rPr>
        <w:t>.</w:t>
      </w:r>
      <w:r w:rsidRPr="00054F6E">
        <w:rPr>
          <w:rFonts w:asciiTheme="majorHAnsi" w:hAnsiTheme="majorHAnsi"/>
          <w:szCs w:val="22"/>
        </w:rPr>
        <w:t xml:space="preserve"> </w:t>
      </w:r>
    </w:p>
    <w:p w:rsidR="00561F8F" w:rsidRPr="00054F6E" w:rsidRDefault="00561F8F" w:rsidP="002A7387">
      <w:pPr>
        <w:pStyle w:val="para-1"/>
        <w:rPr>
          <w:rFonts w:asciiTheme="majorHAnsi" w:hAnsiTheme="majorHAnsi"/>
          <w:szCs w:val="22"/>
        </w:rPr>
      </w:pPr>
    </w:p>
    <w:p w:rsidR="00C04AAE" w:rsidRPr="00054F6E" w:rsidRDefault="00C04AAE" w:rsidP="002A7387">
      <w:pPr>
        <w:pStyle w:val="para-1"/>
        <w:rPr>
          <w:rFonts w:asciiTheme="majorHAnsi" w:hAnsiTheme="majorHAnsi"/>
          <w:szCs w:val="22"/>
          <w:lang w:bidi="en-US"/>
        </w:rPr>
      </w:pPr>
      <w:r w:rsidRPr="00054F6E">
        <w:rPr>
          <w:rFonts w:asciiTheme="majorHAnsi" w:hAnsiTheme="majorHAnsi"/>
          <w:szCs w:val="22"/>
        </w:rPr>
        <w:t>Ως ημερομηνία και ώρα ηλεκτρονικής αποσφράγισης  των προσφορών ορίζεται η</w:t>
      </w:r>
      <w:r w:rsidR="00BB3D53" w:rsidRPr="00F3102E">
        <w:rPr>
          <w:rFonts w:ascii="Calibri" w:hAnsi="Calibri" w:cs="Calibri"/>
          <w:b/>
          <w:szCs w:val="22"/>
        </w:rPr>
        <w:t>15</w:t>
      </w:r>
      <w:r w:rsidR="00BB3D53" w:rsidRPr="00F3102E">
        <w:rPr>
          <w:rFonts w:ascii="Calibri" w:hAnsi="Calibri" w:cs="Calibri"/>
          <w:b/>
          <w:szCs w:val="22"/>
          <w:vertAlign w:val="superscript"/>
        </w:rPr>
        <w:t>η</w:t>
      </w:r>
      <w:r w:rsidR="00BB3D53" w:rsidRPr="00F3102E">
        <w:rPr>
          <w:rFonts w:ascii="Calibri" w:hAnsi="Calibri" w:cs="Calibri"/>
          <w:b/>
          <w:szCs w:val="22"/>
        </w:rPr>
        <w:t xml:space="preserve">  Μαρτίου 2018</w:t>
      </w:r>
      <w:r w:rsidR="00410A5E" w:rsidRPr="00054F6E">
        <w:rPr>
          <w:rFonts w:asciiTheme="majorHAnsi" w:hAnsiTheme="majorHAnsi"/>
          <w:szCs w:val="22"/>
          <w:lang w:bidi="en-US"/>
        </w:rPr>
        <w:t>, ημέρα</w:t>
      </w:r>
      <w:r w:rsidR="00BB3D53">
        <w:rPr>
          <w:rFonts w:asciiTheme="majorHAnsi" w:hAnsiTheme="majorHAnsi"/>
          <w:szCs w:val="22"/>
          <w:lang w:bidi="en-US"/>
        </w:rPr>
        <w:t xml:space="preserve"> </w:t>
      </w:r>
      <w:r w:rsidR="00BB3D53" w:rsidRPr="00F3102E">
        <w:rPr>
          <w:rFonts w:ascii="Calibri" w:hAnsi="Calibri" w:cs="Calibri"/>
          <w:b/>
          <w:szCs w:val="22"/>
        </w:rPr>
        <w:t>Πέμπτη</w:t>
      </w:r>
      <w:r w:rsidR="00410A5E" w:rsidRPr="00054F6E">
        <w:rPr>
          <w:rFonts w:asciiTheme="majorHAnsi" w:hAnsiTheme="majorHAnsi"/>
          <w:szCs w:val="22"/>
          <w:lang w:bidi="en-US"/>
        </w:rPr>
        <w:t xml:space="preserve"> και ώρα </w:t>
      </w:r>
      <w:r w:rsidR="00141BC4" w:rsidRPr="00054F6E">
        <w:rPr>
          <w:rFonts w:asciiTheme="majorHAnsi" w:hAnsiTheme="majorHAnsi"/>
          <w:szCs w:val="22"/>
          <w:lang w:bidi="en-US"/>
        </w:rPr>
        <w:t xml:space="preserve">9:00 </w:t>
      </w:r>
      <w:proofErr w:type="spellStart"/>
      <w:r w:rsidR="00141BC4" w:rsidRPr="00054F6E">
        <w:rPr>
          <w:rFonts w:asciiTheme="majorHAnsi" w:hAnsiTheme="majorHAnsi"/>
          <w:szCs w:val="22"/>
          <w:lang w:bidi="en-US"/>
        </w:rPr>
        <w:t>μ.μ</w:t>
      </w:r>
      <w:proofErr w:type="spellEnd"/>
      <w:r w:rsidR="00141BC4" w:rsidRPr="00054F6E">
        <w:rPr>
          <w:rFonts w:asciiTheme="majorHAnsi" w:hAnsiTheme="majorHAnsi"/>
          <w:szCs w:val="22"/>
          <w:lang w:bidi="en-US"/>
        </w:rPr>
        <w:t>.</w:t>
      </w:r>
      <w:r w:rsidR="00410A5E" w:rsidRPr="00054F6E">
        <w:rPr>
          <w:rFonts w:asciiTheme="majorHAnsi" w:hAnsiTheme="majorHAnsi"/>
          <w:szCs w:val="22"/>
          <w:vertAlign w:val="superscript"/>
          <w:lang w:bidi="en-US"/>
        </w:rPr>
        <w:endnoteReference w:id="51"/>
      </w:r>
    </w:p>
    <w:p w:rsidR="00561F8F" w:rsidRPr="00054F6E" w:rsidRDefault="00561F8F" w:rsidP="002A7387">
      <w:pPr>
        <w:pStyle w:val="para-1"/>
        <w:rPr>
          <w:rFonts w:asciiTheme="majorHAnsi" w:hAnsiTheme="majorHAnsi"/>
          <w:szCs w:val="22"/>
        </w:rPr>
      </w:pPr>
    </w:p>
    <w:p w:rsidR="00C04AAE" w:rsidRPr="00054F6E" w:rsidRDefault="00C04AAE" w:rsidP="002A7387">
      <w:pPr>
        <w:rPr>
          <w:rFonts w:asciiTheme="majorHAnsi" w:hAnsiTheme="majorHAnsi"/>
          <w:sz w:val="22"/>
          <w:szCs w:val="22"/>
        </w:rPr>
      </w:pPr>
      <w:r w:rsidRPr="00054F6E">
        <w:rPr>
          <w:rFonts w:asciiTheme="majorHAnsi" w:hAnsiTheme="majorHAnsi"/>
          <w:sz w:val="22"/>
          <w:szCs w:val="22"/>
        </w:rPr>
        <w:t>Αν, για λόγους ανωτέρας βίας ή για τεχνικούς λόγους δεν διενεργηθεί η αποσφράγιση κατά την ορισθείσα ημέρα ή αν μέχρι τη μέρα αυτή δεν έχει υποβληθεί καμία προσφορά, η αποσφράγιση και η καταληκτική ημερομηνία αντίστοιχα μετατίθενται σε οποιαδήποτε άλλη ημέρα, με απόφαση της αναθέτουσας αρχής. Η απόφαση αυτή κοινοποιείται  στους προσφέροντες,</w:t>
      </w:r>
      <w:r w:rsidR="00410A5E" w:rsidRPr="00054F6E">
        <w:rPr>
          <w:rFonts w:asciiTheme="majorHAnsi" w:hAnsiTheme="majorHAnsi"/>
          <w:spacing w:val="5"/>
          <w:sz w:val="22"/>
          <w:szCs w:val="22"/>
        </w:rPr>
        <w:t xml:space="preserve"> μέσω της λειτουργικότητας “Επικοινωνία”, </w:t>
      </w:r>
      <w:r w:rsidRPr="00054F6E">
        <w:rPr>
          <w:rFonts w:asciiTheme="majorHAnsi" w:hAnsiTheme="majorHAnsi"/>
          <w:sz w:val="22"/>
          <w:szCs w:val="22"/>
        </w:rPr>
        <w:t xml:space="preserve"> πέντε (5) τουλάχιστον εργάσιμες ημέρες πριν τη νέα ημερομηνία,  και αναρτάται στο ΚΗΜΔΗΣ, στην ιστοσελίδα της αναθέτουσας αρχής, εφόσον διαθέτει, καθώς και </w:t>
      </w:r>
      <w:r w:rsidR="00410A5E" w:rsidRPr="00054F6E">
        <w:rPr>
          <w:rFonts w:asciiTheme="majorHAnsi" w:hAnsiTheme="majorHAnsi"/>
          <w:sz w:val="22"/>
          <w:szCs w:val="22"/>
        </w:rPr>
        <w:t xml:space="preserve">στον </w:t>
      </w:r>
      <w:r w:rsidR="00410A5E" w:rsidRPr="00054F6E">
        <w:rPr>
          <w:rFonts w:asciiTheme="majorHAnsi" w:hAnsiTheme="majorHAnsi"/>
          <w:spacing w:val="5"/>
          <w:sz w:val="22"/>
          <w:szCs w:val="22"/>
        </w:rPr>
        <w:t xml:space="preserve">ειδικό, δημόσια </w:t>
      </w:r>
      <w:proofErr w:type="spellStart"/>
      <w:r w:rsidR="00410A5E" w:rsidRPr="00054F6E">
        <w:rPr>
          <w:rFonts w:asciiTheme="majorHAnsi" w:hAnsiTheme="majorHAnsi"/>
          <w:spacing w:val="5"/>
          <w:sz w:val="22"/>
          <w:szCs w:val="22"/>
        </w:rPr>
        <w:t>προσβάσιμο</w:t>
      </w:r>
      <w:proofErr w:type="spellEnd"/>
      <w:r w:rsidR="00410A5E" w:rsidRPr="00054F6E">
        <w:rPr>
          <w:rFonts w:asciiTheme="majorHAnsi" w:hAnsiTheme="majorHAnsi"/>
          <w:spacing w:val="5"/>
          <w:sz w:val="22"/>
          <w:szCs w:val="22"/>
        </w:rPr>
        <w:t xml:space="preserve">, χώρο “ηλεκτρονικοί διαγωνισμοί” της πύλης </w:t>
      </w:r>
      <w:hyperlink r:id="rId11" w:history="1">
        <w:r w:rsidR="00410A5E" w:rsidRPr="00054F6E">
          <w:rPr>
            <w:rStyle w:val="-"/>
            <w:rFonts w:asciiTheme="majorHAnsi" w:hAnsiTheme="majorHAnsi" w:cs="Calibri"/>
            <w:spacing w:val="5"/>
            <w:sz w:val="22"/>
            <w:szCs w:val="22"/>
          </w:rPr>
          <w:t>www.promitheus.gov.gr</w:t>
        </w:r>
      </w:hyperlink>
      <w:r w:rsidRPr="00054F6E">
        <w:rPr>
          <w:rFonts w:asciiTheme="majorHAnsi" w:hAnsiTheme="majorHAnsi"/>
          <w:sz w:val="22"/>
          <w:szCs w:val="22"/>
        </w:rPr>
        <w:t xml:space="preserve"> του ΕΣΗΔΗΣ. Αν και στη νέα αυτή ημερομηνία δεν καταστεί δυνατή η αποσφράγιση των προσφορών ή δεν υποβληθούν προσφορές, μπορεί να ορισθεί και νέα ημερομηνία, εφαρμοζομένων κατά τα λοιπά των διατάξεων των δύο προηγούμενων εδαφίων. </w:t>
      </w:r>
    </w:p>
    <w:p w:rsidR="00C04AAE" w:rsidRPr="00054F6E" w:rsidRDefault="00C04AAE" w:rsidP="002A7387">
      <w:pPr>
        <w:rPr>
          <w:rFonts w:asciiTheme="majorHAnsi" w:hAnsiTheme="majorHAnsi"/>
          <w:sz w:val="22"/>
          <w:szCs w:val="22"/>
        </w:rPr>
      </w:pPr>
    </w:p>
    <w:p w:rsidR="00C04AAE" w:rsidRPr="00054F6E" w:rsidRDefault="00C04AAE" w:rsidP="002A7387">
      <w:pPr>
        <w:pStyle w:val="2"/>
        <w:rPr>
          <w:rFonts w:asciiTheme="majorHAnsi" w:hAnsiTheme="majorHAnsi"/>
          <w:sz w:val="22"/>
          <w:szCs w:val="22"/>
        </w:rPr>
      </w:pPr>
      <w:bookmarkStart w:id="21" w:name="_Toc500230603"/>
      <w:r w:rsidRPr="00054F6E">
        <w:rPr>
          <w:rFonts w:asciiTheme="majorHAnsi" w:hAnsiTheme="majorHAnsi"/>
          <w:sz w:val="22"/>
          <w:szCs w:val="22"/>
        </w:rPr>
        <w:t>Άρθρο 19: Χρόνος ισχύος προσφορών</w:t>
      </w:r>
      <w:bookmarkEnd w:id="21"/>
    </w:p>
    <w:p w:rsidR="00C04AAE" w:rsidRPr="00054F6E" w:rsidRDefault="00C04AAE" w:rsidP="002A7387">
      <w:pPr>
        <w:rPr>
          <w:rFonts w:asciiTheme="majorHAnsi" w:hAnsiTheme="majorHAnsi"/>
          <w:sz w:val="22"/>
          <w:szCs w:val="22"/>
        </w:rPr>
      </w:pPr>
    </w:p>
    <w:p w:rsidR="00C04AAE" w:rsidRPr="00054F6E" w:rsidRDefault="00C04AAE" w:rsidP="002A7387">
      <w:pPr>
        <w:rPr>
          <w:rFonts w:asciiTheme="majorHAnsi" w:hAnsiTheme="majorHAnsi"/>
          <w:sz w:val="22"/>
          <w:szCs w:val="22"/>
        </w:rPr>
      </w:pPr>
      <w:r w:rsidRPr="00054F6E">
        <w:rPr>
          <w:rFonts w:asciiTheme="majorHAnsi" w:hAnsiTheme="majorHAnsi"/>
          <w:sz w:val="22"/>
          <w:szCs w:val="22"/>
        </w:rPr>
        <w:t xml:space="preserve">Κάθε υποβαλλόμενη προσφορά δεσμεύει τον συμμετέχοντα στον διαγωνισμό κατά τη διάταξη του άρθρου 97 του ν. 4412/2016, για διάστημα </w:t>
      </w:r>
      <w:r w:rsidR="00141BC4" w:rsidRPr="00054F6E">
        <w:rPr>
          <w:rFonts w:asciiTheme="majorHAnsi" w:hAnsiTheme="majorHAnsi"/>
          <w:sz w:val="22"/>
          <w:szCs w:val="22"/>
        </w:rPr>
        <w:t xml:space="preserve">6 </w:t>
      </w:r>
      <w:r w:rsidRPr="00054F6E">
        <w:rPr>
          <w:rFonts w:asciiTheme="majorHAnsi" w:hAnsiTheme="majorHAnsi"/>
          <w:sz w:val="22"/>
          <w:szCs w:val="22"/>
        </w:rPr>
        <w:t xml:space="preserve"> μηνών</w:t>
      </w:r>
      <w:r w:rsidRPr="00054F6E">
        <w:rPr>
          <w:rStyle w:val="22"/>
          <w:rFonts w:asciiTheme="majorHAnsi" w:hAnsiTheme="majorHAnsi" w:cs="Calibri"/>
          <w:sz w:val="22"/>
          <w:szCs w:val="22"/>
        </w:rPr>
        <w:endnoteReference w:id="52"/>
      </w:r>
      <w:r w:rsidRPr="00054F6E">
        <w:rPr>
          <w:rFonts w:asciiTheme="majorHAnsi" w:hAnsiTheme="majorHAnsi"/>
          <w:sz w:val="22"/>
          <w:szCs w:val="22"/>
        </w:rPr>
        <w:t>, από την ημερομηνία λήξης της προθεσμίας υποβολής των προσφορών.</w:t>
      </w:r>
    </w:p>
    <w:p w:rsidR="00FD4D61" w:rsidRPr="00054F6E" w:rsidRDefault="00FD4D61" w:rsidP="002A7387">
      <w:pPr>
        <w:rPr>
          <w:rFonts w:asciiTheme="majorHAnsi" w:hAnsiTheme="majorHAnsi" w:cs="Calibri"/>
          <w:sz w:val="22"/>
          <w:szCs w:val="22"/>
          <w:lang w:bidi="en-US"/>
        </w:rPr>
      </w:pPr>
      <w:r w:rsidRPr="00054F6E">
        <w:rPr>
          <w:rFonts w:asciiTheme="majorHAnsi" w:hAnsiTheme="majorHAnsi"/>
          <w:sz w:val="22"/>
          <w:szCs w:val="22"/>
          <w:lang w:bidi="en-US"/>
        </w:rPr>
        <w:t>Η</w:t>
      </w:r>
      <w:r w:rsidRPr="00054F6E">
        <w:rPr>
          <w:rFonts w:asciiTheme="majorHAnsi" w:hAnsiTheme="majorHAnsi"/>
          <w:sz w:val="22"/>
          <w:szCs w:val="22"/>
          <w:lang w:eastAsia="el-GR" w:bidi="hi-IN"/>
        </w:rPr>
        <w:t xml:space="preserve"> αναθέτουσα αρχή μπορεί, πριν τη λήξη του χρόνου ισχύος της προσφοράς, να ζητά από τους προσφέροντες να παρατείνουν τη διάρκεια ισχύος της προσφοράς τους και της εγγύησης συμμετοχής.</w:t>
      </w:r>
    </w:p>
    <w:p w:rsidR="00FD4D61" w:rsidRPr="00054F6E" w:rsidRDefault="00FD4D61" w:rsidP="002A7387">
      <w:pPr>
        <w:rPr>
          <w:rFonts w:asciiTheme="majorHAnsi" w:hAnsiTheme="majorHAnsi"/>
          <w:sz w:val="22"/>
          <w:szCs w:val="22"/>
        </w:rPr>
      </w:pPr>
    </w:p>
    <w:p w:rsidR="00C04AAE" w:rsidRPr="00054F6E" w:rsidRDefault="00C04AAE" w:rsidP="002A7387">
      <w:pPr>
        <w:rPr>
          <w:rFonts w:asciiTheme="majorHAnsi" w:hAnsiTheme="majorHAnsi"/>
          <w:sz w:val="22"/>
          <w:szCs w:val="22"/>
        </w:rPr>
      </w:pPr>
    </w:p>
    <w:p w:rsidR="00C04AAE" w:rsidRPr="00054F6E" w:rsidRDefault="00C04AAE" w:rsidP="002A7387">
      <w:pPr>
        <w:pStyle w:val="2"/>
        <w:rPr>
          <w:rFonts w:asciiTheme="majorHAnsi" w:hAnsiTheme="majorHAnsi"/>
          <w:sz w:val="22"/>
          <w:szCs w:val="22"/>
        </w:rPr>
      </w:pPr>
      <w:bookmarkStart w:id="22" w:name="_Toc500230604"/>
      <w:r w:rsidRPr="00054F6E">
        <w:rPr>
          <w:rFonts w:asciiTheme="majorHAnsi" w:hAnsiTheme="majorHAnsi"/>
          <w:sz w:val="22"/>
          <w:szCs w:val="22"/>
        </w:rPr>
        <w:t>Άρθρο 20: Δημοσιότητα/ Δαπάνες δημοσίευσης</w:t>
      </w:r>
      <w:bookmarkEnd w:id="22"/>
    </w:p>
    <w:p w:rsidR="00C04AAE" w:rsidRPr="00054F6E" w:rsidRDefault="00C04AAE" w:rsidP="002A7387">
      <w:pPr>
        <w:rPr>
          <w:rFonts w:asciiTheme="majorHAnsi" w:hAnsiTheme="majorHAnsi"/>
          <w:sz w:val="22"/>
          <w:szCs w:val="22"/>
        </w:rPr>
      </w:pPr>
    </w:p>
    <w:p w:rsidR="00C04AAE" w:rsidRPr="00054F6E" w:rsidRDefault="00C04AAE" w:rsidP="002A7387">
      <w:pPr>
        <w:rPr>
          <w:rFonts w:asciiTheme="majorHAnsi" w:hAnsiTheme="majorHAnsi"/>
          <w:b/>
          <w:sz w:val="22"/>
          <w:szCs w:val="22"/>
        </w:rPr>
      </w:pPr>
      <w:r w:rsidRPr="00054F6E">
        <w:rPr>
          <w:rFonts w:asciiTheme="majorHAnsi" w:hAnsiTheme="majorHAnsi"/>
          <w:b/>
          <w:sz w:val="22"/>
          <w:szCs w:val="22"/>
        </w:rPr>
        <w:t xml:space="preserve">1. </w:t>
      </w:r>
      <w:r w:rsidRPr="00054F6E">
        <w:rPr>
          <w:rFonts w:asciiTheme="majorHAnsi" w:hAnsiTheme="majorHAnsi"/>
          <w:sz w:val="22"/>
          <w:szCs w:val="22"/>
        </w:rPr>
        <w:t xml:space="preserve">Η προκήρυξη σύμβασης </w:t>
      </w:r>
      <w:r w:rsidR="00FD4D61" w:rsidRPr="00054F6E">
        <w:rPr>
          <w:rFonts w:asciiTheme="majorHAnsi" w:eastAsia="Times New Roman" w:hAnsiTheme="majorHAnsi" w:cs="Cambria"/>
          <w:kern w:val="0"/>
          <w:sz w:val="22"/>
          <w:szCs w:val="22"/>
          <w:vertAlign w:val="superscript"/>
        </w:rPr>
        <w:endnoteReference w:id="53"/>
      </w:r>
      <w:r w:rsidR="00FD4D61" w:rsidRPr="00054F6E">
        <w:rPr>
          <w:rFonts w:asciiTheme="majorHAnsi" w:hAnsiTheme="majorHAnsi"/>
          <w:sz w:val="22"/>
          <w:szCs w:val="22"/>
        </w:rPr>
        <w:t xml:space="preserve"> </w:t>
      </w:r>
      <w:r w:rsidRPr="00054F6E">
        <w:rPr>
          <w:rFonts w:asciiTheme="majorHAnsi" w:hAnsiTheme="majorHAnsi"/>
          <w:sz w:val="22"/>
          <w:szCs w:val="22"/>
        </w:rPr>
        <w:t>και η παρούσα Διακήρυξη δημοσιεύθηκε στο ΚΗΜΔΗΣ (</w:t>
      </w:r>
      <w:r w:rsidR="00D22CDF" w:rsidRPr="00F3102E">
        <w:rPr>
          <w:rFonts w:ascii="Calibri" w:hAnsi="Calibri" w:cs="Calibri"/>
          <w:b/>
          <w:sz w:val="22"/>
          <w:szCs w:val="22"/>
        </w:rPr>
        <w:t>ΑΔΑΜ 18PROC002662536</w:t>
      </w:r>
      <w:r w:rsidRPr="00054F6E">
        <w:rPr>
          <w:rFonts w:asciiTheme="majorHAnsi" w:hAnsiTheme="majorHAnsi"/>
          <w:sz w:val="22"/>
          <w:szCs w:val="22"/>
        </w:rPr>
        <w:t>).</w:t>
      </w:r>
    </w:p>
    <w:p w:rsidR="00C04AAE" w:rsidRPr="00054F6E" w:rsidRDefault="00C04AAE" w:rsidP="002A7387">
      <w:pPr>
        <w:pStyle w:val="para-1"/>
        <w:rPr>
          <w:rFonts w:asciiTheme="majorHAnsi" w:hAnsiTheme="majorHAnsi"/>
          <w:b/>
          <w:bCs/>
          <w:szCs w:val="22"/>
        </w:rPr>
      </w:pPr>
      <w:r w:rsidRPr="00054F6E">
        <w:rPr>
          <w:rFonts w:asciiTheme="majorHAnsi" w:hAnsiTheme="majorHAnsi"/>
          <w:b/>
          <w:szCs w:val="22"/>
        </w:rPr>
        <w:t xml:space="preserve">2. </w:t>
      </w:r>
      <w:r w:rsidRPr="00054F6E">
        <w:rPr>
          <w:rFonts w:asciiTheme="majorHAnsi" w:hAnsiTheme="majorHAnsi"/>
          <w:szCs w:val="22"/>
        </w:rPr>
        <w:t>Η Διακήρυξη αναρτάται και στην ιστοσελίδα της αναθέτουσας αρχής (</w:t>
      </w:r>
      <w:proofErr w:type="spellStart"/>
      <w:r w:rsidRPr="00054F6E">
        <w:rPr>
          <w:rFonts w:asciiTheme="majorHAnsi" w:hAnsiTheme="majorHAnsi"/>
          <w:szCs w:val="22"/>
        </w:rPr>
        <w:t>www</w:t>
      </w:r>
      <w:proofErr w:type="spellEnd"/>
      <w:r w:rsidRPr="00054F6E">
        <w:rPr>
          <w:rFonts w:asciiTheme="majorHAnsi" w:hAnsiTheme="majorHAnsi"/>
          <w:szCs w:val="22"/>
        </w:rPr>
        <w:t xml:space="preserve">.  </w:t>
      </w:r>
      <w:proofErr w:type="spellStart"/>
      <w:r w:rsidR="00141BC4" w:rsidRPr="00054F6E">
        <w:rPr>
          <w:rFonts w:asciiTheme="majorHAnsi" w:hAnsiTheme="majorHAnsi"/>
          <w:szCs w:val="22"/>
        </w:rPr>
        <w:t>trikalacity</w:t>
      </w:r>
      <w:proofErr w:type="spellEnd"/>
      <w:r w:rsidRPr="00054F6E">
        <w:rPr>
          <w:rFonts w:asciiTheme="majorHAnsi" w:hAnsiTheme="majorHAnsi"/>
          <w:szCs w:val="22"/>
        </w:rPr>
        <w:t xml:space="preserve">     .</w:t>
      </w:r>
      <w:proofErr w:type="spellStart"/>
      <w:r w:rsidRPr="00054F6E">
        <w:rPr>
          <w:rFonts w:asciiTheme="majorHAnsi" w:hAnsiTheme="majorHAnsi"/>
          <w:szCs w:val="22"/>
        </w:rPr>
        <w:t>gr</w:t>
      </w:r>
      <w:proofErr w:type="spellEnd"/>
      <w:r w:rsidRPr="00054F6E">
        <w:rPr>
          <w:rFonts w:asciiTheme="majorHAnsi" w:hAnsiTheme="majorHAnsi"/>
          <w:szCs w:val="22"/>
        </w:rPr>
        <w:t>), (εφόσον υπάρχει), σύμφωνα με το άρθρο 2 της παρούσας</w:t>
      </w:r>
      <w:r w:rsidRPr="00054F6E">
        <w:rPr>
          <w:rStyle w:val="30"/>
          <w:rFonts w:asciiTheme="majorHAnsi" w:hAnsiTheme="majorHAnsi" w:cs="Calibri"/>
          <w:szCs w:val="22"/>
        </w:rPr>
        <w:t>.</w:t>
      </w:r>
    </w:p>
    <w:p w:rsidR="00C04AAE" w:rsidRPr="00054F6E" w:rsidRDefault="00C04AAE" w:rsidP="002A7387">
      <w:pPr>
        <w:pStyle w:val="para-1"/>
        <w:rPr>
          <w:rFonts w:asciiTheme="majorHAnsi" w:hAnsiTheme="majorHAnsi"/>
          <w:szCs w:val="22"/>
        </w:rPr>
      </w:pPr>
      <w:r w:rsidRPr="00054F6E">
        <w:rPr>
          <w:rFonts w:asciiTheme="majorHAnsi" w:hAnsiTheme="majorHAnsi"/>
          <w:b/>
          <w:bCs/>
          <w:szCs w:val="22"/>
        </w:rPr>
        <w:lastRenderedPageBreak/>
        <w:t>3.</w:t>
      </w:r>
      <w:r w:rsidRPr="00054F6E">
        <w:rPr>
          <w:rFonts w:asciiTheme="majorHAnsi" w:hAnsiTheme="majorHAnsi"/>
          <w:szCs w:val="22"/>
        </w:rPr>
        <w:t xml:space="preserve"> Π</w:t>
      </w:r>
      <w:r w:rsidRPr="00054F6E">
        <w:rPr>
          <w:rStyle w:val="30"/>
          <w:rFonts w:asciiTheme="majorHAnsi" w:hAnsiTheme="majorHAnsi" w:cs="Calibri"/>
          <w:szCs w:val="22"/>
        </w:rPr>
        <w:t>ερίληψη της παρούσας Διακήρυξης δημοσιεύεται στον Ελληνικό Τύπο</w:t>
      </w:r>
      <w:r w:rsidRPr="00054F6E">
        <w:rPr>
          <w:rStyle w:val="WW-"/>
          <w:rFonts w:asciiTheme="majorHAnsi" w:hAnsiTheme="majorHAnsi" w:cs="Calibri"/>
          <w:szCs w:val="22"/>
        </w:rPr>
        <w:endnoteReference w:id="54"/>
      </w:r>
      <w:r w:rsidRPr="00054F6E">
        <w:rPr>
          <w:rStyle w:val="30"/>
          <w:rFonts w:asciiTheme="majorHAnsi" w:hAnsiTheme="majorHAnsi" w:cs="Calibri"/>
          <w:szCs w:val="22"/>
        </w:rPr>
        <w:t xml:space="preserve">, σύμφωνα με το άρθρο 66 ν. 4412/2016 και αναρτάται στο πρόγραμμα “Διαύγεια” </w:t>
      </w:r>
      <w:proofErr w:type="spellStart"/>
      <w:r w:rsidRPr="00054F6E">
        <w:rPr>
          <w:rStyle w:val="30"/>
          <w:rFonts w:asciiTheme="majorHAnsi" w:hAnsiTheme="majorHAnsi" w:cs="Calibri"/>
          <w:szCs w:val="22"/>
        </w:rPr>
        <w:t>diavgeia.gov.gr</w:t>
      </w:r>
      <w:proofErr w:type="spellEnd"/>
      <w:r w:rsidRPr="00054F6E">
        <w:rPr>
          <w:rStyle w:val="30"/>
          <w:rFonts w:asciiTheme="majorHAnsi" w:hAnsiTheme="majorHAnsi" w:cs="Calibri"/>
          <w:szCs w:val="22"/>
        </w:rPr>
        <w:t xml:space="preserve">., </w:t>
      </w:r>
    </w:p>
    <w:p w:rsidR="00C04AAE" w:rsidRPr="00054F6E" w:rsidRDefault="00C04AAE" w:rsidP="002A7387">
      <w:pPr>
        <w:rPr>
          <w:rFonts w:asciiTheme="majorHAnsi" w:hAnsiTheme="majorHAnsi"/>
          <w:sz w:val="22"/>
          <w:szCs w:val="22"/>
        </w:rPr>
      </w:pPr>
    </w:p>
    <w:p w:rsidR="00C04AAE" w:rsidRPr="00054F6E" w:rsidRDefault="00C04AAE" w:rsidP="002A7387">
      <w:pPr>
        <w:rPr>
          <w:rFonts w:asciiTheme="majorHAnsi" w:hAnsiTheme="majorHAnsi"/>
          <w:sz w:val="22"/>
          <w:szCs w:val="22"/>
        </w:rPr>
      </w:pPr>
      <w:r w:rsidRPr="00054F6E">
        <w:rPr>
          <w:rFonts w:asciiTheme="majorHAnsi" w:hAnsiTheme="majorHAnsi"/>
          <w:sz w:val="22"/>
          <w:szCs w:val="22"/>
        </w:rPr>
        <w:t>Τα έξοδα των εκ της κείμενης νομοθεσίας απαραίτητων δημοσιεύσεων της προκήρυξης της δημοπρασίας στην οποία αναδείχθηκε ανάδοχος, βαρύνουν τον ίδιο και εισπράττονται με τον πρώτο λογαριασμό πληρωμής του έργου.  Τα έξοδα δημοσιεύσεων των τυχόν προηγούμενων διαγωνισμών για την ανάθεση του ίδιου έργου, καθώς και τα έξοδα των μη απαραίτητων εκ του νόμου δημοσιεύσεων βαρύνουν την αναθέτουσα αρχή και καταβάλλονται από τις πιστώσεις του έργου.</w:t>
      </w:r>
    </w:p>
    <w:p w:rsidR="00C04AAE" w:rsidRPr="00054F6E" w:rsidRDefault="00C04AAE" w:rsidP="002A7387">
      <w:pPr>
        <w:rPr>
          <w:rFonts w:asciiTheme="majorHAnsi" w:hAnsiTheme="majorHAnsi"/>
          <w:sz w:val="22"/>
          <w:szCs w:val="22"/>
        </w:rPr>
      </w:pPr>
    </w:p>
    <w:p w:rsidR="00C04AAE" w:rsidRPr="00054F6E" w:rsidRDefault="00C04AAE" w:rsidP="002A7387">
      <w:pPr>
        <w:pStyle w:val="1"/>
        <w:rPr>
          <w:rFonts w:asciiTheme="majorHAnsi" w:hAnsiTheme="majorHAnsi"/>
          <w:sz w:val="22"/>
          <w:szCs w:val="22"/>
        </w:rPr>
      </w:pPr>
      <w:bookmarkStart w:id="23" w:name="_Toc500230605"/>
      <w:r w:rsidRPr="00054F6E">
        <w:rPr>
          <w:rFonts w:asciiTheme="majorHAnsi" w:hAnsiTheme="majorHAnsi"/>
          <w:sz w:val="22"/>
          <w:szCs w:val="22"/>
        </w:rPr>
        <w:t>ΚΕΦΑΛΑΙΟ Γ΄</w:t>
      </w:r>
      <w:bookmarkEnd w:id="23"/>
    </w:p>
    <w:p w:rsidR="00C04AAE" w:rsidRPr="00054F6E" w:rsidRDefault="00C04AAE" w:rsidP="002A7387">
      <w:pPr>
        <w:pStyle w:val="310"/>
        <w:rPr>
          <w:rFonts w:asciiTheme="majorHAnsi" w:hAnsiTheme="majorHAnsi"/>
          <w:sz w:val="22"/>
          <w:szCs w:val="22"/>
        </w:rPr>
      </w:pPr>
    </w:p>
    <w:p w:rsidR="00C04AAE" w:rsidRPr="00054F6E" w:rsidRDefault="00C04AAE" w:rsidP="002A7387">
      <w:pPr>
        <w:pStyle w:val="310"/>
        <w:rPr>
          <w:rFonts w:asciiTheme="majorHAnsi" w:hAnsiTheme="majorHAnsi"/>
          <w:sz w:val="22"/>
          <w:szCs w:val="22"/>
        </w:rPr>
      </w:pPr>
      <w:r w:rsidRPr="00054F6E">
        <w:rPr>
          <w:rFonts w:asciiTheme="majorHAnsi" w:hAnsiTheme="majorHAnsi"/>
          <w:sz w:val="22"/>
          <w:szCs w:val="22"/>
        </w:rPr>
        <w:t>Η σύμβαση ανατίθεται βάσει του κριτηρίου του άρθρου 14 της παρούσας, σε προσφέροντα ο οποίος δεν αποκλείεται από τη συμμετοχή βάσει της παρ. Α του άρθρου 22 της παρούσας και πληροί τα κριτήρια επιλογής των παρ. Β, Γ, Δ και Ε του άρθρου 22 της παρούσας.</w:t>
      </w:r>
    </w:p>
    <w:p w:rsidR="00C04AAE" w:rsidRPr="00054F6E" w:rsidRDefault="00C04AAE" w:rsidP="002A7387">
      <w:pPr>
        <w:pStyle w:val="310"/>
        <w:rPr>
          <w:rFonts w:asciiTheme="majorHAnsi" w:hAnsiTheme="majorHAnsi"/>
          <w:sz w:val="22"/>
          <w:szCs w:val="22"/>
        </w:rPr>
      </w:pPr>
    </w:p>
    <w:p w:rsidR="00C04AAE" w:rsidRPr="00054F6E" w:rsidRDefault="00C04AAE" w:rsidP="002A7387">
      <w:pPr>
        <w:pStyle w:val="2"/>
        <w:rPr>
          <w:rFonts w:asciiTheme="majorHAnsi" w:hAnsiTheme="majorHAnsi"/>
          <w:sz w:val="22"/>
          <w:szCs w:val="22"/>
        </w:rPr>
      </w:pPr>
      <w:bookmarkStart w:id="24" w:name="_Toc500230606"/>
      <w:r w:rsidRPr="00054F6E">
        <w:rPr>
          <w:rFonts w:asciiTheme="majorHAnsi" w:hAnsiTheme="majorHAnsi"/>
          <w:sz w:val="22"/>
          <w:szCs w:val="22"/>
        </w:rPr>
        <w:t>Άρθρο 21: Δικαιούμενοι συμμετοχής στη διαδικασία σύναψης σύμβασης</w:t>
      </w:r>
      <w:bookmarkEnd w:id="24"/>
      <w:r w:rsidRPr="00054F6E">
        <w:rPr>
          <w:rFonts w:asciiTheme="majorHAnsi" w:hAnsiTheme="majorHAnsi"/>
          <w:sz w:val="22"/>
          <w:szCs w:val="22"/>
        </w:rPr>
        <w:t xml:space="preserve"> </w:t>
      </w:r>
    </w:p>
    <w:p w:rsidR="00C04AAE" w:rsidRPr="00054F6E" w:rsidRDefault="00C04AAE">
      <w:pPr>
        <w:pStyle w:val="Normalgr"/>
        <w:rPr>
          <w:rFonts w:asciiTheme="majorHAnsi" w:hAnsiTheme="majorHAnsi" w:cs="Calibri"/>
          <w:b/>
          <w:sz w:val="22"/>
          <w:szCs w:val="22"/>
          <w:lang w:val="el-GR"/>
        </w:rPr>
      </w:pPr>
      <w:r w:rsidRPr="00054F6E">
        <w:rPr>
          <w:rFonts w:asciiTheme="majorHAnsi" w:hAnsiTheme="majorHAnsi" w:cs="Calibri"/>
          <w:sz w:val="22"/>
          <w:szCs w:val="22"/>
          <w:lang w:val="el-GR"/>
        </w:rPr>
        <w:tab/>
      </w:r>
    </w:p>
    <w:p w:rsidR="00C04AAE" w:rsidRPr="00054F6E" w:rsidRDefault="00C04AAE" w:rsidP="002A7387">
      <w:pPr>
        <w:pStyle w:val="310"/>
        <w:rPr>
          <w:rFonts w:asciiTheme="majorHAnsi" w:hAnsiTheme="majorHAnsi"/>
          <w:sz w:val="22"/>
          <w:szCs w:val="22"/>
        </w:rPr>
      </w:pPr>
      <w:r w:rsidRPr="00054F6E">
        <w:rPr>
          <w:rFonts w:asciiTheme="majorHAnsi" w:hAnsiTheme="majorHAnsi"/>
          <w:b/>
          <w:sz w:val="22"/>
          <w:szCs w:val="22"/>
        </w:rPr>
        <w:t>21. 1</w:t>
      </w:r>
      <w:r w:rsidRPr="00054F6E">
        <w:rPr>
          <w:rFonts w:asciiTheme="majorHAnsi" w:hAnsiTheme="majorHAnsi"/>
          <w:sz w:val="22"/>
          <w:szCs w:val="22"/>
        </w:rPr>
        <w:t xml:space="preserve"> Δικαίωμα συμμετοχής έχουν φυσικά ή νομικά πρόσωπα, ή ενώσεις </w:t>
      </w:r>
      <w:r w:rsidR="00FD4D61" w:rsidRPr="00054F6E">
        <w:rPr>
          <w:rFonts w:asciiTheme="majorHAnsi" w:hAnsiTheme="majorHAnsi"/>
          <w:sz w:val="22"/>
          <w:szCs w:val="22"/>
          <w:lang w:bidi="en-US"/>
        </w:rPr>
        <w:t>αυτών</w:t>
      </w:r>
      <w:r w:rsidR="00FD4D61" w:rsidRPr="00054F6E">
        <w:rPr>
          <w:rFonts w:asciiTheme="majorHAnsi" w:hAnsiTheme="majorHAnsi"/>
          <w:sz w:val="22"/>
          <w:szCs w:val="22"/>
          <w:vertAlign w:val="superscript"/>
          <w:lang w:bidi="en-US"/>
        </w:rPr>
        <w:t xml:space="preserve"> </w:t>
      </w:r>
      <w:r w:rsidR="00FD4D61" w:rsidRPr="00054F6E">
        <w:rPr>
          <w:rFonts w:asciiTheme="majorHAnsi" w:hAnsiTheme="majorHAnsi"/>
          <w:sz w:val="22"/>
          <w:szCs w:val="22"/>
          <w:vertAlign w:val="superscript"/>
          <w:lang w:bidi="en-US"/>
        </w:rPr>
        <w:endnoteReference w:id="55"/>
      </w:r>
      <w:r w:rsidRPr="00054F6E">
        <w:rPr>
          <w:rFonts w:asciiTheme="majorHAnsi" w:hAnsiTheme="majorHAnsi"/>
          <w:sz w:val="22"/>
          <w:szCs w:val="22"/>
        </w:rPr>
        <w:t xml:space="preserve"> που δραστηριοποιούνται </w:t>
      </w:r>
      <w:r w:rsidR="00141BC4" w:rsidRPr="00054F6E">
        <w:rPr>
          <w:rFonts w:asciiTheme="majorHAnsi" w:hAnsiTheme="majorHAnsi" w:cs="Calibri"/>
          <w:b/>
          <w:sz w:val="22"/>
          <w:szCs w:val="22"/>
        </w:rPr>
        <w:t xml:space="preserve">Α2 τάξης (182.834,09€) και άνω για έργα </w:t>
      </w:r>
      <w:r w:rsidR="00141BC4" w:rsidRPr="00054F6E">
        <w:rPr>
          <w:rFonts w:asciiTheme="majorHAnsi" w:hAnsiTheme="majorHAnsi" w:cs="Calibri"/>
          <w:b/>
          <w:sz w:val="22"/>
          <w:szCs w:val="22"/>
          <w:lang w:val="en-US"/>
        </w:rPr>
        <w:t>OIKO</w:t>
      </w:r>
      <w:r w:rsidR="00141BC4" w:rsidRPr="00054F6E">
        <w:rPr>
          <w:rFonts w:asciiTheme="majorHAnsi" w:hAnsiTheme="majorHAnsi" w:cs="Calibri"/>
          <w:b/>
          <w:sz w:val="22"/>
          <w:szCs w:val="22"/>
        </w:rPr>
        <w:t>Δ</w:t>
      </w:r>
      <w:r w:rsidR="00141BC4" w:rsidRPr="00054F6E">
        <w:rPr>
          <w:rFonts w:asciiTheme="majorHAnsi" w:hAnsiTheme="majorHAnsi" w:cs="Calibri"/>
          <w:b/>
          <w:sz w:val="22"/>
          <w:szCs w:val="22"/>
          <w:lang w:val="en-US"/>
        </w:rPr>
        <w:t>OMIKA</w:t>
      </w:r>
      <w:r w:rsidR="00141BC4" w:rsidRPr="00054F6E">
        <w:rPr>
          <w:rFonts w:asciiTheme="majorHAnsi" w:hAnsiTheme="majorHAnsi" w:cs="Calibri"/>
          <w:b/>
          <w:sz w:val="22"/>
          <w:szCs w:val="22"/>
        </w:rPr>
        <w:t xml:space="preserve">  και  στην Α1 τάξης (16.419,70€) και άνω για έργα κατηγορίας Η/Μ.</w:t>
      </w:r>
      <w:r w:rsidRPr="00054F6E">
        <w:rPr>
          <w:rFonts w:asciiTheme="majorHAnsi" w:hAnsiTheme="majorHAnsi"/>
          <w:sz w:val="22"/>
          <w:szCs w:val="22"/>
        </w:rPr>
        <w:t xml:space="preserve">  </w:t>
      </w:r>
      <w:r w:rsidRPr="00054F6E">
        <w:rPr>
          <w:rStyle w:val="22"/>
          <w:rFonts w:asciiTheme="majorHAnsi" w:hAnsiTheme="majorHAnsi" w:cs="Calibri"/>
          <w:sz w:val="22"/>
          <w:szCs w:val="22"/>
        </w:rPr>
        <w:endnoteReference w:id="56"/>
      </w:r>
      <w:r w:rsidRPr="00054F6E">
        <w:rPr>
          <w:rFonts w:asciiTheme="majorHAnsi" w:hAnsiTheme="majorHAnsi"/>
          <w:sz w:val="22"/>
          <w:szCs w:val="22"/>
        </w:rPr>
        <w:t>και που είναι εγκατεστημένα σε:</w:t>
      </w:r>
    </w:p>
    <w:p w:rsidR="00C04AAE" w:rsidRPr="00054F6E" w:rsidRDefault="00C04AAE" w:rsidP="002A7387">
      <w:pPr>
        <w:pStyle w:val="310"/>
        <w:rPr>
          <w:rFonts w:asciiTheme="majorHAnsi" w:hAnsiTheme="majorHAnsi"/>
          <w:sz w:val="22"/>
          <w:szCs w:val="22"/>
        </w:rPr>
      </w:pPr>
      <w:r w:rsidRPr="00054F6E">
        <w:rPr>
          <w:rFonts w:asciiTheme="majorHAnsi" w:hAnsiTheme="majorHAnsi"/>
          <w:sz w:val="22"/>
          <w:szCs w:val="22"/>
        </w:rPr>
        <w:t>α) σε κράτος-μέλος της Ένωσης,</w:t>
      </w:r>
    </w:p>
    <w:p w:rsidR="00C04AAE" w:rsidRPr="00054F6E" w:rsidRDefault="00C04AAE" w:rsidP="002A7387">
      <w:pPr>
        <w:pStyle w:val="310"/>
        <w:rPr>
          <w:rFonts w:asciiTheme="majorHAnsi" w:hAnsiTheme="majorHAnsi"/>
          <w:sz w:val="22"/>
          <w:szCs w:val="22"/>
        </w:rPr>
      </w:pPr>
      <w:r w:rsidRPr="00054F6E">
        <w:rPr>
          <w:rFonts w:asciiTheme="majorHAnsi" w:hAnsiTheme="majorHAnsi"/>
          <w:sz w:val="22"/>
          <w:szCs w:val="22"/>
        </w:rPr>
        <w:t>β) σε κράτος-μέλος του Ευρωπαϊκού Οικονομικού Χώρου (Ε.Ο.Χ.),</w:t>
      </w:r>
    </w:p>
    <w:p w:rsidR="00C04AAE" w:rsidRPr="00054F6E" w:rsidRDefault="00C04AAE" w:rsidP="002A7387">
      <w:pPr>
        <w:pStyle w:val="310"/>
        <w:rPr>
          <w:rFonts w:asciiTheme="majorHAnsi" w:hAnsiTheme="majorHAnsi"/>
          <w:b/>
          <w:sz w:val="22"/>
          <w:szCs w:val="22"/>
        </w:rPr>
      </w:pPr>
      <w:r w:rsidRPr="00054F6E">
        <w:rPr>
          <w:rFonts w:asciiTheme="majorHAnsi" w:hAnsiTheme="majorHAnsi"/>
          <w:sz w:val="22"/>
          <w:szCs w:val="22"/>
        </w:rPr>
        <w:t>γ) σε τρίτες χώρες που έχουν υπογράψει και κυρώσει τη ΣΔΣ, στο βαθμό που η υπό ανάθεση δημόσια σύμβαση καλύπτεται από τα Παραρτήματα 1, 2, 4 και 5 και τις γενικές σημειώσεις του σχετικού με την Ένωση Προσαρτήματος I της ως άνω Συμφωνίας, καθώς και</w:t>
      </w:r>
      <w:r w:rsidRPr="00054F6E">
        <w:rPr>
          <w:rFonts w:asciiTheme="majorHAnsi" w:hAnsiTheme="majorHAnsi"/>
          <w:sz w:val="22"/>
          <w:szCs w:val="22"/>
        </w:rPr>
        <w:br/>
        <w:t xml:space="preserve">δ) σε τρίτες χώρες που δεν εμπίπτουν στην περίπτωση </w:t>
      </w:r>
      <w:proofErr w:type="spellStart"/>
      <w:r w:rsidRPr="00054F6E">
        <w:rPr>
          <w:rFonts w:asciiTheme="majorHAnsi" w:hAnsiTheme="majorHAnsi"/>
          <w:sz w:val="22"/>
          <w:szCs w:val="22"/>
        </w:rPr>
        <w:t>γ΄</w:t>
      </w:r>
      <w:proofErr w:type="spellEnd"/>
      <w:r w:rsidRPr="00054F6E">
        <w:rPr>
          <w:rFonts w:asciiTheme="majorHAnsi" w:hAnsiTheme="majorHAnsi"/>
          <w:sz w:val="22"/>
          <w:szCs w:val="22"/>
        </w:rPr>
        <w:t xml:space="preserve"> της παρούσας παραγράφου και έχουν συνάψει διμερείς ή πολυμερείς συμφωνίες με την Ένωση σε θέματα διαδικασιών ανάθεσης δημοσίων συμβάσεων.</w:t>
      </w:r>
    </w:p>
    <w:p w:rsidR="00C04AAE" w:rsidRPr="00054F6E" w:rsidRDefault="00C04AAE" w:rsidP="002A7387">
      <w:pPr>
        <w:pStyle w:val="310"/>
        <w:rPr>
          <w:rFonts w:asciiTheme="majorHAnsi" w:hAnsiTheme="majorHAnsi"/>
          <w:sz w:val="22"/>
          <w:szCs w:val="22"/>
        </w:rPr>
      </w:pPr>
    </w:p>
    <w:p w:rsidR="00C04AAE" w:rsidRPr="00054F6E" w:rsidRDefault="00C04AAE" w:rsidP="002A7387">
      <w:pPr>
        <w:pStyle w:val="310"/>
        <w:rPr>
          <w:rFonts w:asciiTheme="majorHAnsi" w:hAnsiTheme="majorHAnsi"/>
          <w:b/>
          <w:sz w:val="22"/>
          <w:szCs w:val="22"/>
        </w:rPr>
      </w:pPr>
      <w:r w:rsidRPr="00054F6E">
        <w:rPr>
          <w:rFonts w:asciiTheme="majorHAnsi" w:hAnsiTheme="majorHAnsi"/>
          <w:b/>
          <w:sz w:val="22"/>
          <w:szCs w:val="22"/>
        </w:rPr>
        <w:t>21.2</w:t>
      </w:r>
      <w:r w:rsidRPr="00054F6E">
        <w:rPr>
          <w:rFonts w:asciiTheme="majorHAnsi" w:hAnsiTheme="majorHAnsi"/>
          <w:sz w:val="22"/>
          <w:szCs w:val="22"/>
        </w:rPr>
        <w:t xml:space="preserve"> Οικονομικός φορέας συμμετέχει είτε μεμονωμένα είτε ως μέλος ένωσης.</w:t>
      </w:r>
      <w:r w:rsidRPr="00054F6E">
        <w:rPr>
          <w:rStyle w:val="22"/>
          <w:rFonts w:asciiTheme="majorHAnsi" w:hAnsiTheme="majorHAnsi" w:cs="Calibri"/>
          <w:sz w:val="22"/>
          <w:szCs w:val="22"/>
        </w:rPr>
        <w:endnoteReference w:id="57"/>
      </w:r>
      <w:r w:rsidRPr="00054F6E">
        <w:rPr>
          <w:rStyle w:val="a4"/>
          <w:rFonts w:asciiTheme="majorHAnsi" w:hAnsiTheme="majorHAnsi" w:cs="Calibri"/>
          <w:sz w:val="22"/>
          <w:szCs w:val="22"/>
        </w:rPr>
        <w:t>,</w:t>
      </w:r>
    </w:p>
    <w:p w:rsidR="00C04AAE" w:rsidRPr="00054F6E" w:rsidRDefault="00C04AAE" w:rsidP="002A7387">
      <w:pPr>
        <w:pStyle w:val="310"/>
        <w:rPr>
          <w:rFonts w:asciiTheme="majorHAnsi" w:hAnsiTheme="majorHAnsi"/>
          <w:sz w:val="22"/>
          <w:szCs w:val="22"/>
        </w:rPr>
      </w:pPr>
    </w:p>
    <w:p w:rsidR="00C04AAE" w:rsidRPr="00054F6E" w:rsidRDefault="00C04AAE" w:rsidP="002A7387">
      <w:pPr>
        <w:pStyle w:val="310"/>
        <w:rPr>
          <w:rFonts w:asciiTheme="majorHAnsi" w:hAnsiTheme="majorHAnsi"/>
          <w:sz w:val="22"/>
          <w:szCs w:val="22"/>
        </w:rPr>
      </w:pPr>
      <w:r w:rsidRPr="00054F6E">
        <w:rPr>
          <w:rFonts w:asciiTheme="majorHAnsi" w:hAnsiTheme="majorHAnsi"/>
          <w:b/>
          <w:sz w:val="22"/>
          <w:szCs w:val="22"/>
        </w:rPr>
        <w:t>21.3</w:t>
      </w:r>
      <w:r w:rsidRPr="00054F6E">
        <w:rPr>
          <w:rFonts w:asciiTheme="majorHAnsi" w:hAnsiTheme="majorHAnsi"/>
          <w:sz w:val="22"/>
          <w:szCs w:val="22"/>
        </w:rPr>
        <w:t xml:space="preserve"> Οι ενώσεις</w:t>
      </w:r>
      <w:r w:rsidRPr="00054F6E">
        <w:rPr>
          <w:rFonts w:asciiTheme="majorHAnsi" w:hAnsiTheme="majorHAnsi"/>
          <w:b/>
          <w:sz w:val="22"/>
          <w:szCs w:val="22"/>
        </w:rPr>
        <w:t xml:space="preserve"> </w:t>
      </w:r>
      <w:r w:rsidRPr="00054F6E">
        <w:rPr>
          <w:rFonts w:asciiTheme="majorHAnsi" w:hAnsiTheme="majorHAnsi"/>
          <w:sz w:val="22"/>
          <w:szCs w:val="22"/>
        </w:rPr>
        <w:t xml:space="preserve">οικονομικών φορέων συμμετέχουν υπό τους όρους των παρ. 2, 3 και 4 του άρθρου 19 και των παρ. 1 (ε)  και 3 (β)του άρθρου 76  του ν. 4412/2016. </w:t>
      </w:r>
    </w:p>
    <w:p w:rsidR="00C04AAE" w:rsidRPr="00054F6E" w:rsidRDefault="00C04AAE" w:rsidP="002A7387">
      <w:pPr>
        <w:pStyle w:val="310"/>
        <w:rPr>
          <w:rFonts w:asciiTheme="majorHAnsi" w:hAnsiTheme="majorHAnsi"/>
          <w:sz w:val="22"/>
          <w:szCs w:val="22"/>
        </w:rPr>
      </w:pPr>
      <w:r w:rsidRPr="00054F6E">
        <w:rPr>
          <w:rFonts w:asciiTheme="majorHAnsi" w:hAnsiTheme="majorHAnsi"/>
          <w:sz w:val="22"/>
          <w:szCs w:val="22"/>
        </w:rPr>
        <w:t>Δεν απαιτείται από τις εν λόγω ενώσεις να περιβληθούν συγκεκριμένη νομική μορφή για την υποβολή προσφοράς. Σε περίπτωση που η ένωση αναδειχθεί ανάδοχος η νομική της μορφή πρέπει να είναι τέτοια που να εξασφαλίζεται η ύπαρξη ενός και μοναδικού φορολογικού μητρώου για την ένωση (πχ κοινοπραξία).</w:t>
      </w:r>
    </w:p>
    <w:p w:rsidR="00C04AAE" w:rsidRPr="00054F6E" w:rsidRDefault="00C04AAE" w:rsidP="002A7387">
      <w:pPr>
        <w:pStyle w:val="310"/>
        <w:rPr>
          <w:rFonts w:asciiTheme="majorHAnsi" w:hAnsiTheme="majorHAnsi"/>
          <w:sz w:val="22"/>
          <w:szCs w:val="22"/>
        </w:rPr>
      </w:pPr>
    </w:p>
    <w:p w:rsidR="007C0C9E" w:rsidRPr="00054F6E" w:rsidRDefault="007C0C9E" w:rsidP="002A7387">
      <w:pPr>
        <w:pStyle w:val="2"/>
        <w:rPr>
          <w:rFonts w:asciiTheme="majorHAnsi" w:hAnsiTheme="majorHAnsi"/>
          <w:sz w:val="22"/>
          <w:szCs w:val="22"/>
        </w:rPr>
      </w:pPr>
      <w:bookmarkStart w:id="25" w:name="_Toc500230607"/>
    </w:p>
    <w:p w:rsidR="00C04AAE" w:rsidRPr="00054F6E" w:rsidRDefault="00C04AAE" w:rsidP="002A7387">
      <w:pPr>
        <w:pStyle w:val="2"/>
        <w:rPr>
          <w:rFonts w:asciiTheme="majorHAnsi" w:hAnsiTheme="majorHAnsi"/>
          <w:sz w:val="22"/>
          <w:szCs w:val="22"/>
        </w:rPr>
      </w:pPr>
      <w:r w:rsidRPr="00054F6E">
        <w:rPr>
          <w:rFonts w:asciiTheme="majorHAnsi" w:hAnsiTheme="majorHAnsi"/>
          <w:sz w:val="22"/>
          <w:szCs w:val="22"/>
        </w:rPr>
        <w:t>Άρθρο 22: Κριτήρια ποιοτικής επιλογής</w:t>
      </w:r>
      <w:bookmarkEnd w:id="25"/>
      <w:r w:rsidRPr="00054F6E">
        <w:rPr>
          <w:rFonts w:asciiTheme="majorHAnsi" w:hAnsiTheme="majorHAnsi"/>
          <w:sz w:val="22"/>
          <w:szCs w:val="22"/>
        </w:rPr>
        <w:t xml:space="preserve"> </w:t>
      </w:r>
    </w:p>
    <w:p w:rsidR="00C04AAE" w:rsidRPr="00054F6E" w:rsidRDefault="00C04AAE" w:rsidP="002A7387">
      <w:pPr>
        <w:rPr>
          <w:rFonts w:asciiTheme="majorHAnsi" w:hAnsiTheme="majorHAnsi"/>
          <w:b/>
          <w:sz w:val="22"/>
          <w:szCs w:val="22"/>
        </w:rPr>
      </w:pPr>
      <w:r w:rsidRPr="00054F6E">
        <w:rPr>
          <w:rFonts w:asciiTheme="majorHAnsi" w:hAnsiTheme="majorHAnsi"/>
          <w:sz w:val="22"/>
          <w:szCs w:val="22"/>
        </w:rPr>
        <w:t xml:space="preserve">Οι μεμονωμένοι προσφέροντες πρέπει να ικανοποιούν όλα τα κριτήρια ποιοτικής επιλογής. Στην περίπτωση ένωσης οικονομικών φορέων, η πλήρωση των απαιτήσεων του άρθρου 22 Α και Β πρέπει να ικανοποιείται από κάθε μέλος της ένωσης. </w:t>
      </w:r>
    </w:p>
    <w:p w:rsidR="00C04AAE" w:rsidRPr="00054F6E" w:rsidRDefault="00C04AAE" w:rsidP="002A7387">
      <w:pPr>
        <w:rPr>
          <w:rFonts w:asciiTheme="majorHAnsi" w:hAnsiTheme="majorHAnsi"/>
          <w:sz w:val="22"/>
          <w:szCs w:val="22"/>
        </w:rPr>
      </w:pPr>
      <w:r w:rsidRPr="00054F6E">
        <w:rPr>
          <w:rFonts w:asciiTheme="majorHAnsi" w:hAnsiTheme="majorHAnsi"/>
          <w:sz w:val="22"/>
          <w:szCs w:val="22"/>
        </w:rPr>
        <w:t>22.Α. Λόγοι αποκλεισμού</w:t>
      </w:r>
    </w:p>
    <w:p w:rsidR="00C04AAE" w:rsidRPr="00054F6E" w:rsidRDefault="00C04AAE" w:rsidP="002A7387">
      <w:pPr>
        <w:rPr>
          <w:rFonts w:asciiTheme="majorHAnsi" w:hAnsiTheme="majorHAnsi"/>
          <w:b/>
          <w:sz w:val="22"/>
          <w:szCs w:val="22"/>
        </w:rPr>
      </w:pPr>
      <w:r w:rsidRPr="00054F6E">
        <w:rPr>
          <w:rFonts w:asciiTheme="majorHAnsi" w:hAnsiTheme="majorHAnsi"/>
          <w:sz w:val="22"/>
          <w:szCs w:val="22"/>
        </w:rPr>
        <w:t xml:space="preserve">Κάθε προσφέρων </w:t>
      </w:r>
      <w:r w:rsidRPr="00054F6E">
        <w:rPr>
          <w:rFonts w:asciiTheme="majorHAnsi" w:hAnsiTheme="majorHAnsi"/>
          <w:b/>
          <w:bCs/>
          <w:sz w:val="22"/>
          <w:szCs w:val="22"/>
        </w:rPr>
        <w:t>αποκλείεται</w:t>
      </w:r>
      <w:r w:rsidRPr="00054F6E">
        <w:rPr>
          <w:rFonts w:asciiTheme="majorHAnsi" w:hAnsiTheme="majorHAnsi"/>
          <w:b/>
          <w:sz w:val="22"/>
          <w:szCs w:val="22"/>
        </w:rPr>
        <w:t xml:space="preserve"> </w:t>
      </w:r>
      <w:r w:rsidRPr="00054F6E">
        <w:rPr>
          <w:rFonts w:asciiTheme="majorHAnsi" w:hAnsiTheme="majorHAnsi"/>
          <w:sz w:val="22"/>
          <w:szCs w:val="22"/>
        </w:rPr>
        <w:t>από τη συμμετοχή σε διαδικασία σύναψης σύμβασης, εφόσον συντρέχει στο πρόσωπό του (αν πρόκειται για μεμονωμένο φυσικό ή νομικό πρόσωπο) ή σε ένα από τα μέλη του (αν πρόκειται περί ένωσης οικονομικών φορέων) ένας από τους λόγους των παρακάτω περιπτώσεων:</w:t>
      </w:r>
    </w:p>
    <w:p w:rsidR="00C04AAE" w:rsidRPr="00054F6E" w:rsidRDefault="00C04AAE" w:rsidP="002A7387">
      <w:pPr>
        <w:rPr>
          <w:rFonts w:asciiTheme="majorHAnsi" w:hAnsiTheme="majorHAnsi"/>
          <w:sz w:val="22"/>
          <w:szCs w:val="22"/>
        </w:rPr>
      </w:pPr>
      <w:r w:rsidRPr="00054F6E">
        <w:rPr>
          <w:rFonts w:asciiTheme="majorHAnsi" w:eastAsia="Calibri" w:hAnsiTheme="majorHAnsi"/>
          <w:b/>
          <w:sz w:val="22"/>
          <w:szCs w:val="22"/>
        </w:rPr>
        <w:t>22.</w:t>
      </w:r>
      <w:r w:rsidRPr="00054F6E">
        <w:rPr>
          <w:rFonts w:asciiTheme="majorHAnsi" w:eastAsia="Calibri" w:hAnsiTheme="majorHAnsi"/>
          <w:b/>
          <w:sz w:val="22"/>
          <w:szCs w:val="22"/>
          <w:lang w:val="en-US"/>
        </w:rPr>
        <w:t>A</w:t>
      </w:r>
      <w:r w:rsidRPr="00054F6E">
        <w:rPr>
          <w:rFonts w:asciiTheme="majorHAnsi" w:eastAsia="Calibri" w:hAnsiTheme="majorHAnsi"/>
          <w:b/>
          <w:sz w:val="22"/>
          <w:szCs w:val="22"/>
        </w:rPr>
        <w:t>.1.</w:t>
      </w:r>
      <w:r w:rsidRPr="00054F6E">
        <w:rPr>
          <w:rFonts w:asciiTheme="majorHAnsi" w:eastAsia="Calibri" w:hAnsiTheme="majorHAnsi"/>
          <w:sz w:val="22"/>
          <w:szCs w:val="22"/>
        </w:rPr>
        <w:t xml:space="preserve"> </w:t>
      </w:r>
      <w:r w:rsidRPr="00054F6E">
        <w:rPr>
          <w:rFonts w:asciiTheme="majorHAnsi" w:hAnsiTheme="majorHAnsi"/>
          <w:sz w:val="22"/>
          <w:szCs w:val="22"/>
        </w:rPr>
        <w:t xml:space="preserve">Όταν υπάρχει εις βάρος του  </w:t>
      </w:r>
      <w:r w:rsidR="00FD4D61" w:rsidRPr="00054F6E">
        <w:rPr>
          <w:rFonts w:asciiTheme="majorHAnsi" w:hAnsiTheme="majorHAnsi"/>
          <w:sz w:val="22"/>
          <w:szCs w:val="22"/>
          <w:lang w:bidi="en-US"/>
        </w:rPr>
        <w:t>αμετάκλητη</w:t>
      </w:r>
      <w:r w:rsidR="00FD4D61" w:rsidRPr="00054F6E">
        <w:rPr>
          <w:rFonts w:asciiTheme="majorHAnsi" w:hAnsiTheme="majorHAnsi"/>
          <w:sz w:val="22"/>
          <w:szCs w:val="22"/>
          <w:vertAlign w:val="superscript"/>
          <w:lang w:bidi="en-US"/>
        </w:rPr>
        <w:endnoteReference w:id="58"/>
      </w:r>
      <w:r w:rsidR="00FD4D61" w:rsidRPr="00054F6E">
        <w:rPr>
          <w:rFonts w:asciiTheme="majorHAnsi" w:hAnsiTheme="majorHAnsi"/>
          <w:sz w:val="22"/>
          <w:szCs w:val="22"/>
          <w:lang w:bidi="en-US"/>
        </w:rPr>
        <w:t xml:space="preserve"> </w:t>
      </w:r>
      <w:r w:rsidRPr="00054F6E">
        <w:rPr>
          <w:rFonts w:asciiTheme="majorHAnsi" w:hAnsiTheme="majorHAnsi"/>
          <w:sz w:val="22"/>
          <w:szCs w:val="22"/>
        </w:rPr>
        <w:t>καταδικαστική απόφαση για έναν από τους ακόλουθους λόγους:</w:t>
      </w:r>
    </w:p>
    <w:p w:rsidR="00C04AAE" w:rsidRPr="00054F6E" w:rsidRDefault="00C04AAE" w:rsidP="002A7387">
      <w:pPr>
        <w:rPr>
          <w:rFonts w:asciiTheme="majorHAnsi" w:hAnsiTheme="majorHAnsi"/>
          <w:b/>
          <w:bCs/>
          <w:sz w:val="22"/>
          <w:szCs w:val="22"/>
        </w:rPr>
      </w:pPr>
      <w:r w:rsidRPr="00054F6E">
        <w:rPr>
          <w:rFonts w:asciiTheme="majorHAnsi" w:hAnsiTheme="majorHAnsi"/>
          <w:sz w:val="22"/>
          <w:szCs w:val="22"/>
        </w:rPr>
        <w:t xml:space="preserve">α) </w:t>
      </w:r>
      <w:r w:rsidRPr="00054F6E">
        <w:rPr>
          <w:rFonts w:asciiTheme="majorHAnsi" w:hAnsiTheme="majorHAnsi"/>
          <w:b/>
          <w:bCs/>
          <w:sz w:val="22"/>
          <w:szCs w:val="22"/>
        </w:rPr>
        <w:t>συμμετοχή σε εγκληματική οργάνωση</w:t>
      </w:r>
      <w:r w:rsidRPr="00054F6E">
        <w:rPr>
          <w:rFonts w:asciiTheme="majorHAnsi" w:hAnsiTheme="majorHAnsi"/>
          <w:sz w:val="22"/>
          <w:szCs w:val="22"/>
        </w:rPr>
        <w:t xml:space="preserve">, όπως αυτή ορίζεται στο άρθρο 2 της απόφασης-πλαίσιο </w:t>
      </w:r>
      <w:r w:rsidRPr="00054F6E">
        <w:rPr>
          <w:rFonts w:asciiTheme="majorHAnsi" w:hAnsiTheme="majorHAnsi"/>
          <w:sz w:val="22"/>
          <w:szCs w:val="22"/>
        </w:rPr>
        <w:lastRenderedPageBreak/>
        <w:t>2008/841/ΔΕΥ του Συμβουλίου της 24ης Οκτωβρίου 2008, για την καταπολέμηση του οργανωμένου εγκλήματος(ΕΕ L 300 της 11.11.2008 σ.42),</w:t>
      </w:r>
    </w:p>
    <w:p w:rsidR="00C04AAE" w:rsidRPr="00054F6E" w:rsidRDefault="00C04AAE" w:rsidP="002A7387">
      <w:pPr>
        <w:rPr>
          <w:rFonts w:asciiTheme="majorHAnsi" w:hAnsiTheme="majorHAnsi"/>
          <w:b/>
          <w:bCs/>
          <w:sz w:val="22"/>
          <w:szCs w:val="22"/>
        </w:rPr>
      </w:pPr>
      <w:r w:rsidRPr="00054F6E">
        <w:rPr>
          <w:rFonts w:asciiTheme="majorHAnsi" w:hAnsiTheme="majorHAnsi"/>
          <w:b/>
          <w:bCs/>
          <w:sz w:val="22"/>
          <w:szCs w:val="22"/>
        </w:rPr>
        <w:t xml:space="preserve">β) δωροδοκία, </w:t>
      </w:r>
      <w:r w:rsidRPr="00054F6E">
        <w:rPr>
          <w:rFonts w:asciiTheme="majorHAnsi" w:hAnsiTheme="majorHAnsi"/>
          <w:sz w:val="22"/>
          <w:szCs w:val="22"/>
        </w:rPr>
        <w:t>όπως ορίζεται στο άρθρο 3 της σύμβασης περί της καταπολέμησης της διαφθοράς στην οποία ενέχονται υπάλληλοι των Ευρωπαϊκών Κοινοτήτων ή των κρατών-μελών της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καθώς και όπως ορίζεται στην κείμενη νομοθεσία ή στο εθνικό δίκαιο του οικονομικού φορέα,</w:t>
      </w:r>
    </w:p>
    <w:p w:rsidR="00C04AAE" w:rsidRPr="00054F6E" w:rsidRDefault="00C04AAE" w:rsidP="002A7387">
      <w:pPr>
        <w:rPr>
          <w:rFonts w:asciiTheme="majorHAnsi" w:hAnsiTheme="majorHAnsi"/>
          <w:b/>
          <w:bCs/>
          <w:sz w:val="22"/>
          <w:szCs w:val="22"/>
        </w:rPr>
      </w:pPr>
      <w:r w:rsidRPr="00054F6E">
        <w:rPr>
          <w:rFonts w:asciiTheme="majorHAnsi" w:hAnsiTheme="majorHAnsi"/>
          <w:b/>
          <w:bCs/>
          <w:sz w:val="22"/>
          <w:szCs w:val="22"/>
        </w:rPr>
        <w:t>γ) απάτη,</w:t>
      </w:r>
      <w:r w:rsidRPr="00054F6E">
        <w:rPr>
          <w:rFonts w:asciiTheme="majorHAnsi" w:hAnsiTheme="majorHAnsi"/>
          <w:sz w:val="22"/>
          <w:szCs w:val="22"/>
        </w:rPr>
        <w:t xml:space="preserve"> κατά την έννοια του άρθρου 1 της σύμβασης σχετικά με την προστασία των οικονομικών συμφερόντων των Ευρωπαϊκών Κοινοτήτων (ΕΕ C 316 της 27.11.1995, σ. 48), η οποία κυρώθηκε με το ν. 2803/2000 (Α΄ 48),</w:t>
      </w:r>
    </w:p>
    <w:p w:rsidR="00C04AAE" w:rsidRPr="00054F6E" w:rsidRDefault="00C04AAE" w:rsidP="002A7387">
      <w:pPr>
        <w:rPr>
          <w:rFonts w:asciiTheme="majorHAnsi" w:hAnsiTheme="majorHAnsi"/>
          <w:b/>
          <w:bCs/>
          <w:sz w:val="22"/>
          <w:szCs w:val="22"/>
        </w:rPr>
      </w:pPr>
      <w:r w:rsidRPr="00054F6E">
        <w:rPr>
          <w:rFonts w:asciiTheme="majorHAnsi" w:hAnsiTheme="majorHAnsi"/>
          <w:b/>
          <w:bCs/>
          <w:sz w:val="22"/>
          <w:szCs w:val="22"/>
        </w:rPr>
        <w:t>δ) τρομοκρατικά εγκλήματα ή εγκλήματα συνδεόμενα</w:t>
      </w:r>
      <w:r w:rsidRPr="00054F6E">
        <w:rPr>
          <w:rFonts w:asciiTheme="majorHAnsi" w:hAnsiTheme="majorHAnsi"/>
          <w:sz w:val="22"/>
          <w:szCs w:val="22"/>
        </w:rPr>
        <w:t xml:space="preserve"> με τρομοκρατικές δραστηριότητες, όπως ορίζονται, αντιστοίχως, στα άρθρα 1 και 3 της απόφασης-πλαίσιο 2002/475/ΔΕΥ του Συμβουλίου της 13ης Ιουνίου 2002, για την καταπολέμηση της τρομοκρατίας (ΕΕ L 164 της 22.6.2002, σ. 3) ή ηθική αυτουργία ή συνέργεια ή απόπειρα διάπραξης εγκλήματος, όπως ορίζονται στο άρθρο 4 αυτής,</w:t>
      </w:r>
    </w:p>
    <w:p w:rsidR="00C04AAE" w:rsidRPr="00054F6E" w:rsidRDefault="00C04AAE" w:rsidP="002A7387">
      <w:pPr>
        <w:rPr>
          <w:rFonts w:asciiTheme="majorHAnsi" w:hAnsiTheme="majorHAnsi"/>
          <w:b/>
          <w:bCs/>
          <w:sz w:val="22"/>
          <w:szCs w:val="22"/>
        </w:rPr>
      </w:pPr>
      <w:r w:rsidRPr="00054F6E">
        <w:rPr>
          <w:rFonts w:asciiTheme="majorHAnsi" w:hAnsiTheme="majorHAnsi"/>
          <w:b/>
          <w:bCs/>
          <w:sz w:val="22"/>
          <w:szCs w:val="22"/>
        </w:rPr>
        <w:t xml:space="preserve">ε) νομιμοποίηση εσόδων από παράνομες δραστηριότητες </w:t>
      </w:r>
      <w:r w:rsidRPr="00054F6E">
        <w:rPr>
          <w:rFonts w:asciiTheme="majorHAnsi" w:hAnsiTheme="majorHAnsi"/>
          <w:sz w:val="22"/>
          <w:szCs w:val="22"/>
        </w:rPr>
        <w:t>ή χρηματοδότηση της τρομοκρατίας, όπως αυτές ορίζονται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 (ΕΕ L 309 της 25.11.2005, σ. 15), η οποία ενσωματώθηκε στην εθνική νομοθεσία με το ν. 3691/2008 (Α΄ 166),</w:t>
      </w:r>
    </w:p>
    <w:p w:rsidR="00C04AAE" w:rsidRPr="00054F6E" w:rsidRDefault="00C04AAE" w:rsidP="002A7387">
      <w:pPr>
        <w:rPr>
          <w:rFonts w:asciiTheme="majorHAnsi" w:hAnsiTheme="majorHAnsi"/>
          <w:sz w:val="22"/>
          <w:szCs w:val="22"/>
        </w:rPr>
      </w:pPr>
      <w:r w:rsidRPr="00054F6E">
        <w:rPr>
          <w:rFonts w:asciiTheme="majorHAnsi" w:hAnsiTheme="majorHAnsi"/>
          <w:b/>
          <w:bCs/>
          <w:sz w:val="22"/>
          <w:szCs w:val="22"/>
        </w:rPr>
        <w:t>στ) παιδική εργασία και άλλες μορφές εμπορίας ανθρώπων,</w:t>
      </w:r>
      <w:r w:rsidRPr="00054F6E">
        <w:rPr>
          <w:rFonts w:asciiTheme="majorHAnsi" w:hAnsiTheme="majorHAnsi"/>
          <w:sz w:val="22"/>
          <w:szCs w:val="22"/>
        </w:rPr>
        <w:t xml:space="preserve"> όπως ορίζονται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L 101 της 15.4.2011, σ. 1), η οποία ενσωματώθηκε στην εθνική νομοθεσία με το ν. 4198/2013 (Α΄ 215 ).</w:t>
      </w:r>
    </w:p>
    <w:p w:rsidR="00C04AAE" w:rsidRPr="00054F6E" w:rsidRDefault="00C04AAE" w:rsidP="002A7387">
      <w:pPr>
        <w:rPr>
          <w:rFonts w:asciiTheme="majorHAnsi" w:hAnsiTheme="majorHAnsi"/>
          <w:sz w:val="22"/>
          <w:szCs w:val="22"/>
        </w:rPr>
      </w:pPr>
      <w:r w:rsidRPr="00054F6E">
        <w:rPr>
          <w:rFonts w:asciiTheme="majorHAnsi" w:hAnsiTheme="majorHAnsi"/>
          <w:sz w:val="22"/>
          <w:szCs w:val="22"/>
        </w:rPr>
        <w:t>Ο οικονομικός φορέας αποκλείεται επίσης όταν το πρόσωπο εις βάρος του οποίου εκδόθηκε  αμετάκλητη καταδικαστική απόφαση είναι μέλος του διοικητικού, διευθυντικού ή εποπτικού οργάνου του εν λόγω οικονομικού φορέα ή έχει εξουσία εκπροσώπησης, λήψης αποφάσεων ή ελέγχου σε αυτό.</w:t>
      </w:r>
    </w:p>
    <w:p w:rsidR="00C04AAE" w:rsidRPr="00054F6E" w:rsidRDefault="00C04AAE" w:rsidP="002A7387">
      <w:pPr>
        <w:rPr>
          <w:rFonts w:asciiTheme="majorHAnsi" w:hAnsiTheme="majorHAnsi"/>
          <w:sz w:val="22"/>
          <w:szCs w:val="22"/>
        </w:rPr>
      </w:pPr>
      <w:r w:rsidRPr="00054F6E">
        <w:rPr>
          <w:rFonts w:asciiTheme="majorHAnsi" w:hAnsiTheme="majorHAnsi"/>
          <w:sz w:val="22"/>
          <w:szCs w:val="22"/>
        </w:rPr>
        <w:t>Στις περιπτώσεις εταιρειών περιορισμένης ευθύνης (Ε.Π.Ε.), προσωπικών εταιρειών ( Ο.Ε. Ε.Ε.) και</w:t>
      </w:r>
      <w:r w:rsidRPr="00054F6E">
        <w:rPr>
          <w:rFonts w:asciiTheme="majorHAnsi" w:hAnsiTheme="majorHAnsi"/>
          <w:b/>
          <w:bCs/>
          <w:sz w:val="22"/>
          <w:szCs w:val="22"/>
        </w:rPr>
        <w:t xml:space="preserve"> </w:t>
      </w:r>
      <w:r w:rsidRPr="00054F6E">
        <w:rPr>
          <w:rFonts w:asciiTheme="majorHAnsi" w:hAnsiTheme="majorHAnsi"/>
          <w:sz w:val="22"/>
          <w:szCs w:val="22"/>
        </w:rPr>
        <w:t>Ιδιωτικών Κεφαλαιουχικών Εταιρειών ( Ι.Κ.Ε ), η υποχρέωση του προηγούμενου εδαφίου, αφορά  τους διαχειριστές.</w:t>
      </w:r>
    </w:p>
    <w:p w:rsidR="00C04AAE" w:rsidRPr="00054F6E" w:rsidRDefault="00C04AAE" w:rsidP="002A7387">
      <w:pPr>
        <w:rPr>
          <w:rFonts w:asciiTheme="majorHAnsi" w:hAnsiTheme="majorHAnsi"/>
          <w:sz w:val="22"/>
          <w:szCs w:val="22"/>
        </w:rPr>
      </w:pPr>
      <w:r w:rsidRPr="00054F6E">
        <w:rPr>
          <w:rFonts w:asciiTheme="majorHAnsi" w:hAnsiTheme="majorHAnsi"/>
          <w:sz w:val="22"/>
          <w:szCs w:val="22"/>
        </w:rPr>
        <w:t>Στις περιπτώσεις ανωνύμων εταιρειών (Α.Ε.), η υποχρέωση του προηγούμενου εδαφίου  αφορά  τον Διευθύνοντα Σύμβουλο, καθώς και όλα τα μέλη του Διοικητικού Συμβουλίου.</w:t>
      </w:r>
    </w:p>
    <w:p w:rsidR="00C04AAE" w:rsidRPr="00054F6E" w:rsidRDefault="00C04AAE">
      <w:pPr>
        <w:pStyle w:val="Standard"/>
        <w:suppressAutoHyphens w:val="0"/>
        <w:spacing w:after="160" w:line="276" w:lineRule="auto"/>
        <w:jc w:val="both"/>
        <w:textAlignment w:val="auto"/>
        <w:rPr>
          <w:rFonts w:asciiTheme="majorHAnsi" w:hAnsiTheme="majorHAnsi" w:cs="Calibri"/>
          <w:b/>
          <w:sz w:val="22"/>
          <w:szCs w:val="22"/>
          <w:lang w:val="el-GR"/>
        </w:rPr>
      </w:pPr>
      <w:r w:rsidRPr="00054F6E">
        <w:rPr>
          <w:rFonts w:asciiTheme="majorHAnsi" w:hAnsiTheme="majorHAnsi" w:cs="Calibri"/>
          <w:sz w:val="22"/>
          <w:szCs w:val="22"/>
          <w:lang w:val="el-GR"/>
        </w:rPr>
        <w:t>Στις περιπτώσεις των συνεταιρισμών, η εν λόγω υποχρέωση αφορά τα μέλη του Διοικητικού Συμβουλίου</w:t>
      </w:r>
      <w:r w:rsidR="006708AE" w:rsidRPr="00054F6E">
        <w:rPr>
          <w:rFonts w:asciiTheme="majorHAnsi" w:eastAsia="Andale Sans UI" w:hAnsiTheme="majorHAnsi" w:cs="Calibri"/>
          <w:sz w:val="22"/>
          <w:szCs w:val="22"/>
          <w:vertAlign w:val="superscript"/>
          <w:lang w:val="el-GR" w:bidi="en-US"/>
        </w:rPr>
        <w:endnoteReference w:id="59"/>
      </w:r>
      <w:r w:rsidRPr="00054F6E">
        <w:rPr>
          <w:rFonts w:asciiTheme="majorHAnsi" w:hAnsiTheme="majorHAnsi" w:cs="Calibri"/>
          <w:sz w:val="22"/>
          <w:szCs w:val="22"/>
          <w:lang w:val="el-GR"/>
        </w:rPr>
        <w:t>.</w:t>
      </w:r>
    </w:p>
    <w:p w:rsidR="00C04AAE" w:rsidRPr="00054F6E" w:rsidRDefault="00C04AAE" w:rsidP="002A7387">
      <w:pPr>
        <w:rPr>
          <w:rFonts w:asciiTheme="majorHAnsi" w:hAnsiTheme="majorHAnsi"/>
          <w:sz w:val="22"/>
          <w:szCs w:val="22"/>
        </w:rPr>
      </w:pPr>
      <w:r w:rsidRPr="00054F6E">
        <w:rPr>
          <w:rFonts w:asciiTheme="majorHAnsi" w:hAnsiTheme="majorHAnsi"/>
          <w:b/>
          <w:sz w:val="22"/>
          <w:szCs w:val="22"/>
        </w:rPr>
        <w:t>22.</w:t>
      </w:r>
      <w:r w:rsidRPr="00054F6E">
        <w:rPr>
          <w:rFonts w:asciiTheme="majorHAnsi" w:hAnsiTheme="majorHAnsi"/>
          <w:b/>
          <w:sz w:val="22"/>
          <w:szCs w:val="22"/>
          <w:lang w:val="en-US"/>
        </w:rPr>
        <w:t>A</w:t>
      </w:r>
      <w:r w:rsidRPr="00054F6E">
        <w:rPr>
          <w:rFonts w:asciiTheme="majorHAnsi" w:hAnsiTheme="majorHAnsi"/>
          <w:b/>
          <w:sz w:val="22"/>
          <w:szCs w:val="22"/>
        </w:rPr>
        <w:t>.2</w:t>
      </w:r>
      <w:r w:rsidRPr="00054F6E">
        <w:rPr>
          <w:rFonts w:asciiTheme="majorHAnsi" w:hAnsiTheme="majorHAnsi"/>
          <w:sz w:val="22"/>
          <w:szCs w:val="22"/>
        </w:rPr>
        <w:t xml:space="preserve"> Όταν ο  προσφέρων έχει αθετήσει τις υποχρεώσεις του όσον αφορά στην</w:t>
      </w:r>
      <w:r w:rsidRPr="00054F6E">
        <w:rPr>
          <w:rFonts w:asciiTheme="majorHAnsi" w:hAnsiTheme="majorHAnsi"/>
          <w:b/>
          <w:bCs/>
          <w:sz w:val="22"/>
          <w:szCs w:val="22"/>
        </w:rPr>
        <w:t xml:space="preserve"> </w:t>
      </w:r>
      <w:r w:rsidRPr="00054F6E">
        <w:rPr>
          <w:rFonts w:asciiTheme="majorHAnsi" w:hAnsiTheme="majorHAnsi"/>
          <w:sz w:val="22"/>
          <w:szCs w:val="22"/>
        </w:rPr>
        <w:t>καταβολή φόρων ή εισφορών κοινωνικής ασφάλισης και αυτό έχει διαπιστωθεί από δικαστική ή διοικητική απόφαση με τελεσίδικη και δεσμευτική ισχύ, σύμφωνα με διατάξεις της χώρας όπου είναι εγκατεστημένος ή την εθνική νομοθεσία ή/και η αναθέτουσα αρχή μπορεί να αποδείξει με τα κατάλληλα μέσα ότι ο προσφέρων έχει αθετήσει τις υποχρεώσεις του όσον αφορά την καταβολή φόρων ή εισφορών κοινωνικής ασφάλισης.</w:t>
      </w:r>
    </w:p>
    <w:p w:rsidR="00C04AAE" w:rsidRPr="00054F6E" w:rsidRDefault="00C04AAE" w:rsidP="002A7387">
      <w:pPr>
        <w:rPr>
          <w:rFonts w:asciiTheme="majorHAnsi" w:hAnsiTheme="majorHAnsi"/>
          <w:sz w:val="22"/>
          <w:szCs w:val="22"/>
        </w:rPr>
      </w:pPr>
      <w:r w:rsidRPr="00054F6E">
        <w:rPr>
          <w:rFonts w:asciiTheme="majorHAnsi" w:hAnsiTheme="majorHAnsi"/>
          <w:sz w:val="22"/>
          <w:szCs w:val="22"/>
        </w:rPr>
        <w:t>Αν ο προσφέρων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w:t>
      </w:r>
    </w:p>
    <w:p w:rsidR="00C04AAE" w:rsidRPr="00054F6E" w:rsidRDefault="00C04AAE" w:rsidP="002A7387">
      <w:pPr>
        <w:rPr>
          <w:rFonts w:asciiTheme="majorHAnsi" w:hAnsiTheme="majorHAnsi"/>
          <w:b/>
          <w:bCs/>
          <w:color w:val="000000"/>
          <w:sz w:val="22"/>
          <w:szCs w:val="22"/>
        </w:rPr>
      </w:pPr>
      <w:r w:rsidRPr="00054F6E">
        <w:rPr>
          <w:rFonts w:asciiTheme="majorHAnsi" w:hAnsiTheme="majorHAnsi"/>
          <w:sz w:val="22"/>
          <w:szCs w:val="22"/>
        </w:rPr>
        <w:t>Δεν αποκλείεται ο προσφέρων, όταν έχει εκπληρώσει τις υποχρεώσεις του, είτε καταβάλλοντας τους φόρους ή τις εισφορές κοινωνικής ασφάλισης που οφείλει, συμπεριλαμβανομένων, κατά περίπτωση, των δεδουλευμένων τόκων ή των προστίμων, είτε υπαγόμενος σε δεσμευτικό διακανονισμό για την καταβολή τους.</w:t>
      </w:r>
    </w:p>
    <w:p w:rsidR="00C04AAE" w:rsidRPr="00054F6E" w:rsidRDefault="00C04AAE" w:rsidP="002A7387">
      <w:pPr>
        <w:pStyle w:val="af9"/>
        <w:rPr>
          <w:rFonts w:asciiTheme="majorHAnsi" w:hAnsiTheme="majorHAnsi"/>
          <w:sz w:val="22"/>
          <w:szCs w:val="22"/>
        </w:rPr>
      </w:pPr>
      <w:r w:rsidRPr="00054F6E">
        <w:rPr>
          <w:rFonts w:asciiTheme="majorHAnsi" w:hAnsiTheme="majorHAnsi"/>
          <w:b/>
          <w:bCs/>
          <w:sz w:val="22"/>
          <w:szCs w:val="22"/>
        </w:rPr>
        <w:t>22.Α.2</w:t>
      </w:r>
      <w:r w:rsidR="009D08BA" w:rsidRPr="00054F6E">
        <w:rPr>
          <w:rFonts w:asciiTheme="majorHAnsi" w:hAnsiTheme="majorHAnsi"/>
          <w:b/>
          <w:bCs/>
          <w:sz w:val="22"/>
          <w:szCs w:val="22"/>
        </w:rPr>
        <w:t xml:space="preserve">α </w:t>
      </w:r>
      <w:r w:rsidRPr="00054F6E">
        <w:rPr>
          <w:rFonts w:asciiTheme="majorHAnsi" w:hAnsiTheme="majorHAnsi"/>
          <w:sz w:val="22"/>
          <w:szCs w:val="22"/>
        </w:rPr>
        <w:t xml:space="preserve"> Η αναθέτουσα αρχή γνωρίζει ή μπορεί να αποδείξει με τα κατάλληλα μέσα ότι έχουν επιβληθεί σε βάρος του οικονομικού φορέα, μέσα σε χρονικό διάστημα δύο (2) ετών πριν από την ημερομηνία λήξης της προθεσμίας υποβολής προσφοράς: </w:t>
      </w:r>
    </w:p>
    <w:p w:rsidR="00C04AAE" w:rsidRPr="00054F6E" w:rsidRDefault="00C04AAE" w:rsidP="002A7387">
      <w:pPr>
        <w:pStyle w:val="af9"/>
        <w:rPr>
          <w:rFonts w:asciiTheme="majorHAnsi" w:hAnsiTheme="majorHAnsi"/>
          <w:sz w:val="22"/>
          <w:szCs w:val="22"/>
        </w:rPr>
      </w:pPr>
      <w:r w:rsidRPr="00054F6E">
        <w:rPr>
          <w:rFonts w:asciiTheme="majorHAnsi" w:hAnsiTheme="majorHAnsi"/>
          <w:sz w:val="22"/>
          <w:szCs w:val="22"/>
        </w:rPr>
        <w:lastRenderedPageBreak/>
        <w:t xml:space="preserve">αα) τρεις (3) πράξεις επιβολής προστίμου από τα αρμόδια ελεγκτικά όργανα του Σώματος Επιθεώρησης Εργασίας για παραβάσεις της εργατικής νομοθεσίας που χαρακτηρίζονται, σύμφωνα με την υπουργική απόφαση 2063/Δ1632/2011 (Β΄ 266), όπως εκάστοτε ισχύει, ως «υψηλής» ή «πολύ υψηλής» σοβαρότητας, οι οποίες προκύπτουν αθροιστικά από τρεις (3) διενεργηθέντες ελέγχους, ή </w:t>
      </w:r>
      <w:proofErr w:type="spellStart"/>
      <w:r w:rsidRPr="00054F6E">
        <w:rPr>
          <w:rFonts w:asciiTheme="majorHAnsi" w:hAnsiTheme="majorHAnsi"/>
          <w:sz w:val="22"/>
          <w:szCs w:val="22"/>
        </w:rPr>
        <w:t>ββ</w:t>
      </w:r>
      <w:proofErr w:type="spellEnd"/>
      <w:r w:rsidRPr="00054F6E">
        <w:rPr>
          <w:rFonts w:asciiTheme="majorHAnsi" w:hAnsiTheme="majorHAnsi"/>
          <w:sz w:val="22"/>
          <w:szCs w:val="22"/>
        </w:rPr>
        <w:t xml:space="preserve">) δύο (2) πράξεις επιβολής προστίμου από τα αρμόδια ελεγκτικά όργανα του Σώματος Επιθεώρησης Εργασίας για παραβάσεις της εργατικής νομοθεσίας που αφορούν την αδήλωτη εργασία, οι οποίες προκύπτουν αθροιστικά από δύο (2) διενεργηθέντες ελέγχους. </w:t>
      </w:r>
    </w:p>
    <w:p w:rsidR="00C04AAE" w:rsidRPr="00054F6E" w:rsidRDefault="00C04AAE" w:rsidP="002A7387">
      <w:pPr>
        <w:pStyle w:val="af9"/>
        <w:rPr>
          <w:rFonts w:asciiTheme="majorHAnsi" w:hAnsiTheme="majorHAnsi"/>
          <w:sz w:val="22"/>
          <w:szCs w:val="22"/>
        </w:rPr>
      </w:pPr>
      <w:r w:rsidRPr="00054F6E">
        <w:rPr>
          <w:rFonts w:asciiTheme="majorHAnsi" w:hAnsiTheme="majorHAnsi"/>
          <w:sz w:val="22"/>
          <w:szCs w:val="22"/>
        </w:rPr>
        <w:t xml:space="preserve">Οι υπό </w:t>
      </w:r>
      <w:proofErr w:type="spellStart"/>
      <w:r w:rsidRPr="00054F6E">
        <w:rPr>
          <w:rFonts w:asciiTheme="majorHAnsi" w:hAnsiTheme="majorHAnsi"/>
          <w:sz w:val="22"/>
          <w:szCs w:val="22"/>
        </w:rPr>
        <w:t>αα΄</w:t>
      </w:r>
      <w:proofErr w:type="spellEnd"/>
      <w:r w:rsidRPr="00054F6E">
        <w:rPr>
          <w:rFonts w:asciiTheme="majorHAnsi" w:hAnsiTheme="majorHAnsi"/>
          <w:sz w:val="22"/>
          <w:szCs w:val="22"/>
        </w:rPr>
        <w:t xml:space="preserve"> και </w:t>
      </w:r>
      <w:proofErr w:type="spellStart"/>
      <w:r w:rsidRPr="00054F6E">
        <w:rPr>
          <w:rFonts w:asciiTheme="majorHAnsi" w:hAnsiTheme="majorHAnsi"/>
          <w:sz w:val="22"/>
          <w:szCs w:val="22"/>
        </w:rPr>
        <w:t>ββ΄</w:t>
      </w:r>
      <w:proofErr w:type="spellEnd"/>
      <w:r w:rsidRPr="00054F6E">
        <w:rPr>
          <w:rFonts w:asciiTheme="majorHAnsi" w:hAnsiTheme="majorHAnsi"/>
          <w:sz w:val="22"/>
          <w:szCs w:val="22"/>
        </w:rPr>
        <w:t xml:space="preserve"> κυρώσεις πρέπει να έχουν αποκτήσει τελεσίδικη και δεσμευτική ισχύ</w:t>
      </w:r>
      <w:r w:rsidR="00A319EE" w:rsidRPr="00054F6E">
        <w:rPr>
          <w:rFonts w:asciiTheme="majorHAnsi" w:eastAsia="Andale Sans UI" w:hAnsiTheme="majorHAnsi"/>
          <w:sz w:val="22"/>
          <w:szCs w:val="22"/>
          <w:vertAlign w:val="superscript"/>
          <w:lang w:bidi="en-US"/>
        </w:rPr>
        <w:endnoteReference w:id="60"/>
      </w:r>
      <w:r w:rsidR="00A319EE" w:rsidRPr="00054F6E">
        <w:rPr>
          <w:rFonts w:asciiTheme="majorHAnsi" w:hAnsiTheme="majorHAnsi"/>
          <w:sz w:val="22"/>
          <w:szCs w:val="22"/>
        </w:rPr>
        <w:t>.</w:t>
      </w:r>
    </w:p>
    <w:p w:rsidR="00A319EE" w:rsidRPr="00054F6E" w:rsidRDefault="00A319EE" w:rsidP="002A7387">
      <w:pPr>
        <w:rPr>
          <w:rFonts w:asciiTheme="majorHAnsi" w:hAnsiTheme="majorHAnsi"/>
          <w:sz w:val="22"/>
          <w:szCs w:val="22"/>
        </w:rPr>
      </w:pPr>
    </w:p>
    <w:p w:rsidR="00C04AAE" w:rsidRPr="003D1CD0" w:rsidRDefault="00C04AAE" w:rsidP="002A7387">
      <w:pPr>
        <w:rPr>
          <w:rFonts w:asciiTheme="majorHAnsi" w:hAnsiTheme="majorHAnsi"/>
          <w:b/>
          <w:bCs/>
          <w:strike/>
          <w:kern w:val="22"/>
          <w:sz w:val="22"/>
          <w:szCs w:val="22"/>
        </w:rPr>
      </w:pPr>
      <w:r w:rsidRPr="003D1CD0">
        <w:rPr>
          <w:rFonts w:asciiTheme="majorHAnsi" w:hAnsiTheme="majorHAnsi"/>
          <w:b/>
          <w:strike/>
          <w:kern w:val="22"/>
          <w:sz w:val="22"/>
          <w:szCs w:val="22"/>
        </w:rPr>
        <w:t>22.</w:t>
      </w:r>
      <w:r w:rsidRPr="003D1CD0">
        <w:rPr>
          <w:rFonts w:asciiTheme="majorHAnsi" w:hAnsiTheme="majorHAnsi"/>
          <w:b/>
          <w:strike/>
          <w:kern w:val="22"/>
          <w:sz w:val="22"/>
          <w:szCs w:val="22"/>
          <w:lang w:val="en-US"/>
        </w:rPr>
        <w:t>A</w:t>
      </w:r>
      <w:r w:rsidRPr="003D1CD0">
        <w:rPr>
          <w:rFonts w:asciiTheme="majorHAnsi" w:hAnsiTheme="majorHAnsi"/>
          <w:b/>
          <w:strike/>
          <w:kern w:val="22"/>
          <w:sz w:val="22"/>
          <w:szCs w:val="22"/>
        </w:rPr>
        <w:t>.3</w:t>
      </w:r>
      <w:r w:rsidRPr="003D1CD0">
        <w:rPr>
          <w:rFonts w:asciiTheme="majorHAnsi" w:hAnsiTheme="majorHAnsi"/>
          <w:b/>
          <w:bCs/>
          <w:strike/>
          <w:kern w:val="22"/>
          <w:sz w:val="22"/>
          <w:szCs w:val="22"/>
        </w:rPr>
        <w:t xml:space="preserve">  α) </w:t>
      </w:r>
      <w:proofErr w:type="spellStart"/>
      <w:r w:rsidRPr="003D1CD0">
        <w:rPr>
          <w:rFonts w:asciiTheme="majorHAnsi" w:hAnsiTheme="majorHAnsi"/>
          <w:strike/>
          <w:kern w:val="22"/>
          <w:sz w:val="22"/>
          <w:szCs w:val="22"/>
        </w:rPr>
        <w:t>Κατ’εξαίρεση</w:t>
      </w:r>
      <w:proofErr w:type="spellEnd"/>
      <w:r w:rsidRPr="003D1CD0">
        <w:rPr>
          <w:rFonts w:asciiTheme="majorHAnsi" w:hAnsiTheme="majorHAnsi"/>
          <w:strike/>
          <w:kern w:val="22"/>
          <w:sz w:val="22"/>
          <w:szCs w:val="22"/>
        </w:rPr>
        <w:t xml:space="preserve">, </w:t>
      </w:r>
      <w:r w:rsidRPr="003D1CD0">
        <w:rPr>
          <w:rFonts w:asciiTheme="majorHAnsi" w:hAnsiTheme="majorHAnsi"/>
          <w:strike/>
          <w:kern w:val="22"/>
          <w:sz w:val="22"/>
          <w:szCs w:val="22"/>
          <w:lang w:eastAsia="el-GR"/>
        </w:rPr>
        <w:t>για τους πιο κάτω επιτακτικούς λόγους δημόσιου συμφέροντος ............</w:t>
      </w:r>
      <w:r w:rsidRPr="003D1CD0">
        <w:rPr>
          <w:rFonts w:asciiTheme="majorHAnsi" w:hAnsiTheme="majorHAnsi"/>
          <w:strike/>
          <w:kern w:val="22"/>
          <w:sz w:val="22"/>
          <w:szCs w:val="22"/>
        </w:rPr>
        <w:t xml:space="preserve"> </w:t>
      </w:r>
      <w:r w:rsidRPr="003D1CD0">
        <w:rPr>
          <w:rStyle w:val="a3"/>
          <w:rFonts w:asciiTheme="majorHAnsi" w:hAnsiTheme="majorHAnsi" w:cs="Calibri"/>
          <w:strike/>
          <w:kern w:val="22"/>
          <w:sz w:val="22"/>
          <w:szCs w:val="22"/>
        </w:rPr>
        <w:endnoteReference w:id="61"/>
      </w:r>
      <w:r w:rsidRPr="003D1CD0">
        <w:rPr>
          <w:rFonts w:asciiTheme="majorHAnsi" w:hAnsiTheme="majorHAnsi"/>
          <w:strike/>
          <w:kern w:val="22"/>
          <w:sz w:val="22"/>
          <w:szCs w:val="22"/>
        </w:rPr>
        <w:t xml:space="preserve">( </w:t>
      </w:r>
      <w:r w:rsidR="009D08BA" w:rsidRPr="003D1CD0">
        <w:rPr>
          <w:rFonts w:asciiTheme="majorHAnsi" w:hAnsiTheme="majorHAnsi"/>
          <w:strike/>
          <w:kern w:val="22"/>
          <w:sz w:val="22"/>
          <w:szCs w:val="22"/>
        </w:rPr>
        <w:t xml:space="preserve">όπως δημόσιας υγείας ή προστασίας του περιβάλλοντος, οι οποίοι </w:t>
      </w:r>
      <w:r w:rsidRPr="003D1CD0">
        <w:rPr>
          <w:rFonts w:asciiTheme="majorHAnsi" w:hAnsiTheme="majorHAnsi"/>
          <w:strike/>
          <w:kern w:val="22"/>
          <w:sz w:val="22"/>
          <w:szCs w:val="22"/>
        </w:rPr>
        <w:t xml:space="preserve">συμπληρώνονται από την αναθέτουσα αρχή ) δεν εφαρμόζονται οι παράγραφοι </w:t>
      </w:r>
      <w:r w:rsidRPr="003D1CD0">
        <w:rPr>
          <w:rFonts w:asciiTheme="majorHAnsi" w:hAnsiTheme="majorHAnsi"/>
          <w:strike/>
          <w:kern w:val="22"/>
          <w:sz w:val="22"/>
          <w:szCs w:val="22"/>
          <w:lang w:eastAsia="el-GR"/>
        </w:rPr>
        <w:t xml:space="preserve"> </w:t>
      </w:r>
      <w:r w:rsidRPr="003D1CD0">
        <w:rPr>
          <w:rFonts w:asciiTheme="majorHAnsi" w:hAnsiTheme="majorHAnsi"/>
          <w:strike/>
          <w:kern w:val="22"/>
          <w:sz w:val="22"/>
          <w:szCs w:val="22"/>
        </w:rPr>
        <w:t>22.</w:t>
      </w:r>
      <w:r w:rsidRPr="003D1CD0">
        <w:rPr>
          <w:rFonts w:asciiTheme="majorHAnsi" w:hAnsiTheme="majorHAnsi"/>
          <w:strike/>
          <w:kern w:val="22"/>
          <w:sz w:val="22"/>
          <w:szCs w:val="22"/>
          <w:lang w:val="en-US"/>
        </w:rPr>
        <w:t>A</w:t>
      </w:r>
      <w:r w:rsidRPr="003D1CD0">
        <w:rPr>
          <w:rFonts w:asciiTheme="majorHAnsi" w:hAnsiTheme="majorHAnsi"/>
          <w:strike/>
          <w:kern w:val="22"/>
          <w:sz w:val="22"/>
          <w:szCs w:val="22"/>
        </w:rPr>
        <w:t>.1,</w:t>
      </w:r>
      <w:r w:rsidRPr="003D1CD0">
        <w:rPr>
          <w:rFonts w:asciiTheme="majorHAnsi" w:hAnsiTheme="majorHAnsi"/>
          <w:strike/>
          <w:kern w:val="22"/>
          <w:sz w:val="22"/>
          <w:szCs w:val="22"/>
          <w:lang w:eastAsia="el-GR"/>
        </w:rPr>
        <w:t xml:space="preserve">και </w:t>
      </w:r>
      <w:r w:rsidRPr="003D1CD0">
        <w:rPr>
          <w:rFonts w:asciiTheme="majorHAnsi" w:hAnsiTheme="majorHAnsi"/>
          <w:strike/>
          <w:kern w:val="22"/>
          <w:sz w:val="22"/>
          <w:szCs w:val="22"/>
        </w:rPr>
        <w:t>22.</w:t>
      </w:r>
      <w:r w:rsidRPr="003D1CD0">
        <w:rPr>
          <w:rFonts w:asciiTheme="majorHAnsi" w:hAnsiTheme="majorHAnsi"/>
          <w:strike/>
          <w:kern w:val="22"/>
          <w:sz w:val="22"/>
          <w:szCs w:val="22"/>
          <w:lang w:val="en-US"/>
        </w:rPr>
        <w:t>A</w:t>
      </w:r>
      <w:r w:rsidRPr="003D1CD0">
        <w:rPr>
          <w:rFonts w:asciiTheme="majorHAnsi" w:hAnsiTheme="majorHAnsi"/>
          <w:strike/>
          <w:kern w:val="22"/>
          <w:sz w:val="22"/>
          <w:szCs w:val="22"/>
        </w:rPr>
        <w:t>.2</w:t>
      </w:r>
      <w:r w:rsidR="009D08BA" w:rsidRPr="003D1CD0">
        <w:rPr>
          <w:rFonts w:asciiTheme="majorHAnsi" w:hAnsiTheme="majorHAnsi"/>
          <w:strike/>
          <w:kern w:val="22"/>
          <w:sz w:val="22"/>
          <w:szCs w:val="22"/>
        </w:rPr>
        <w:t>.</w:t>
      </w:r>
    </w:p>
    <w:p w:rsidR="00C04AAE" w:rsidRPr="003D1CD0" w:rsidRDefault="00C04AAE" w:rsidP="002A7387">
      <w:pPr>
        <w:rPr>
          <w:rFonts w:asciiTheme="majorHAnsi" w:hAnsiTheme="majorHAnsi"/>
          <w:b/>
          <w:strike/>
          <w:kern w:val="22"/>
          <w:sz w:val="22"/>
          <w:szCs w:val="22"/>
        </w:rPr>
      </w:pPr>
      <w:r w:rsidRPr="003D1CD0">
        <w:rPr>
          <w:rFonts w:asciiTheme="majorHAnsi" w:hAnsiTheme="majorHAnsi"/>
          <w:b/>
          <w:bCs/>
          <w:strike/>
          <w:kern w:val="22"/>
          <w:sz w:val="22"/>
          <w:szCs w:val="22"/>
        </w:rPr>
        <w:t>β)</w:t>
      </w:r>
      <w:r w:rsidRPr="003D1CD0">
        <w:rPr>
          <w:rFonts w:asciiTheme="majorHAnsi" w:hAnsiTheme="majorHAnsi"/>
          <w:strike/>
          <w:kern w:val="22"/>
          <w:sz w:val="22"/>
          <w:szCs w:val="22"/>
        </w:rPr>
        <w:t xml:space="preserve"> </w:t>
      </w:r>
      <w:proofErr w:type="spellStart"/>
      <w:r w:rsidRPr="003D1CD0">
        <w:rPr>
          <w:rFonts w:asciiTheme="majorHAnsi" w:hAnsiTheme="majorHAnsi"/>
          <w:strike/>
          <w:kern w:val="22"/>
          <w:sz w:val="22"/>
          <w:szCs w:val="22"/>
        </w:rPr>
        <w:t>Κατ’εξαίρεση</w:t>
      </w:r>
      <w:proofErr w:type="spellEnd"/>
      <w:r w:rsidRPr="003D1CD0">
        <w:rPr>
          <w:rFonts w:asciiTheme="majorHAnsi" w:hAnsiTheme="majorHAnsi"/>
          <w:strike/>
          <w:kern w:val="22"/>
          <w:sz w:val="22"/>
          <w:szCs w:val="22"/>
        </w:rPr>
        <w:t xml:space="preserve">, όταν </w:t>
      </w:r>
      <w:r w:rsidRPr="003D1CD0">
        <w:rPr>
          <w:rFonts w:asciiTheme="majorHAnsi" w:hAnsiTheme="majorHAnsi"/>
          <w:strike/>
          <w:kern w:val="22"/>
          <w:sz w:val="22"/>
          <w:szCs w:val="22"/>
          <w:lang w:eastAsia="el-GR"/>
        </w:rPr>
        <w:t xml:space="preserve">ο αποκλεισμός </w:t>
      </w:r>
      <w:r w:rsidRPr="003D1CD0">
        <w:rPr>
          <w:rFonts w:asciiTheme="majorHAnsi" w:hAnsiTheme="majorHAnsi"/>
          <w:strike/>
          <w:kern w:val="22"/>
          <w:sz w:val="22"/>
          <w:szCs w:val="22"/>
        </w:rPr>
        <w:t xml:space="preserve">είναι </w:t>
      </w:r>
      <w:r w:rsidRPr="003D1CD0">
        <w:rPr>
          <w:rFonts w:asciiTheme="majorHAnsi" w:hAnsiTheme="majorHAnsi"/>
          <w:strike/>
          <w:kern w:val="22"/>
          <w:sz w:val="22"/>
          <w:szCs w:val="22"/>
          <w:lang w:eastAsia="el-GR"/>
        </w:rPr>
        <w:t xml:space="preserve">σαφώς δυσανάλογος, ιδίως όταν μόνο μικρά ποσά των φόρων ή των εισφορών κοινωνικής ασφάλισης δεν έχουν καταβληθεί ή όταν ο </w:t>
      </w:r>
      <w:r w:rsidRPr="003D1CD0">
        <w:rPr>
          <w:rFonts w:asciiTheme="majorHAnsi" w:hAnsiTheme="majorHAnsi"/>
          <w:strike/>
          <w:kern w:val="22"/>
          <w:sz w:val="22"/>
          <w:szCs w:val="22"/>
        </w:rPr>
        <w:t xml:space="preserve">προσφέρων </w:t>
      </w:r>
      <w:r w:rsidRPr="003D1CD0">
        <w:rPr>
          <w:rFonts w:asciiTheme="majorHAnsi" w:hAnsiTheme="majorHAnsi"/>
          <w:strike/>
          <w:kern w:val="22"/>
          <w:sz w:val="22"/>
          <w:szCs w:val="22"/>
          <w:lang w:eastAsia="el-GR"/>
        </w:rPr>
        <w:t xml:space="preserve">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w:t>
      </w:r>
      <w:proofErr w:type="spellStart"/>
      <w:r w:rsidRPr="003D1CD0">
        <w:rPr>
          <w:rFonts w:asciiTheme="majorHAnsi" w:hAnsiTheme="majorHAnsi"/>
          <w:strike/>
          <w:kern w:val="22"/>
          <w:sz w:val="22"/>
          <w:szCs w:val="22"/>
          <w:lang w:eastAsia="el-GR"/>
        </w:rPr>
        <w:t>περ</w:t>
      </w:r>
      <w:proofErr w:type="spellEnd"/>
      <w:r w:rsidRPr="003D1CD0">
        <w:rPr>
          <w:rFonts w:asciiTheme="majorHAnsi" w:hAnsiTheme="majorHAnsi"/>
          <w:strike/>
          <w:kern w:val="22"/>
          <w:sz w:val="22"/>
          <w:szCs w:val="22"/>
          <w:lang w:eastAsia="el-GR"/>
        </w:rPr>
        <w:t>. β' της παρ. 2 του άρθρου 73 ν. 4412/2016, πριν από την εκπνοή της προθεσμίας υποβολής προσφοράς</w:t>
      </w:r>
      <w:r w:rsidRPr="003D1CD0">
        <w:rPr>
          <w:rFonts w:asciiTheme="majorHAnsi" w:hAnsiTheme="majorHAnsi"/>
          <w:strike/>
          <w:kern w:val="22"/>
          <w:sz w:val="22"/>
          <w:szCs w:val="22"/>
        </w:rPr>
        <w:t xml:space="preserve"> του άρθρου 18 της παρούσας, δεν εφαρμόζεται</w:t>
      </w:r>
      <w:r w:rsidRPr="003D1CD0">
        <w:rPr>
          <w:rStyle w:val="WW-"/>
          <w:rFonts w:asciiTheme="majorHAnsi" w:hAnsiTheme="majorHAnsi" w:cs="Calibri"/>
          <w:strike/>
          <w:kern w:val="22"/>
          <w:sz w:val="22"/>
          <w:szCs w:val="22"/>
        </w:rPr>
        <w:t xml:space="preserve"> </w:t>
      </w:r>
      <w:r w:rsidRPr="003D1CD0">
        <w:rPr>
          <w:rStyle w:val="WW-"/>
          <w:rFonts w:asciiTheme="majorHAnsi" w:hAnsiTheme="majorHAnsi" w:cs="Calibri"/>
          <w:strike/>
          <w:kern w:val="22"/>
          <w:sz w:val="22"/>
          <w:szCs w:val="22"/>
        </w:rPr>
        <w:endnoteReference w:id="62"/>
      </w:r>
      <w:r w:rsidRPr="003D1CD0">
        <w:rPr>
          <w:rFonts w:asciiTheme="majorHAnsi" w:hAnsiTheme="majorHAnsi"/>
          <w:strike/>
          <w:kern w:val="22"/>
          <w:sz w:val="22"/>
          <w:szCs w:val="22"/>
        </w:rPr>
        <w:t xml:space="preserve">η παράγραφος 22.Α.2. </w:t>
      </w:r>
    </w:p>
    <w:p w:rsidR="00A319EE" w:rsidRPr="00054F6E" w:rsidRDefault="00A319EE" w:rsidP="002A7387">
      <w:pPr>
        <w:rPr>
          <w:rFonts w:asciiTheme="majorHAnsi" w:hAnsiTheme="majorHAnsi"/>
          <w:sz w:val="22"/>
          <w:szCs w:val="22"/>
        </w:rPr>
      </w:pPr>
    </w:p>
    <w:p w:rsidR="00C04AAE" w:rsidRPr="00054F6E" w:rsidRDefault="00C04AAE" w:rsidP="002A7387">
      <w:pPr>
        <w:rPr>
          <w:rFonts w:asciiTheme="majorHAnsi" w:hAnsiTheme="majorHAnsi"/>
          <w:sz w:val="22"/>
          <w:szCs w:val="22"/>
        </w:rPr>
      </w:pPr>
      <w:r w:rsidRPr="00054F6E">
        <w:rPr>
          <w:rFonts w:asciiTheme="majorHAnsi" w:hAnsiTheme="majorHAnsi"/>
          <w:sz w:val="22"/>
          <w:szCs w:val="22"/>
        </w:rPr>
        <w:t>22.Α.4. Αποκλείεται</w:t>
      </w:r>
      <w:r w:rsidRPr="00054F6E">
        <w:rPr>
          <w:rFonts w:asciiTheme="majorHAnsi" w:eastAsia="Calibri" w:hAnsiTheme="majorHAnsi"/>
          <w:sz w:val="22"/>
          <w:szCs w:val="22"/>
        </w:rPr>
        <w:t xml:space="preserve"> </w:t>
      </w:r>
      <w:r w:rsidRPr="00054F6E">
        <w:rPr>
          <w:rFonts w:asciiTheme="majorHAnsi" w:hAnsiTheme="majorHAnsi"/>
          <w:sz w:val="22"/>
          <w:szCs w:val="22"/>
        </w:rPr>
        <w:t>από τη συμμετοχή στη</w:t>
      </w:r>
      <w:r w:rsidR="009D08BA" w:rsidRPr="00054F6E">
        <w:rPr>
          <w:rFonts w:asciiTheme="majorHAnsi" w:hAnsiTheme="majorHAnsi"/>
          <w:sz w:val="22"/>
          <w:szCs w:val="22"/>
        </w:rPr>
        <w:t>ν παρούσα</w:t>
      </w:r>
      <w:r w:rsidRPr="00054F6E">
        <w:rPr>
          <w:rFonts w:asciiTheme="majorHAnsi" w:hAnsiTheme="majorHAnsi"/>
          <w:sz w:val="22"/>
          <w:szCs w:val="22"/>
        </w:rPr>
        <w:t xml:space="preserve"> διαδικασία σύναψης δημόσιας σύμβασης προσφέρων σε οποιαδήποτε από τις ακόλουθες καταστάσεις</w:t>
      </w:r>
      <w:r w:rsidRPr="00054F6E">
        <w:rPr>
          <w:rStyle w:val="a4"/>
          <w:rFonts w:asciiTheme="majorHAnsi" w:eastAsia="Calibri" w:hAnsiTheme="majorHAnsi" w:cs="Calibri"/>
          <w:b/>
          <w:bCs/>
          <w:sz w:val="22"/>
          <w:szCs w:val="22"/>
        </w:rPr>
        <w:t>:</w:t>
      </w:r>
      <w:r w:rsidRPr="00054F6E">
        <w:rPr>
          <w:rStyle w:val="a4"/>
          <w:rFonts w:asciiTheme="majorHAnsi" w:eastAsia="Calibri" w:hAnsiTheme="majorHAnsi" w:cs="Calibri"/>
          <w:sz w:val="22"/>
          <w:szCs w:val="22"/>
        </w:rPr>
        <w:endnoteReference w:id="63"/>
      </w:r>
    </w:p>
    <w:p w:rsidR="00C04AAE" w:rsidRPr="00054F6E" w:rsidRDefault="00C04AAE" w:rsidP="002A7387">
      <w:pPr>
        <w:rPr>
          <w:rFonts w:asciiTheme="majorHAnsi" w:eastAsia="Calibri" w:hAnsiTheme="majorHAnsi"/>
          <w:sz w:val="22"/>
          <w:szCs w:val="22"/>
        </w:rPr>
      </w:pPr>
      <w:r w:rsidRPr="00054F6E">
        <w:rPr>
          <w:rFonts w:asciiTheme="majorHAnsi" w:hAnsiTheme="majorHAnsi"/>
          <w:sz w:val="22"/>
          <w:szCs w:val="22"/>
        </w:rPr>
        <w:t>(α) έχει αθετήσει τις υποχρεώσεις που προβλέπονται στην παρ. 2 του άρθρου 18 του ν. 4412/2016,</w:t>
      </w:r>
      <w:r w:rsidRPr="00054F6E">
        <w:rPr>
          <w:rStyle w:val="a4"/>
          <w:rFonts w:asciiTheme="majorHAnsi" w:eastAsia="Calibri" w:hAnsiTheme="majorHAnsi" w:cs="Calibri"/>
          <w:sz w:val="22"/>
          <w:szCs w:val="22"/>
        </w:rPr>
        <w:t xml:space="preserve">                   </w:t>
      </w:r>
    </w:p>
    <w:p w:rsidR="00C04AAE" w:rsidRPr="00054F6E" w:rsidRDefault="00C04AAE" w:rsidP="002A7387">
      <w:pPr>
        <w:rPr>
          <w:rFonts w:asciiTheme="majorHAnsi" w:hAnsiTheme="majorHAnsi"/>
          <w:sz w:val="22"/>
          <w:szCs w:val="22"/>
        </w:rPr>
      </w:pPr>
      <w:r w:rsidRPr="00054F6E">
        <w:rPr>
          <w:rFonts w:asciiTheme="majorHAnsi" w:eastAsia="Calibri" w:hAnsiTheme="majorHAnsi"/>
          <w:sz w:val="22"/>
          <w:szCs w:val="22"/>
        </w:rPr>
        <w:t>(</w:t>
      </w:r>
      <w:r w:rsidRPr="00054F6E">
        <w:rPr>
          <w:rFonts w:asciiTheme="majorHAnsi" w:hAnsiTheme="majorHAnsi"/>
          <w:sz w:val="22"/>
          <w:szCs w:val="22"/>
        </w:rPr>
        <w:t>β) εάν ο οικονομικός φορέας τελεί υπό πτώχευση ή έχει υπαχθεί σε διαδικασία εξυγίανσης ή ειδικής εκκαθάρισης</w:t>
      </w:r>
      <w:r w:rsidRPr="00054F6E">
        <w:rPr>
          <w:rFonts w:asciiTheme="majorHAnsi" w:hAnsiTheme="majorHAnsi"/>
          <w:i/>
          <w:iCs/>
          <w:color w:val="FF66CC"/>
          <w:sz w:val="22"/>
          <w:szCs w:val="22"/>
        </w:rPr>
        <w:t xml:space="preserve"> </w:t>
      </w:r>
      <w:r w:rsidRPr="00054F6E">
        <w:rPr>
          <w:rFonts w:asciiTheme="majorHAnsi" w:hAnsiTheme="majorHAnsi"/>
          <w:sz w:val="22"/>
          <w:szCs w:val="22"/>
        </w:rPr>
        <w:t xml:space="preserve">ή τελεί υπό αναγκαστική διαχείριση από εκκαθαριστή ή από το δικαστήριο ή έχει υπαχθεί σε διαδικασία πτωχευτικού συμβιβασμού ή έχει αναστείλει τις επιχειρηματικές του δραστηριότητες ή εάν βρίσκεται σε οποιαδήποτε ανάλογη κατάσταση προκύπτουσα από παρόμοια διαδικασία, προβλεπόμενη σε εθνικές διατάξεις νόμου. Η αναθέτουσα αρχή μπορεί να μην αποκλείει έναν οικονομικό φορέα, ο οποίος βρίσκεται σε μια εκ των καταστάσεων που αναφέρονται στην παραπάνω περίπτωση, υπό την προϋπόθεση ότι η αναθέτουσα αρχή έχει αποδείξει ότι ο εν λόγω φορέας είναι σε θέση να εκτελέσει τη σύμβαση, λαμβάνοντας υπόψη τις ισχύουσες διατάξεις και τα μέτρα για τη συνέχιση της επιχειρηματικής του λειτουργίας (παρ. 5 άρθρου 73 του ν. 4412/2016), </w:t>
      </w:r>
    </w:p>
    <w:p w:rsidR="00C04AAE" w:rsidRPr="00054F6E" w:rsidRDefault="00C04AAE" w:rsidP="002A7387">
      <w:pPr>
        <w:rPr>
          <w:rFonts w:asciiTheme="majorHAnsi" w:hAnsiTheme="majorHAnsi"/>
          <w:sz w:val="22"/>
          <w:szCs w:val="22"/>
        </w:rPr>
      </w:pPr>
      <w:r w:rsidRPr="00054F6E">
        <w:rPr>
          <w:rFonts w:asciiTheme="majorHAnsi" w:hAnsiTheme="majorHAnsi"/>
          <w:sz w:val="22"/>
          <w:szCs w:val="22"/>
        </w:rPr>
        <w:t>(γ) υπάρχουν επαρκώς εύλογες ενδείξεις που οδηγούν στο συμπέρασμα ότι ο οικονομικός φορέας συνήψε συμφωνίες με άλλους οικονομικούς φορείς με στόχο τη στρέβλωση του ανταγωνισμού,</w:t>
      </w:r>
    </w:p>
    <w:p w:rsidR="00C04AAE" w:rsidRPr="00054F6E" w:rsidRDefault="00C04AAE" w:rsidP="002A7387">
      <w:pPr>
        <w:rPr>
          <w:rFonts w:asciiTheme="majorHAnsi" w:hAnsiTheme="majorHAnsi"/>
          <w:sz w:val="22"/>
          <w:szCs w:val="22"/>
        </w:rPr>
      </w:pPr>
      <w:r w:rsidRPr="00054F6E">
        <w:rPr>
          <w:rFonts w:asciiTheme="majorHAnsi" w:hAnsiTheme="majorHAnsi"/>
          <w:sz w:val="22"/>
          <w:szCs w:val="22"/>
        </w:rPr>
        <w:t>δ) εάν μία κατάσταση σύγκρουσης συμφερόντων κατά την έννοια του άρθρου 24 του ν. 4412/2016 δεν μπορεί να θεραπευθεί αποτελεσματικά με άλλα, λιγότερο παρεμβατικά, μέσα,</w:t>
      </w:r>
    </w:p>
    <w:p w:rsidR="00C04AAE" w:rsidRPr="00054F6E" w:rsidRDefault="00C04AAE" w:rsidP="002A7387">
      <w:pPr>
        <w:rPr>
          <w:rFonts w:asciiTheme="majorHAnsi" w:hAnsiTheme="majorHAnsi"/>
          <w:sz w:val="22"/>
          <w:szCs w:val="22"/>
        </w:rPr>
      </w:pPr>
      <w:r w:rsidRPr="00054F6E">
        <w:rPr>
          <w:rFonts w:asciiTheme="majorHAnsi" w:hAnsiTheme="majorHAnsi"/>
          <w:sz w:val="22"/>
          <w:szCs w:val="22"/>
        </w:rPr>
        <w:t>(ε) εάν μία κατάσταση στρέβλωσης του ανταγωνισμού από την πρότερη συμμετοχή των οικονομικών φορέων κατά την προετοιμασία της διαδικασίας σύναψης σύμβασης, κατά τα οριζόμενα στο άρθρο 48 του ν. 4412/2016, δεν μπορεί να θεραπευθεί με άλλα, λιγότερο παρεμβατικά, μέσα,</w:t>
      </w:r>
    </w:p>
    <w:p w:rsidR="00C04AAE" w:rsidRPr="00054F6E" w:rsidRDefault="00C04AAE" w:rsidP="002A7387">
      <w:pPr>
        <w:rPr>
          <w:rFonts w:asciiTheme="majorHAnsi" w:hAnsiTheme="majorHAnsi"/>
          <w:sz w:val="22"/>
          <w:szCs w:val="22"/>
        </w:rPr>
      </w:pPr>
      <w:r w:rsidRPr="00054F6E">
        <w:rPr>
          <w:rFonts w:asciiTheme="majorHAnsi" w:hAnsiTheme="majorHAnsi"/>
          <w:sz w:val="22"/>
          <w:szCs w:val="22"/>
        </w:rPr>
        <w:t>(στ) εάν ο οικονομικός φορέας έχει επιδείξει σοβαρή ή επαναλαμβανόμενη πλημμέλεια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αποζημιώσεις ή άλλες παρόμοιες κυρώσεις, </w:t>
      </w:r>
    </w:p>
    <w:p w:rsidR="00C04AAE" w:rsidRPr="00054F6E" w:rsidRDefault="00C04AAE" w:rsidP="002A7387">
      <w:pPr>
        <w:rPr>
          <w:rFonts w:asciiTheme="majorHAnsi" w:hAnsiTheme="majorHAnsi"/>
          <w:sz w:val="22"/>
          <w:szCs w:val="22"/>
        </w:rPr>
      </w:pPr>
      <w:r w:rsidRPr="00054F6E">
        <w:rPr>
          <w:rFonts w:asciiTheme="majorHAnsi" w:hAnsiTheme="majorHAnsi"/>
          <w:sz w:val="22"/>
          <w:szCs w:val="22"/>
        </w:rPr>
        <w:t>(ζ) εάν ο οικονομικός φορέας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 έχει αποκρύψει τις πληροφορίες αυτές ή δεν είναι σε θέση να προσκομίσει τα δικαιολογητικά που απαιτούνται κατ’ εφαρμογή του άρθρου 23 της παρούσας, </w:t>
      </w:r>
    </w:p>
    <w:p w:rsidR="00C04AAE" w:rsidRPr="00054F6E" w:rsidRDefault="00C04AAE" w:rsidP="002A7387">
      <w:pPr>
        <w:rPr>
          <w:rFonts w:asciiTheme="majorHAnsi" w:hAnsiTheme="majorHAnsi"/>
          <w:sz w:val="22"/>
          <w:szCs w:val="22"/>
        </w:rPr>
      </w:pPr>
      <w:r w:rsidRPr="00054F6E">
        <w:rPr>
          <w:rFonts w:asciiTheme="majorHAnsi" w:hAnsiTheme="majorHAnsi"/>
          <w:sz w:val="22"/>
          <w:szCs w:val="22"/>
        </w:rPr>
        <w:t>(η) εάν ο οικονομικός φορέας επιχείρησε να επηρεάσει με αθέμιτο τρόπο τη διαδικασία λήψης αποφάσεων της αναθέτουσας αρχής, να αποκτήσει εμπιστευτικές πληροφορίες που ενδέχεται να του αποφέρουν αθέμιτο πλεονέκτημα στη διαδικασία σύναψης σύμβασης ή να παράσχει εξ</w:t>
      </w:r>
      <w:r w:rsidRPr="00054F6E">
        <w:rPr>
          <w:rFonts w:asciiTheme="majorHAnsi" w:eastAsia="Calibri" w:hAnsiTheme="majorHAnsi"/>
          <w:sz w:val="22"/>
          <w:szCs w:val="22"/>
        </w:rPr>
        <w:t xml:space="preserve"> </w:t>
      </w:r>
      <w:r w:rsidRPr="00054F6E">
        <w:rPr>
          <w:rFonts w:asciiTheme="majorHAnsi" w:hAnsiTheme="majorHAnsi"/>
          <w:sz w:val="22"/>
          <w:szCs w:val="22"/>
        </w:rPr>
        <w:t>αμελείας παραπλανητικές πληροφορίες που ενδέχεται να επηρεάσουν ουσιωδώς τις αποφάσεις που αφορούν τον αποκλεισμό, την επιλογή ή την ανάθεση,</w:t>
      </w:r>
    </w:p>
    <w:p w:rsidR="00C04AAE" w:rsidRPr="00054F6E" w:rsidRDefault="00C04AAE" w:rsidP="002A7387">
      <w:pPr>
        <w:rPr>
          <w:rFonts w:asciiTheme="majorHAnsi" w:eastAsia="Calibri" w:hAnsiTheme="majorHAnsi"/>
          <w:sz w:val="22"/>
          <w:szCs w:val="22"/>
        </w:rPr>
      </w:pPr>
      <w:r w:rsidRPr="00054F6E">
        <w:rPr>
          <w:rFonts w:asciiTheme="majorHAnsi" w:hAnsiTheme="majorHAnsi"/>
          <w:sz w:val="22"/>
          <w:szCs w:val="22"/>
        </w:rPr>
        <w:t>(θ) εάν ο οικονομικός φορέας έχει διαπράξει σοβαρό επαγγελματικό παράπτωμα, το οποίο θέτει</w:t>
      </w:r>
      <w:r w:rsidRPr="00054F6E">
        <w:rPr>
          <w:rFonts w:asciiTheme="majorHAnsi" w:eastAsia="Calibri" w:hAnsiTheme="majorHAnsi"/>
          <w:sz w:val="22"/>
          <w:szCs w:val="22"/>
        </w:rPr>
        <w:t xml:space="preserve"> </w:t>
      </w:r>
      <w:r w:rsidRPr="00054F6E">
        <w:rPr>
          <w:rFonts w:asciiTheme="majorHAnsi" w:hAnsiTheme="majorHAnsi"/>
          <w:sz w:val="22"/>
          <w:szCs w:val="22"/>
        </w:rPr>
        <w:t>σε αμφιβολία την ακεραιότητά του</w:t>
      </w:r>
      <w:r w:rsidRPr="00054F6E">
        <w:rPr>
          <w:rFonts w:asciiTheme="majorHAnsi" w:eastAsia="Calibri" w:hAnsiTheme="majorHAnsi"/>
          <w:sz w:val="22"/>
          <w:szCs w:val="22"/>
        </w:rPr>
        <w:t>.</w:t>
      </w:r>
    </w:p>
    <w:p w:rsidR="00A319EE" w:rsidRPr="00054F6E" w:rsidRDefault="00A319EE" w:rsidP="002A7387">
      <w:pPr>
        <w:rPr>
          <w:rFonts w:asciiTheme="majorHAnsi" w:hAnsiTheme="majorHAnsi"/>
          <w:sz w:val="22"/>
          <w:szCs w:val="22"/>
        </w:rPr>
      </w:pPr>
    </w:p>
    <w:p w:rsidR="00C04AAE" w:rsidRPr="00054F6E" w:rsidRDefault="00C04AAE" w:rsidP="002A7387">
      <w:pPr>
        <w:rPr>
          <w:rStyle w:val="FootnoteReference1"/>
          <w:rFonts w:asciiTheme="majorHAnsi" w:hAnsiTheme="majorHAnsi" w:cs="Calibri"/>
          <w:sz w:val="22"/>
          <w:szCs w:val="22"/>
        </w:rPr>
      </w:pPr>
      <w:r w:rsidRPr="00054F6E">
        <w:rPr>
          <w:rFonts w:asciiTheme="majorHAnsi" w:eastAsia="Calibri" w:hAnsiTheme="majorHAnsi"/>
          <w:b/>
          <w:sz w:val="22"/>
          <w:szCs w:val="22"/>
        </w:rPr>
        <w:t>22.Α.5</w:t>
      </w:r>
      <w:r w:rsidRPr="00054F6E">
        <w:rPr>
          <w:rFonts w:asciiTheme="majorHAnsi" w:eastAsia="Calibri" w:hAnsiTheme="majorHAnsi"/>
          <w:sz w:val="22"/>
          <w:szCs w:val="22"/>
        </w:rPr>
        <w:t xml:space="preserve">.  </w:t>
      </w:r>
      <w:r w:rsidRPr="00054F6E">
        <w:rPr>
          <w:rFonts w:asciiTheme="majorHAnsi" w:hAnsiTheme="majorHAnsi"/>
          <w:sz w:val="22"/>
          <w:szCs w:val="22"/>
        </w:rPr>
        <w:t>Αποκλείεται από τη συμμετοχή στη διαδικασία σύναψης δημόσιας σύμβασης (διαγωνισμό), οικονομικός φορέας εάν συντρέχουν οι προϋποθέσεις εφαρμογής της παρ. 4 του άρθρου 8 του ν. 3310/2005 (</w:t>
      </w:r>
      <w:r w:rsidRPr="00054F6E">
        <w:rPr>
          <w:rFonts w:asciiTheme="majorHAnsi" w:hAnsiTheme="majorHAnsi"/>
          <w:b/>
          <w:sz w:val="22"/>
          <w:szCs w:val="22"/>
        </w:rPr>
        <w:t>εθνικός λόγος</w:t>
      </w:r>
      <w:r w:rsidRPr="00054F6E">
        <w:rPr>
          <w:rFonts w:asciiTheme="majorHAnsi" w:hAnsiTheme="majorHAnsi"/>
          <w:sz w:val="22"/>
          <w:szCs w:val="22"/>
        </w:rPr>
        <w:t xml:space="preserve"> </w:t>
      </w:r>
      <w:r w:rsidRPr="00054F6E">
        <w:rPr>
          <w:rFonts w:asciiTheme="majorHAnsi" w:hAnsiTheme="majorHAnsi"/>
          <w:b/>
          <w:sz w:val="22"/>
          <w:szCs w:val="22"/>
        </w:rPr>
        <w:t>αποκλεισμού</w:t>
      </w:r>
      <w:r w:rsidRPr="00054F6E">
        <w:rPr>
          <w:rFonts w:asciiTheme="majorHAnsi" w:hAnsiTheme="majorHAnsi"/>
          <w:sz w:val="22"/>
          <w:szCs w:val="22"/>
        </w:rPr>
        <w:t>)</w:t>
      </w:r>
      <w:r w:rsidRPr="00054F6E">
        <w:rPr>
          <w:rStyle w:val="FootnoteReference1"/>
          <w:rFonts w:asciiTheme="majorHAnsi" w:hAnsiTheme="majorHAnsi" w:cs="Calibri"/>
          <w:sz w:val="22"/>
          <w:szCs w:val="22"/>
        </w:rPr>
        <w:t xml:space="preserve"> </w:t>
      </w:r>
      <w:r w:rsidRPr="00054F6E">
        <w:rPr>
          <w:rStyle w:val="FootnoteReference1"/>
          <w:rFonts w:asciiTheme="majorHAnsi" w:hAnsiTheme="majorHAnsi" w:cs="Calibri"/>
          <w:sz w:val="22"/>
          <w:szCs w:val="22"/>
        </w:rPr>
        <w:endnoteReference w:id="64"/>
      </w:r>
    </w:p>
    <w:p w:rsidR="00A319EE" w:rsidRPr="00054F6E" w:rsidRDefault="00A319EE" w:rsidP="002A7387">
      <w:pPr>
        <w:rPr>
          <w:rFonts w:asciiTheme="majorHAnsi" w:hAnsiTheme="majorHAnsi"/>
          <w:sz w:val="22"/>
          <w:szCs w:val="22"/>
        </w:rPr>
      </w:pPr>
    </w:p>
    <w:p w:rsidR="00C04AAE" w:rsidRPr="00054F6E" w:rsidRDefault="00C04AAE" w:rsidP="002A7387">
      <w:pPr>
        <w:rPr>
          <w:rFonts w:asciiTheme="majorHAnsi" w:eastAsia="Calibri" w:hAnsiTheme="majorHAnsi"/>
          <w:sz w:val="22"/>
          <w:szCs w:val="22"/>
        </w:rPr>
      </w:pPr>
      <w:r w:rsidRPr="00054F6E">
        <w:rPr>
          <w:rFonts w:asciiTheme="majorHAnsi" w:eastAsia="Calibri" w:hAnsiTheme="majorHAnsi"/>
          <w:b/>
          <w:sz w:val="22"/>
          <w:szCs w:val="22"/>
        </w:rPr>
        <w:t xml:space="preserve">22.Α.6. </w:t>
      </w:r>
      <w:r w:rsidRPr="00054F6E">
        <w:rPr>
          <w:rFonts w:asciiTheme="majorHAnsi" w:hAnsiTheme="majorHAnsi"/>
          <w:sz w:val="22"/>
          <w:szCs w:val="22"/>
        </w:rPr>
        <w:t>Η αναθέτουσα αρχή αποκλείει οικονομικό φορέα σε οποιοδήποτε χρονικό σημείο κατά τη διάρκεια της διαδικασίας σύναψης σύμβασης, όταν αποδεικνύεται ότι αυτός βρίσκεται λόγω πράξεων ή παραλείψεων αυτού είτε πριν είτε κατά τη διαδικασία, σε μία από τις περιπτώσεις των προηγούμενων παραγράφων.</w:t>
      </w:r>
      <w:r w:rsidRPr="00054F6E">
        <w:rPr>
          <w:rFonts w:asciiTheme="majorHAnsi" w:eastAsia="Calibri" w:hAnsiTheme="majorHAnsi"/>
          <w:sz w:val="22"/>
          <w:szCs w:val="22"/>
        </w:rPr>
        <w:t xml:space="preserve"> </w:t>
      </w:r>
    </w:p>
    <w:p w:rsidR="00A319EE" w:rsidRPr="00054F6E" w:rsidRDefault="00A319EE" w:rsidP="002A7387">
      <w:pPr>
        <w:rPr>
          <w:rFonts w:asciiTheme="majorHAnsi" w:hAnsiTheme="majorHAnsi"/>
          <w:sz w:val="22"/>
          <w:szCs w:val="22"/>
          <w:lang w:bidi="en-US"/>
        </w:rPr>
      </w:pPr>
    </w:p>
    <w:p w:rsidR="009D08BA" w:rsidRPr="00054F6E" w:rsidRDefault="009D08BA" w:rsidP="002A7387">
      <w:pPr>
        <w:rPr>
          <w:rFonts w:asciiTheme="majorHAnsi" w:hAnsiTheme="majorHAnsi" w:cs="Tahoma"/>
          <w:sz w:val="22"/>
          <w:szCs w:val="22"/>
          <w:lang w:bidi="en-US"/>
        </w:rPr>
      </w:pPr>
      <w:r w:rsidRPr="00054F6E">
        <w:rPr>
          <w:rFonts w:asciiTheme="majorHAnsi" w:hAnsiTheme="majorHAnsi"/>
          <w:sz w:val="22"/>
          <w:szCs w:val="22"/>
          <w:lang w:bidi="en-US"/>
        </w:rPr>
        <w:t>Εάν η περίοδος αποκλεισμού δεν έχει καθοριστεί με αμετάκλητη απόφαση, στις περιπτώσεις της παραγράφου 22.Α.1 η περίοδος αυτή ανέρχεται σε πέντε (5) έτη από την ημερομηνία της καταδίκης με αμετάκλητη απόφαση και στις περιπτώσεις της παραγράφου  22.Α.4 στα τρία (3) έτη από την ημερομηνία του σχετικού γεγονότος.</w:t>
      </w:r>
      <w:r w:rsidRPr="00054F6E">
        <w:rPr>
          <w:rFonts w:asciiTheme="majorHAnsi" w:hAnsiTheme="majorHAnsi"/>
          <w:sz w:val="22"/>
          <w:szCs w:val="22"/>
          <w:vertAlign w:val="superscript"/>
          <w:lang w:bidi="en-US"/>
        </w:rPr>
        <w:endnoteReference w:id="65"/>
      </w:r>
    </w:p>
    <w:p w:rsidR="00A319EE" w:rsidRPr="00054F6E" w:rsidRDefault="00A319EE" w:rsidP="002A7387">
      <w:pPr>
        <w:rPr>
          <w:rFonts w:asciiTheme="majorHAnsi" w:hAnsiTheme="majorHAnsi"/>
          <w:sz w:val="22"/>
          <w:szCs w:val="22"/>
        </w:rPr>
      </w:pPr>
    </w:p>
    <w:p w:rsidR="00C04AAE" w:rsidRPr="00054F6E" w:rsidRDefault="00C04AAE" w:rsidP="002A7387">
      <w:pPr>
        <w:rPr>
          <w:rFonts w:asciiTheme="majorHAnsi" w:eastAsia="Calibri" w:hAnsiTheme="majorHAnsi"/>
          <w:b/>
          <w:sz w:val="22"/>
          <w:szCs w:val="22"/>
        </w:rPr>
      </w:pPr>
      <w:r w:rsidRPr="00054F6E">
        <w:rPr>
          <w:rFonts w:asciiTheme="majorHAnsi" w:eastAsia="Calibri" w:hAnsiTheme="majorHAnsi"/>
          <w:b/>
          <w:sz w:val="22"/>
          <w:szCs w:val="22"/>
        </w:rPr>
        <w:t>22.Α.7.</w:t>
      </w:r>
      <w:r w:rsidRPr="00054F6E">
        <w:rPr>
          <w:rFonts w:asciiTheme="majorHAnsi" w:eastAsia="Calibri" w:hAnsiTheme="majorHAnsi"/>
          <w:sz w:val="22"/>
          <w:szCs w:val="22"/>
        </w:rPr>
        <w:t xml:space="preserve"> </w:t>
      </w:r>
      <w:r w:rsidRPr="00054F6E">
        <w:rPr>
          <w:rFonts w:asciiTheme="majorHAnsi" w:hAnsiTheme="majorHAnsi"/>
          <w:sz w:val="22"/>
          <w:szCs w:val="22"/>
        </w:rPr>
        <w:t xml:space="preserve">Οικονομικός φορέας που εμπίπτει σε μια από τις καταστάσεις που αναφέρονται στις παραγράφους </w:t>
      </w:r>
      <w:r w:rsidR="009D08BA" w:rsidRPr="00054F6E">
        <w:rPr>
          <w:rFonts w:asciiTheme="majorHAnsi" w:hAnsiTheme="majorHAnsi"/>
          <w:sz w:val="22"/>
          <w:szCs w:val="22"/>
          <w:lang w:bidi="en-US"/>
        </w:rPr>
        <w:t>22.Α.1, 22.Α.2α και 22.Α.4</w:t>
      </w:r>
      <w:r w:rsidR="009D08BA" w:rsidRPr="00054F6E">
        <w:rPr>
          <w:rFonts w:asciiTheme="majorHAnsi" w:hAnsiTheme="majorHAnsi"/>
          <w:sz w:val="22"/>
          <w:szCs w:val="22"/>
          <w:vertAlign w:val="superscript"/>
          <w:lang w:val="en-US" w:bidi="en-US"/>
        </w:rPr>
        <w:endnoteReference w:id="66"/>
      </w:r>
      <w:r w:rsidR="009D08BA" w:rsidRPr="00054F6E">
        <w:rPr>
          <w:rFonts w:asciiTheme="majorHAnsi" w:hAnsiTheme="majorHAnsi"/>
          <w:sz w:val="22"/>
          <w:szCs w:val="22"/>
          <w:vertAlign w:val="superscript"/>
          <w:lang w:bidi="en-US"/>
        </w:rPr>
        <w:t xml:space="preserve"> </w:t>
      </w:r>
      <w:r w:rsidR="001F19D6" w:rsidRPr="00054F6E">
        <w:rPr>
          <w:rFonts w:asciiTheme="majorHAnsi" w:hAnsiTheme="majorHAnsi"/>
          <w:sz w:val="22"/>
          <w:szCs w:val="22"/>
          <w:vertAlign w:val="superscript"/>
          <w:lang w:bidi="en-US"/>
        </w:rPr>
        <w:t xml:space="preserve"> </w:t>
      </w:r>
      <w:r w:rsidRPr="00054F6E">
        <w:rPr>
          <w:rFonts w:asciiTheme="majorHAnsi" w:hAnsiTheme="majorHAnsi"/>
          <w:sz w:val="22"/>
          <w:szCs w:val="22"/>
        </w:rPr>
        <w:t>μπορεί να προσκομίζει στοιχεία προκειμένου να αποδείξει ότι τα μέτρα που έλαβε επαρκούν για να αποδείξουν την αξιοπιστία του, παρότι συντρέχει ο σχετικός λόγος αποκλεισμού. Εάν τα στοιχεία κριθούν επαρκή, ο εν λόγω οικονομικός φορέας δεν αποκλείεται από τη διαδικασία σύναψης σύμβασης. Τα μέτρα που λαμβάνονται από τους οικονομικούς φορείς αξιολογούνται σε συνάρτηση με τη σοβαρότητα και τις ιδιαίτερες περιστάσεις του ποινικού αδικήματος ή του παραπτώματος. Αν τα μέτρα κριθούν ανεπαρκή, γνωστοποιείται στον οικονομικό φορέα το σκεπτικό της απόφασης αυτής. Οικονομικός φορέας που έχει αποκλειστεί, με τελεσίδικη απόφαση, από τη συμμετοχή σε διαδικασίες σύναψης σύμβασης ή ανάθεσης παραχώρησης δεν μπορεί να κάνει χρήση της ανωτέρω δυνατότητας κατά την περίοδο του αποκλεισμού που ορίζεται στην εν λόγω απόφαση στο κράτος - μέλος στο οποίο ισχύει η απόφαση.</w:t>
      </w:r>
    </w:p>
    <w:p w:rsidR="00A319EE" w:rsidRPr="00054F6E" w:rsidRDefault="00A319EE" w:rsidP="002A7387">
      <w:pPr>
        <w:rPr>
          <w:rFonts w:asciiTheme="majorHAnsi" w:hAnsiTheme="majorHAnsi"/>
          <w:sz w:val="22"/>
          <w:szCs w:val="22"/>
        </w:rPr>
      </w:pPr>
    </w:p>
    <w:p w:rsidR="00C04AAE" w:rsidRPr="00054F6E" w:rsidRDefault="00C04AAE" w:rsidP="002A7387">
      <w:pPr>
        <w:rPr>
          <w:rFonts w:asciiTheme="majorHAnsi" w:eastAsia="Calibri" w:hAnsiTheme="majorHAnsi"/>
          <w:b/>
          <w:sz w:val="22"/>
          <w:szCs w:val="22"/>
        </w:rPr>
      </w:pPr>
      <w:r w:rsidRPr="00054F6E">
        <w:rPr>
          <w:rFonts w:asciiTheme="majorHAnsi" w:eastAsia="Calibri" w:hAnsiTheme="majorHAnsi"/>
          <w:b/>
          <w:sz w:val="22"/>
          <w:szCs w:val="22"/>
        </w:rPr>
        <w:t>22.Α.8.</w:t>
      </w:r>
      <w:r w:rsidRPr="00054F6E">
        <w:rPr>
          <w:rFonts w:asciiTheme="majorHAnsi" w:eastAsia="Calibri" w:hAnsiTheme="majorHAnsi"/>
          <w:sz w:val="22"/>
          <w:szCs w:val="22"/>
        </w:rPr>
        <w:t xml:space="preserve"> </w:t>
      </w:r>
      <w:r w:rsidRPr="00054F6E">
        <w:rPr>
          <w:rFonts w:asciiTheme="majorHAnsi" w:hAnsiTheme="majorHAnsi"/>
          <w:sz w:val="22"/>
          <w:szCs w:val="22"/>
        </w:rPr>
        <w:t>Η απόφαση για την διαπίστωση της επάρκειας ή μη των επανορθωτικών μέτρων κατά την προηγούμενη παράγραφο εκδίδεται σύμφωνα με τα οριζόμενα στις παρ. 8 και 9 του άρθρου 73 του ν. 4412/2016.</w:t>
      </w:r>
    </w:p>
    <w:p w:rsidR="00A319EE" w:rsidRPr="00054F6E" w:rsidRDefault="00A319EE" w:rsidP="002A7387">
      <w:pPr>
        <w:rPr>
          <w:rFonts w:asciiTheme="majorHAnsi" w:hAnsiTheme="majorHAnsi"/>
          <w:sz w:val="22"/>
          <w:szCs w:val="22"/>
        </w:rPr>
      </w:pPr>
    </w:p>
    <w:p w:rsidR="00C04AAE" w:rsidRPr="00054F6E" w:rsidRDefault="00C04AAE" w:rsidP="002A7387">
      <w:pPr>
        <w:rPr>
          <w:rFonts w:asciiTheme="majorHAnsi" w:eastAsia="Calibri" w:hAnsiTheme="majorHAnsi"/>
          <w:b/>
          <w:bCs/>
          <w:sz w:val="22"/>
          <w:szCs w:val="22"/>
        </w:rPr>
      </w:pPr>
      <w:r w:rsidRPr="00054F6E">
        <w:rPr>
          <w:rFonts w:asciiTheme="majorHAnsi" w:eastAsia="Calibri" w:hAnsiTheme="majorHAnsi"/>
          <w:b/>
          <w:sz w:val="22"/>
          <w:szCs w:val="22"/>
        </w:rPr>
        <w:t>22.Α.9.</w:t>
      </w:r>
      <w:r w:rsidRPr="00054F6E">
        <w:rPr>
          <w:rFonts w:asciiTheme="majorHAnsi" w:eastAsia="Calibri" w:hAnsiTheme="majorHAnsi"/>
          <w:sz w:val="22"/>
          <w:szCs w:val="22"/>
        </w:rPr>
        <w:t xml:space="preserve"> </w:t>
      </w:r>
      <w:r w:rsidRPr="00054F6E">
        <w:rPr>
          <w:rFonts w:asciiTheme="majorHAnsi" w:hAnsiTheme="majorHAnsi"/>
          <w:sz w:val="22"/>
          <w:szCs w:val="22"/>
        </w:rPr>
        <w:t xml:space="preserve">Οικονομικός φορέας που του έχει επιβληθεί, με την κοινή υπουργική απόφαση του άρθρου 74 του ν. 4412/2016, η ποινή του αποκλεισμού αποκλείεται αυτοδίκαια και από την παρούσα διαδικασία σύναψης δημόσιας σύμβασης </w:t>
      </w:r>
      <w:r w:rsidR="001F19D6" w:rsidRPr="00054F6E">
        <w:rPr>
          <w:rFonts w:asciiTheme="majorHAnsi" w:hAnsiTheme="majorHAnsi"/>
          <w:sz w:val="22"/>
          <w:szCs w:val="22"/>
        </w:rPr>
        <w:t>.</w:t>
      </w:r>
    </w:p>
    <w:p w:rsidR="00A319EE" w:rsidRPr="00054F6E" w:rsidRDefault="00A319EE" w:rsidP="002A7387">
      <w:pPr>
        <w:rPr>
          <w:rFonts w:asciiTheme="majorHAnsi" w:hAnsiTheme="majorHAnsi"/>
          <w:sz w:val="22"/>
          <w:szCs w:val="22"/>
        </w:rPr>
      </w:pPr>
    </w:p>
    <w:p w:rsidR="00C04AAE" w:rsidRPr="00054F6E" w:rsidRDefault="00C04AAE" w:rsidP="002A7387">
      <w:pPr>
        <w:rPr>
          <w:rFonts w:asciiTheme="majorHAnsi" w:hAnsiTheme="majorHAnsi"/>
          <w:sz w:val="22"/>
          <w:szCs w:val="22"/>
        </w:rPr>
      </w:pPr>
      <w:r w:rsidRPr="00054F6E">
        <w:rPr>
          <w:rFonts w:asciiTheme="majorHAnsi" w:hAnsiTheme="majorHAnsi"/>
          <w:sz w:val="22"/>
          <w:szCs w:val="22"/>
        </w:rPr>
        <w:t>Κριτήρια επιλογής (22.Β – 22.Δ)</w:t>
      </w:r>
      <w:r w:rsidR="001F19D6" w:rsidRPr="00054F6E">
        <w:rPr>
          <w:rFonts w:asciiTheme="majorHAnsi" w:hAnsiTheme="majorHAnsi"/>
          <w:sz w:val="22"/>
          <w:szCs w:val="22"/>
          <w:vertAlign w:val="superscript"/>
          <w:lang w:bidi="en-US"/>
        </w:rPr>
        <w:t xml:space="preserve"> </w:t>
      </w:r>
      <w:r w:rsidR="001F19D6" w:rsidRPr="00054F6E">
        <w:rPr>
          <w:rFonts w:asciiTheme="majorHAnsi" w:hAnsiTheme="majorHAnsi"/>
          <w:sz w:val="22"/>
          <w:szCs w:val="22"/>
          <w:vertAlign w:val="superscript"/>
          <w:lang w:bidi="en-US"/>
        </w:rPr>
        <w:endnoteReference w:id="67"/>
      </w:r>
    </w:p>
    <w:p w:rsidR="00C04AAE" w:rsidRPr="00054F6E" w:rsidRDefault="00C04AAE" w:rsidP="002A7387">
      <w:pPr>
        <w:rPr>
          <w:rFonts w:asciiTheme="majorHAnsi" w:hAnsiTheme="majorHAnsi"/>
          <w:sz w:val="22"/>
          <w:szCs w:val="22"/>
        </w:rPr>
      </w:pPr>
      <w:r w:rsidRPr="00054F6E">
        <w:rPr>
          <w:rFonts w:asciiTheme="majorHAnsi" w:hAnsiTheme="majorHAnsi"/>
          <w:sz w:val="22"/>
          <w:szCs w:val="22"/>
        </w:rPr>
        <w:t>22.Β. Καταλληλότητα για την άσκηση της επαγγελματικής δραστηριότητας</w:t>
      </w:r>
    </w:p>
    <w:p w:rsidR="00C04AAE" w:rsidRPr="00054F6E" w:rsidRDefault="00C04AAE" w:rsidP="002A7387">
      <w:pPr>
        <w:rPr>
          <w:rFonts w:asciiTheme="majorHAnsi" w:eastAsia="Calibri" w:hAnsiTheme="majorHAnsi"/>
          <w:b/>
          <w:color w:val="000000"/>
          <w:sz w:val="22"/>
          <w:szCs w:val="22"/>
        </w:rPr>
      </w:pPr>
      <w:r w:rsidRPr="00054F6E">
        <w:rPr>
          <w:rFonts w:asciiTheme="majorHAnsi" w:hAnsiTheme="majorHAnsi"/>
          <w:sz w:val="22"/>
          <w:szCs w:val="22"/>
        </w:rPr>
        <w:t>Όσον αφορά την καταλληλότητα για την άσκηση της επαγγελματικής δραστηριότητας, απαιτείται  οι οικονομικοί φορείς να είναι εγγεγραμμένοι στο σχετικό επαγγελματικό μητρώο που τηρείται στο κράτος εγκατάστασής τους. Ειδικά οι προσφέροντες που είναι εγκατεστημένοι στην Ελλάδα απαιτείται να είναι εγγεγραμμένοι στο Μητρώο Εργοληπτικών Επιχειρήσεων (Μ.Ε.ΕΠ.) ή στα Νομαρχιακά Μητρώα στην κατηγορία/-</w:t>
      </w:r>
      <w:proofErr w:type="spellStart"/>
      <w:r w:rsidRPr="00054F6E">
        <w:rPr>
          <w:rFonts w:asciiTheme="majorHAnsi" w:hAnsiTheme="majorHAnsi"/>
          <w:sz w:val="22"/>
          <w:szCs w:val="22"/>
        </w:rPr>
        <w:t>ιες</w:t>
      </w:r>
      <w:proofErr w:type="spellEnd"/>
      <w:r w:rsidRPr="00054F6E">
        <w:rPr>
          <w:rFonts w:asciiTheme="majorHAnsi" w:hAnsiTheme="majorHAnsi"/>
          <w:sz w:val="22"/>
          <w:szCs w:val="22"/>
        </w:rPr>
        <w:t xml:space="preserve"> έργου του άρθρου 21 της παρούσας</w:t>
      </w:r>
      <w:r w:rsidR="001F19D6" w:rsidRPr="00054F6E">
        <w:rPr>
          <w:rFonts w:asciiTheme="majorHAnsi" w:hAnsiTheme="majorHAnsi"/>
          <w:sz w:val="22"/>
          <w:szCs w:val="22"/>
          <w:vertAlign w:val="superscript"/>
          <w:lang w:bidi="en-US"/>
        </w:rPr>
        <w:endnoteReference w:id="68"/>
      </w:r>
      <w:r w:rsidRPr="00054F6E">
        <w:rPr>
          <w:rFonts w:asciiTheme="majorHAnsi" w:hAnsiTheme="majorHAnsi"/>
          <w:sz w:val="22"/>
          <w:szCs w:val="22"/>
        </w:rPr>
        <w:t>. Οι προσφέροντες που είναι εγκατεστημένοι σε κράτος μέλος της Ευρωπαϊκής Ένωσης απαιτείται να είναι εγγεγραμμένοι στα Μητρώα του παραρτήματος ΧΙ του Προσαρτήματος Α του ν. 4412/2016.</w:t>
      </w:r>
    </w:p>
    <w:p w:rsidR="00A319EE" w:rsidRPr="00054F6E" w:rsidRDefault="00A319EE" w:rsidP="002A7387">
      <w:pPr>
        <w:rPr>
          <w:rFonts w:asciiTheme="majorHAnsi" w:hAnsiTheme="majorHAnsi"/>
          <w:sz w:val="22"/>
          <w:szCs w:val="22"/>
        </w:rPr>
      </w:pPr>
    </w:p>
    <w:p w:rsidR="00A319EE" w:rsidRPr="00054F6E" w:rsidRDefault="00C04AAE" w:rsidP="002A7387">
      <w:pPr>
        <w:rPr>
          <w:rFonts w:asciiTheme="majorHAnsi" w:hAnsiTheme="majorHAnsi"/>
          <w:sz w:val="22"/>
          <w:szCs w:val="22"/>
        </w:rPr>
      </w:pPr>
      <w:r w:rsidRPr="00054F6E">
        <w:rPr>
          <w:rFonts w:asciiTheme="majorHAnsi" w:hAnsiTheme="majorHAnsi"/>
          <w:sz w:val="22"/>
          <w:szCs w:val="22"/>
        </w:rPr>
        <w:t>22.Γ. Οικονομική και χρηματοοικονομική επάρκεια</w:t>
      </w:r>
      <w:r w:rsidR="001F19D6" w:rsidRPr="00054F6E">
        <w:rPr>
          <w:rFonts w:asciiTheme="majorHAnsi" w:hAnsiTheme="majorHAnsi"/>
          <w:sz w:val="22"/>
          <w:szCs w:val="22"/>
          <w:vertAlign w:val="superscript"/>
          <w:lang w:val="en-US" w:bidi="en-US"/>
        </w:rPr>
        <w:endnoteReference w:id="69"/>
      </w:r>
      <w:r w:rsidR="001F19D6" w:rsidRPr="00054F6E" w:rsidDel="001F19D6">
        <w:rPr>
          <w:rStyle w:val="WW8Num20z3"/>
          <w:rFonts w:asciiTheme="majorHAnsi" w:eastAsia="Calibri" w:hAnsiTheme="majorHAnsi" w:cs="Calibri"/>
          <w:color w:val="000000"/>
          <w:sz w:val="22"/>
          <w:szCs w:val="22"/>
        </w:rPr>
        <w:t xml:space="preserve"> </w:t>
      </w:r>
    </w:p>
    <w:p w:rsidR="00437EBF" w:rsidRPr="00054F6E" w:rsidRDefault="00437EBF" w:rsidP="00437EBF">
      <w:pPr>
        <w:pStyle w:val="Standard"/>
        <w:tabs>
          <w:tab w:val="left" w:pos="4769"/>
        </w:tabs>
        <w:suppressAutoHyphens w:val="0"/>
        <w:spacing w:after="160"/>
        <w:jc w:val="both"/>
        <w:textAlignment w:val="auto"/>
        <w:rPr>
          <w:rFonts w:asciiTheme="majorHAnsi" w:hAnsiTheme="majorHAnsi"/>
          <w:sz w:val="22"/>
          <w:szCs w:val="22"/>
          <w:lang w:val="el-GR"/>
        </w:rPr>
      </w:pPr>
      <w:r w:rsidRPr="006558EF">
        <w:rPr>
          <w:rFonts w:asciiTheme="majorHAnsi" w:eastAsia="Calibri" w:hAnsiTheme="majorHAnsi" w:cs="Calibri"/>
          <w:color w:val="000000"/>
          <w:sz w:val="22"/>
          <w:szCs w:val="22"/>
          <w:lang w:val="el-GR"/>
        </w:rPr>
        <w:t>Εργοληπτικές επιχειρήσεις που είναι εγγεγραμμένες στο Μ.Ε.Ε.Π. υποχρεούνται να τηρούν τις προϋποθέσεις του άρθρου 20 παρ.4 του Ν. 3669/2008 (ανεκτέλεστου)</w:t>
      </w:r>
      <w:r w:rsidRPr="00054F6E">
        <w:rPr>
          <w:rFonts w:asciiTheme="majorHAnsi" w:eastAsia="Calibri" w:hAnsiTheme="majorHAnsi" w:cs="Calibri"/>
          <w:color w:val="000000"/>
          <w:sz w:val="22"/>
          <w:szCs w:val="22"/>
          <w:lang w:val="el-GR"/>
        </w:rPr>
        <w:t xml:space="preserve"> </w:t>
      </w:r>
    </w:p>
    <w:p w:rsidR="001F19D6" w:rsidRPr="00054F6E" w:rsidRDefault="001F19D6" w:rsidP="002A7387">
      <w:pPr>
        <w:rPr>
          <w:rFonts w:asciiTheme="majorHAnsi" w:hAnsiTheme="majorHAnsi"/>
          <w:b/>
          <w:sz w:val="22"/>
          <w:szCs w:val="22"/>
          <w:lang w:bidi="en-US"/>
        </w:rPr>
      </w:pPr>
      <w:r w:rsidRPr="00054F6E">
        <w:rPr>
          <w:rFonts w:asciiTheme="majorHAnsi" w:hAnsiTheme="majorHAnsi"/>
          <w:sz w:val="22"/>
          <w:szCs w:val="22"/>
          <w:lang w:bidi="en-US"/>
        </w:rPr>
        <w:t>Ειδικά οι εργοληπτικές επιχειρήσεις που είναι εγγεγραμμένες στο ΜΕΕΠ, δεν θα πρέπει να υπερβαίνουν τα ανώτατα επιτρεπτά όρια ανεκτέλεστου υπολοίπου εργολαβικών συμβάσεων, σύμφωνα με τα ειδικότερα οριζόμενα στο άρθρο 20 παρ. 4 του ν. 3669/2008, όπως ισχύει.</w:t>
      </w:r>
    </w:p>
    <w:p w:rsidR="00C04AAE" w:rsidRPr="00054F6E" w:rsidRDefault="00C04AAE" w:rsidP="002A7387">
      <w:pPr>
        <w:rPr>
          <w:rFonts w:asciiTheme="majorHAnsi" w:hAnsiTheme="majorHAnsi"/>
          <w:sz w:val="22"/>
          <w:szCs w:val="22"/>
        </w:rPr>
      </w:pPr>
    </w:p>
    <w:p w:rsidR="00C04AAE" w:rsidRPr="00054F6E" w:rsidRDefault="00C04AAE" w:rsidP="002A7387">
      <w:pPr>
        <w:rPr>
          <w:rStyle w:val="WW8Num20z3"/>
          <w:rFonts w:asciiTheme="majorHAnsi" w:eastAsia="Calibri" w:hAnsiTheme="majorHAnsi" w:cs="Calibri"/>
          <w:sz w:val="22"/>
          <w:szCs w:val="22"/>
        </w:rPr>
      </w:pPr>
      <w:r w:rsidRPr="00054F6E">
        <w:rPr>
          <w:rFonts w:asciiTheme="majorHAnsi" w:hAnsiTheme="majorHAnsi"/>
          <w:sz w:val="22"/>
          <w:szCs w:val="22"/>
        </w:rPr>
        <w:t>22.Δ. Τεχνική και επαγγελματική ικανότητα</w:t>
      </w:r>
      <w:r w:rsidR="001F19D6" w:rsidRPr="00054F6E">
        <w:rPr>
          <w:rFonts w:asciiTheme="majorHAnsi" w:hAnsiTheme="majorHAnsi"/>
          <w:sz w:val="22"/>
          <w:szCs w:val="22"/>
          <w:vertAlign w:val="superscript"/>
          <w:lang w:val="en-US" w:bidi="en-US"/>
        </w:rPr>
        <w:endnoteReference w:id="70"/>
      </w:r>
      <w:r w:rsidR="001F19D6" w:rsidRPr="00054F6E" w:rsidDel="001F19D6">
        <w:rPr>
          <w:rStyle w:val="WW8Num20z3"/>
          <w:rFonts w:asciiTheme="majorHAnsi" w:eastAsia="Calibri" w:hAnsiTheme="majorHAnsi" w:cs="Calibri"/>
          <w:sz w:val="22"/>
          <w:szCs w:val="22"/>
        </w:rPr>
        <w:t xml:space="preserve"> </w:t>
      </w:r>
    </w:p>
    <w:p w:rsidR="00437EBF" w:rsidRPr="00054F6E" w:rsidRDefault="00437EBF" w:rsidP="00437EBF">
      <w:pPr>
        <w:pStyle w:val="Standard"/>
        <w:tabs>
          <w:tab w:val="left" w:pos="4769"/>
        </w:tabs>
        <w:suppressAutoHyphens w:val="0"/>
        <w:spacing w:after="160"/>
        <w:jc w:val="both"/>
        <w:textAlignment w:val="auto"/>
        <w:rPr>
          <w:rFonts w:asciiTheme="majorHAnsi" w:hAnsiTheme="majorHAnsi"/>
          <w:sz w:val="22"/>
          <w:szCs w:val="22"/>
          <w:lang w:val="el-GR"/>
        </w:rPr>
      </w:pPr>
      <w:r w:rsidRPr="006558EF">
        <w:rPr>
          <w:rFonts w:asciiTheme="majorHAnsi" w:eastAsia="Calibri" w:hAnsiTheme="majorHAnsi" w:cs="Calibri"/>
          <w:sz w:val="22"/>
          <w:szCs w:val="22"/>
          <w:lang w:val="el-GR"/>
        </w:rPr>
        <w:lastRenderedPageBreak/>
        <w:t>Βεβαίωση εγγραφής του άρθρου 23.4(α) της παρούσης</w:t>
      </w:r>
      <w:r w:rsidRPr="00054F6E">
        <w:rPr>
          <w:rFonts w:asciiTheme="majorHAnsi" w:eastAsia="Calibri" w:hAnsiTheme="majorHAnsi" w:cs="Calibri"/>
          <w:sz w:val="22"/>
          <w:szCs w:val="22"/>
          <w:lang w:val="el-GR"/>
        </w:rPr>
        <w:t xml:space="preserve"> </w:t>
      </w:r>
    </w:p>
    <w:p w:rsidR="00C04AAE" w:rsidRPr="00054F6E" w:rsidRDefault="00C04AAE" w:rsidP="002A7387">
      <w:pPr>
        <w:rPr>
          <w:rFonts w:asciiTheme="majorHAnsi" w:hAnsiTheme="majorHAnsi"/>
          <w:sz w:val="22"/>
          <w:szCs w:val="22"/>
        </w:rPr>
      </w:pPr>
    </w:p>
    <w:p w:rsidR="00C04AAE" w:rsidRPr="00054F6E" w:rsidRDefault="00C04AAE" w:rsidP="002A7387">
      <w:pPr>
        <w:rPr>
          <w:rFonts w:asciiTheme="majorHAnsi" w:hAnsiTheme="majorHAnsi"/>
          <w:iCs/>
          <w:sz w:val="22"/>
          <w:szCs w:val="22"/>
        </w:rPr>
      </w:pPr>
      <w:r w:rsidRPr="00054F6E">
        <w:rPr>
          <w:rFonts w:asciiTheme="majorHAnsi" w:hAnsiTheme="majorHAnsi"/>
          <w:sz w:val="22"/>
          <w:szCs w:val="22"/>
        </w:rPr>
        <w:t>22.Ε. Πρότυπα διασφάλισης ποιότητας και πρότυπα περιβαλλοντικής διαχείρισης</w:t>
      </w:r>
      <w:r w:rsidRPr="00054F6E">
        <w:rPr>
          <w:rStyle w:val="22"/>
          <w:rFonts w:asciiTheme="majorHAnsi" w:eastAsia="Calibri" w:hAnsiTheme="majorHAnsi" w:cs="Calibri"/>
          <w:b/>
          <w:sz w:val="22"/>
          <w:szCs w:val="22"/>
        </w:rPr>
        <w:endnoteReference w:id="71"/>
      </w:r>
    </w:p>
    <w:p w:rsidR="00437EBF" w:rsidRPr="00054F6E" w:rsidRDefault="00437EBF" w:rsidP="00437EBF">
      <w:pPr>
        <w:pStyle w:val="Standard"/>
        <w:tabs>
          <w:tab w:val="left" w:pos="4769"/>
        </w:tabs>
        <w:suppressAutoHyphens w:val="0"/>
        <w:spacing w:after="160"/>
        <w:jc w:val="both"/>
        <w:textAlignment w:val="auto"/>
        <w:rPr>
          <w:rFonts w:asciiTheme="majorHAnsi" w:hAnsiTheme="majorHAnsi"/>
          <w:sz w:val="22"/>
          <w:szCs w:val="22"/>
          <w:lang w:val="el-GR"/>
        </w:rPr>
      </w:pPr>
      <w:r w:rsidRPr="006558EF">
        <w:rPr>
          <w:rFonts w:asciiTheme="majorHAnsi" w:eastAsia="Calibri" w:hAnsiTheme="majorHAnsi" w:cs="Calibri"/>
          <w:iCs/>
          <w:sz w:val="22"/>
          <w:szCs w:val="22"/>
          <w:lang w:val="el-GR"/>
        </w:rPr>
        <w:t>Δεν απαιτείται</w:t>
      </w:r>
    </w:p>
    <w:p w:rsidR="00C04AAE" w:rsidRPr="00054F6E" w:rsidRDefault="00C04AAE" w:rsidP="002A7387">
      <w:pPr>
        <w:rPr>
          <w:rFonts w:asciiTheme="majorHAnsi" w:hAnsiTheme="majorHAnsi"/>
          <w:b/>
          <w:sz w:val="22"/>
          <w:szCs w:val="22"/>
        </w:rPr>
      </w:pPr>
    </w:p>
    <w:p w:rsidR="00C04AAE" w:rsidRPr="00054F6E" w:rsidRDefault="00C04AAE" w:rsidP="002A7387">
      <w:pPr>
        <w:rPr>
          <w:rFonts w:asciiTheme="majorHAnsi" w:hAnsiTheme="majorHAnsi"/>
          <w:sz w:val="22"/>
          <w:szCs w:val="22"/>
        </w:rPr>
      </w:pPr>
      <w:r w:rsidRPr="00054F6E">
        <w:rPr>
          <w:rFonts w:asciiTheme="majorHAnsi" w:hAnsiTheme="majorHAnsi"/>
          <w:iCs/>
          <w:sz w:val="22"/>
          <w:szCs w:val="22"/>
        </w:rPr>
        <w:br/>
      </w:r>
      <w:r w:rsidRPr="00054F6E">
        <w:rPr>
          <w:rFonts w:asciiTheme="majorHAnsi" w:hAnsiTheme="majorHAnsi"/>
          <w:sz w:val="22"/>
          <w:szCs w:val="22"/>
        </w:rPr>
        <w:t>22.ΣΤ. Στήριξη στις ικανότητες άλλων φορέων (Δάνεια εμπειρία)</w:t>
      </w:r>
    </w:p>
    <w:p w:rsidR="00C04AAE" w:rsidRPr="00054F6E" w:rsidRDefault="00C04AAE" w:rsidP="002A7387">
      <w:pPr>
        <w:rPr>
          <w:rFonts w:asciiTheme="majorHAnsi" w:hAnsiTheme="majorHAnsi"/>
          <w:sz w:val="22"/>
          <w:szCs w:val="22"/>
        </w:rPr>
      </w:pPr>
      <w:r w:rsidRPr="00054F6E">
        <w:rPr>
          <w:rFonts w:asciiTheme="majorHAnsi" w:hAnsiTheme="majorHAnsi"/>
          <w:sz w:val="22"/>
          <w:szCs w:val="22"/>
        </w:rPr>
        <w:t>Όσον αφορά τα κριτήρια της οικονομικής και χρηματοοικονομικής επάρκειας και τα κριτήρια σχετικά με την τεχνική και επαγγελματική ικανότητα, ένας οικονομικός φορέας μπορεί, να στηρίζεται στις ικανότητες άλλων φορέων, ασχέτως της νομικής φύσης των δεσμών του με αυτούς.</w:t>
      </w:r>
    </w:p>
    <w:p w:rsidR="00C04AAE" w:rsidRPr="00054F6E" w:rsidRDefault="00C61245" w:rsidP="002A7387">
      <w:pPr>
        <w:rPr>
          <w:rFonts w:asciiTheme="majorHAnsi" w:hAnsiTheme="majorHAnsi" w:cs="Calibri"/>
          <w:sz w:val="22"/>
          <w:szCs w:val="22"/>
        </w:rPr>
      </w:pPr>
      <w:r w:rsidRPr="00054F6E">
        <w:rPr>
          <w:rFonts w:asciiTheme="majorHAnsi" w:hAnsiTheme="majorHAnsi"/>
          <w:sz w:val="22"/>
          <w:szCs w:val="22"/>
          <w:lang w:eastAsia="ar-SA" w:bidi="en-US"/>
        </w:rPr>
        <w:t xml:space="preserve">Η αναθέτουσα αρχή ελέγχει, σύμφωνα με τα οριζόμενα στο άρθρο 23 της παρούσας, εάν οι φορείς, στις ικανότητες των οποίων προτίθεται να στηριχθεί ο προσφέρων, πληρούν τα σχετικά κριτήρια επιλογής και εάν συντρέχουν λόγοι αποκλεισμού κατά τα οριζόμενα στην παρούσα διακήρυξη. </w:t>
      </w:r>
      <w:r w:rsidR="00C04AAE" w:rsidRPr="00054F6E">
        <w:rPr>
          <w:rFonts w:asciiTheme="majorHAnsi" w:hAnsiTheme="majorHAnsi" w:cs="Calibri"/>
          <w:sz w:val="22"/>
          <w:szCs w:val="22"/>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ν. 4412/2016 ή με την σχετική επαγγελματική εμπειρία, οι οικονομικοί φορείς, μπορούν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00C04AAE" w:rsidRPr="00054F6E">
        <w:rPr>
          <w:rFonts w:asciiTheme="majorHAnsi" w:eastAsia="Calibri" w:hAnsiTheme="majorHAnsi" w:cs="Calibri"/>
          <w:sz w:val="22"/>
          <w:szCs w:val="22"/>
        </w:rPr>
        <w:t>.</w:t>
      </w:r>
    </w:p>
    <w:p w:rsidR="00C04AAE" w:rsidRPr="00054F6E" w:rsidRDefault="00C04AAE" w:rsidP="002A7387">
      <w:pPr>
        <w:rPr>
          <w:rFonts w:asciiTheme="majorHAnsi" w:eastAsia="Calibri" w:hAnsiTheme="majorHAnsi"/>
          <w:sz w:val="22"/>
          <w:szCs w:val="22"/>
        </w:rPr>
      </w:pPr>
      <w:r w:rsidRPr="00054F6E">
        <w:rPr>
          <w:rFonts w:asciiTheme="majorHAnsi" w:hAnsiTheme="majorHAnsi"/>
          <w:sz w:val="22"/>
          <w:szCs w:val="22"/>
        </w:rPr>
        <w:t>Όταν ο οικονομικός φορέας στηρίζεται στις ικανότητες άλλων φορέων όσον αφορά τα κριτήρια που σχετίζονται με την οικονομική και χρηματοοικονομική</w:t>
      </w:r>
      <w:r w:rsidRPr="00054F6E">
        <w:rPr>
          <w:rFonts w:asciiTheme="majorHAnsi" w:eastAsia="Calibri" w:hAnsiTheme="majorHAnsi"/>
          <w:sz w:val="22"/>
          <w:szCs w:val="22"/>
        </w:rPr>
        <w:t xml:space="preserve"> </w:t>
      </w:r>
      <w:r w:rsidRPr="00054F6E">
        <w:rPr>
          <w:rFonts w:asciiTheme="majorHAnsi" w:hAnsiTheme="majorHAnsi"/>
          <w:sz w:val="22"/>
          <w:szCs w:val="22"/>
        </w:rPr>
        <w:t>επάρκεια, ο οικονομικός φορέας και αυτοί οι φορείς είναι από κοινού υπεύθυνοι</w:t>
      </w:r>
      <w:r w:rsidR="00C61245" w:rsidRPr="00054F6E">
        <w:rPr>
          <w:rFonts w:asciiTheme="majorHAnsi" w:hAnsiTheme="majorHAnsi"/>
          <w:sz w:val="22"/>
          <w:szCs w:val="22"/>
          <w:vertAlign w:val="superscript"/>
          <w:lang w:bidi="en-US"/>
        </w:rPr>
        <w:endnoteReference w:id="72"/>
      </w:r>
      <w:r w:rsidR="00C61245" w:rsidRPr="00054F6E">
        <w:rPr>
          <w:rFonts w:asciiTheme="majorHAnsi" w:hAnsiTheme="majorHAnsi"/>
          <w:sz w:val="22"/>
          <w:szCs w:val="22"/>
          <w:lang w:bidi="en-US"/>
        </w:rPr>
        <w:t xml:space="preserve"> </w:t>
      </w:r>
      <w:r w:rsidRPr="00054F6E">
        <w:rPr>
          <w:rFonts w:asciiTheme="majorHAnsi" w:hAnsiTheme="majorHAnsi"/>
          <w:sz w:val="22"/>
          <w:szCs w:val="22"/>
        </w:rPr>
        <w:t xml:space="preserve"> για την εκτέλεση της σύμβασης.</w:t>
      </w:r>
    </w:p>
    <w:p w:rsidR="00C04AAE" w:rsidRPr="00054F6E" w:rsidRDefault="00C04AAE" w:rsidP="002A7387">
      <w:pPr>
        <w:rPr>
          <w:rFonts w:asciiTheme="majorHAnsi" w:hAnsiTheme="majorHAnsi"/>
          <w:sz w:val="22"/>
          <w:szCs w:val="22"/>
        </w:rPr>
      </w:pPr>
      <w:r w:rsidRPr="00054F6E">
        <w:rPr>
          <w:rFonts w:asciiTheme="majorHAnsi" w:hAnsiTheme="majorHAnsi"/>
          <w:sz w:val="22"/>
          <w:szCs w:val="22"/>
        </w:rPr>
        <w:t>Στην περίπτωση ένωσης οικονομικών φορέων, η ένωση μπορεί να στηρίζεται στις ικανότητες των συμμετεχόντων στην ένωση ή άλλων φορέων (για τα κριτήρια της οικονομικής και χρηματοοικονομικής επάρκειας και τα κριτήρια σχετικά με την τεχνική και επαγγελματική ικανότητα).</w:t>
      </w:r>
      <w:r w:rsidRPr="00054F6E">
        <w:rPr>
          <w:rFonts w:asciiTheme="majorHAnsi" w:hAnsiTheme="majorHAnsi"/>
          <w:sz w:val="22"/>
          <w:szCs w:val="22"/>
        </w:rPr>
        <w:tab/>
      </w:r>
    </w:p>
    <w:p w:rsidR="00C04AAE" w:rsidRPr="006558EF" w:rsidRDefault="00C04AAE" w:rsidP="002A7387">
      <w:pPr>
        <w:rPr>
          <w:rFonts w:asciiTheme="majorHAnsi" w:hAnsiTheme="majorHAnsi"/>
          <w:b/>
          <w:strike/>
          <w:color w:val="FF0000"/>
          <w:kern w:val="22"/>
          <w:sz w:val="22"/>
          <w:szCs w:val="22"/>
        </w:rPr>
      </w:pPr>
      <w:r w:rsidRPr="006558EF">
        <w:rPr>
          <w:rFonts w:asciiTheme="majorHAnsi" w:hAnsiTheme="majorHAnsi"/>
          <w:strike/>
          <w:kern w:val="22"/>
          <w:sz w:val="22"/>
          <w:szCs w:val="22"/>
        </w:rPr>
        <w:t>Η εκτέλεση των ......</w:t>
      </w:r>
      <w:r w:rsidRPr="006558EF">
        <w:rPr>
          <w:rStyle w:val="22"/>
          <w:rFonts w:asciiTheme="majorHAnsi" w:hAnsiTheme="majorHAnsi" w:cs="Calibri"/>
          <w:strike/>
          <w:kern w:val="22"/>
          <w:sz w:val="22"/>
          <w:szCs w:val="22"/>
        </w:rPr>
        <w:endnoteReference w:id="73"/>
      </w:r>
      <w:r w:rsidRPr="006558EF">
        <w:rPr>
          <w:rFonts w:asciiTheme="majorHAnsi" w:hAnsiTheme="majorHAnsi"/>
          <w:strike/>
          <w:kern w:val="22"/>
          <w:sz w:val="22"/>
          <w:szCs w:val="22"/>
        </w:rPr>
        <w:t xml:space="preserve"> γίνεται υποχρεωτικά από τον προσφέροντα ή, αν η προσφορά υποβάλλεται από ένωση οικονομικών φορέων, από έναν από τους συμμετέχοντες στην ένωση αυτή.</w:t>
      </w:r>
    </w:p>
    <w:p w:rsidR="00C04AAE" w:rsidRPr="007735CF" w:rsidRDefault="00C04AAE" w:rsidP="002A7387"/>
    <w:p w:rsidR="00C04AAE" w:rsidRPr="00054F6E" w:rsidRDefault="00C04AAE" w:rsidP="002A7387">
      <w:pPr>
        <w:pStyle w:val="2"/>
        <w:rPr>
          <w:rFonts w:asciiTheme="majorHAnsi" w:hAnsiTheme="majorHAnsi"/>
          <w:sz w:val="22"/>
          <w:szCs w:val="22"/>
        </w:rPr>
      </w:pPr>
      <w:bookmarkStart w:id="26" w:name="_Toc500230608"/>
      <w:r w:rsidRPr="00054F6E">
        <w:rPr>
          <w:rFonts w:asciiTheme="majorHAnsi" w:hAnsiTheme="majorHAnsi"/>
          <w:sz w:val="22"/>
          <w:szCs w:val="22"/>
        </w:rPr>
        <w:t>Άρθρο 23: Αποδεικτικά μέσα κριτηρίων ποιοτικής επιλογής</w:t>
      </w:r>
      <w:r w:rsidRPr="00054F6E">
        <w:rPr>
          <w:rStyle w:val="WW-EndnoteReference"/>
          <w:rFonts w:asciiTheme="majorHAnsi" w:eastAsia="Calibri" w:hAnsiTheme="majorHAnsi" w:cs="Calibri"/>
          <w:sz w:val="22"/>
          <w:szCs w:val="22"/>
        </w:rPr>
        <w:endnoteReference w:id="74"/>
      </w:r>
      <w:bookmarkEnd w:id="26"/>
    </w:p>
    <w:p w:rsidR="00C04AAE" w:rsidRPr="00054F6E" w:rsidRDefault="00C04AAE" w:rsidP="002A7387">
      <w:pPr>
        <w:rPr>
          <w:rFonts w:asciiTheme="majorHAnsi" w:hAnsiTheme="majorHAnsi"/>
          <w:sz w:val="22"/>
          <w:szCs w:val="22"/>
        </w:rPr>
      </w:pPr>
    </w:p>
    <w:p w:rsidR="00C04AAE" w:rsidRPr="00054F6E" w:rsidRDefault="00C04AAE" w:rsidP="002A7387">
      <w:pPr>
        <w:rPr>
          <w:rFonts w:asciiTheme="majorHAnsi" w:hAnsiTheme="majorHAnsi"/>
          <w:sz w:val="22"/>
          <w:szCs w:val="22"/>
        </w:rPr>
      </w:pPr>
      <w:r w:rsidRPr="00054F6E">
        <w:rPr>
          <w:rFonts w:asciiTheme="majorHAnsi" w:hAnsiTheme="majorHAnsi"/>
          <w:b/>
          <w:bCs/>
          <w:sz w:val="22"/>
          <w:szCs w:val="22"/>
        </w:rPr>
        <w:t>23.1</w:t>
      </w:r>
      <w:r w:rsidRPr="00054F6E">
        <w:rPr>
          <w:rFonts w:asciiTheme="majorHAnsi" w:hAnsiTheme="majorHAnsi"/>
          <w:sz w:val="22"/>
          <w:szCs w:val="22"/>
        </w:rPr>
        <w:t xml:space="preserve"> Κατά την υποβολή προσφορών οι οικονομικοί φορείς υποβάλλουν το Τυποποιημένο Έντυπο Υπεύθυνης Δήλωσης (ΤΕΥΔ) του άρθρου 79  παρ. 4 του ν. 4412/2016, το οποίο αποτελεί ενημερωμένη υπεύθυνη δήλωση, με τις συνέπειες του ν. 1599/1986 (Α΄75), ως </w:t>
      </w:r>
      <w:r w:rsidRPr="00054F6E">
        <w:rPr>
          <w:rFonts w:asciiTheme="majorHAnsi" w:hAnsiTheme="majorHAnsi"/>
          <w:b/>
          <w:sz w:val="22"/>
          <w:szCs w:val="22"/>
        </w:rPr>
        <w:t>προκαταρκτική απόδειξη</w:t>
      </w:r>
      <w:r w:rsidRPr="00054F6E">
        <w:rPr>
          <w:rFonts w:asciiTheme="majorHAnsi" w:hAnsiTheme="majorHAnsi"/>
          <w:sz w:val="22"/>
          <w:szCs w:val="22"/>
        </w:rPr>
        <w:t xml:space="preserve"> προς αντικατάσταση των πιστοποιητικών που εκδίδουν δημόσιες αρχές ή τρίτα μέρη, επιβεβαιώνοντας ότι ο εν λόγω οικονομικός φορέας πληροί τις ακόλουθες προϋποθέσεις:</w:t>
      </w:r>
    </w:p>
    <w:p w:rsidR="00C04AAE" w:rsidRPr="00054F6E" w:rsidRDefault="00C04AAE" w:rsidP="002A7387">
      <w:pPr>
        <w:rPr>
          <w:rFonts w:asciiTheme="majorHAnsi" w:hAnsiTheme="majorHAnsi"/>
          <w:sz w:val="22"/>
          <w:szCs w:val="22"/>
        </w:rPr>
      </w:pPr>
      <w:r w:rsidRPr="00054F6E">
        <w:rPr>
          <w:rFonts w:asciiTheme="majorHAnsi" w:hAnsiTheme="majorHAnsi"/>
          <w:sz w:val="22"/>
          <w:szCs w:val="22"/>
        </w:rPr>
        <w:t>α) δεν βρίσκεται σε μία από τις καταστάσεις του άρθρου 22 Α της παρούσας,</w:t>
      </w:r>
      <w:r w:rsidRPr="00054F6E">
        <w:rPr>
          <w:rFonts w:asciiTheme="majorHAnsi" w:hAnsiTheme="majorHAnsi"/>
          <w:sz w:val="22"/>
          <w:szCs w:val="22"/>
        </w:rPr>
        <w:br/>
        <w:t>β) πληροί τα σχετικά κριτήρια επιλογής τα οποία έχουν καθοριστεί, σύμφωνα με το άρθρο 22 Β-Ε της παρούσας.</w:t>
      </w:r>
    </w:p>
    <w:p w:rsidR="00C04AAE" w:rsidRPr="00054F6E" w:rsidRDefault="00C04AAE" w:rsidP="002A7387">
      <w:pPr>
        <w:rPr>
          <w:rFonts w:asciiTheme="majorHAnsi" w:hAnsiTheme="majorHAnsi"/>
          <w:sz w:val="22"/>
          <w:szCs w:val="22"/>
        </w:rPr>
      </w:pPr>
    </w:p>
    <w:p w:rsidR="00C04AAE" w:rsidRPr="00054F6E" w:rsidRDefault="00C04AAE" w:rsidP="002A7387">
      <w:pPr>
        <w:rPr>
          <w:rFonts w:asciiTheme="majorHAnsi" w:hAnsiTheme="majorHAnsi"/>
          <w:sz w:val="22"/>
          <w:szCs w:val="22"/>
        </w:rPr>
      </w:pPr>
      <w:r w:rsidRPr="00054F6E">
        <w:rPr>
          <w:rFonts w:asciiTheme="majorHAnsi" w:hAnsiTheme="majorHAnsi"/>
          <w:sz w:val="22"/>
          <w:szCs w:val="22"/>
        </w:rPr>
        <w:t>Σε οποιοδήποτε χρονικό σημείο κατά τη διάρκεια της διαδικασίας, μπορεί να ζητηθεί από τους προσφέροντες να υποβάλλουν όλα ή ορισμένα δικαιολογητικά της επόμενης παραγράφου, όταν αυτό απαιτείται για την ορθή διεξαγωγή της διαδικασίας.</w:t>
      </w:r>
    </w:p>
    <w:p w:rsidR="00C04AAE" w:rsidRPr="00054F6E" w:rsidRDefault="00C04AAE">
      <w:pPr>
        <w:pStyle w:val="Standard"/>
        <w:jc w:val="both"/>
        <w:rPr>
          <w:rFonts w:asciiTheme="majorHAnsi" w:eastAsia="Andale Sans UI" w:hAnsiTheme="majorHAnsi" w:cs="Calibri"/>
          <w:sz w:val="22"/>
          <w:szCs w:val="22"/>
          <w:lang w:val="el-GR"/>
        </w:rPr>
      </w:pPr>
    </w:p>
    <w:p w:rsidR="00C04AAE" w:rsidRPr="00054F6E" w:rsidRDefault="00C04AAE">
      <w:pPr>
        <w:pStyle w:val="Standard"/>
        <w:jc w:val="both"/>
        <w:rPr>
          <w:rFonts w:asciiTheme="majorHAnsi" w:eastAsia="Andale Sans UI" w:hAnsiTheme="majorHAnsi" w:cs="Calibri"/>
          <w:sz w:val="22"/>
          <w:szCs w:val="22"/>
          <w:lang w:val="el-GR"/>
        </w:rPr>
      </w:pPr>
      <w:r w:rsidRPr="00054F6E">
        <w:rPr>
          <w:rFonts w:asciiTheme="majorHAnsi" w:eastAsia="Andale Sans UI" w:hAnsiTheme="majorHAnsi" w:cs="Calibri"/>
          <w:sz w:val="22"/>
          <w:szCs w:val="22"/>
          <w:lang w:val="el-GR"/>
        </w:rPr>
        <w:t>Κατά την υποβολή του ΤΕΥΔ, είναι δυνατή, με μόνη την υπογραφή του κατά περίπτωση εκπροσώπου του οικονομικού φορέα, η προκαταρκτική απόδειξη των λόγων αποκλεισμού που αναφέρονται στο άρθρο 22.Α.1 της παρούσας, για το σύνολο των φυσικών προσώπων που είναι μέλη του διοικητικού, διευθυντικού ή εποπτικού οργάνου του ή έχουν εξουσία εκπροσώπησης, λήψη</w:t>
      </w:r>
      <w:r w:rsidR="00A319EE" w:rsidRPr="00054F6E">
        <w:rPr>
          <w:rFonts w:asciiTheme="majorHAnsi" w:eastAsia="Andale Sans UI" w:hAnsiTheme="majorHAnsi" w:cs="Calibri"/>
          <w:sz w:val="22"/>
          <w:szCs w:val="22"/>
          <w:lang w:val="el-GR"/>
        </w:rPr>
        <w:t xml:space="preserve">ς αποφάσεων ή ελέγχου σε αυτόν </w:t>
      </w:r>
      <w:r w:rsidR="00A319EE" w:rsidRPr="00054F6E">
        <w:rPr>
          <w:rFonts w:asciiTheme="majorHAnsi" w:eastAsia="Andale Sans UI" w:hAnsiTheme="majorHAnsi" w:cs="Cambria"/>
          <w:sz w:val="22"/>
          <w:szCs w:val="22"/>
          <w:vertAlign w:val="superscript"/>
          <w:lang w:val="el-GR" w:bidi="en-US"/>
        </w:rPr>
        <w:endnoteReference w:id="75"/>
      </w:r>
      <w:r w:rsidR="00A319EE" w:rsidRPr="00054F6E">
        <w:rPr>
          <w:rFonts w:asciiTheme="majorHAnsi" w:eastAsia="Andale Sans UI" w:hAnsiTheme="majorHAnsi" w:cs="Cambria"/>
          <w:sz w:val="22"/>
          <w:szCs w:val="22"/>
          <w:lang w:val="el-GR" w:bidi="en-US"/>
        </w:rPr>
        <w:t>.</w:t>
      </w:r>
    </w:p>
    <w:p w:rsidR="00C04AAE" w:rsidRPr="00054F6E" w:rsidRDefault="00C04AAE">
      <w:pPr>
        <w:pStyle w:val="Standard"/>
        <w:rPr>
          <w:rFonts w:asciiTheme="majorHAnsi" w:eastAsia="Andale Sans UI" w:hAnsiTheme="majorHAnsi" w:cs="Calibri"/>
          <w:sz w:val="22"/>
          <w:szCs w:val="22"/>
          <w:lang w:val="el-GR"/>
        </w:rPr>
      </w:pPr>
    </w:p>
    <w:p w:rsidR="00C61245" w:rsidRPr="00054F6E" w:rsidRDefault="00C04AAE" w:rsidP="00C61245">
      <w:pPr>
        <w:pStyle w:val="Standard"/>
        <w:jc w:val="both"/>
        <w:rPr>
          <w:rFonts w:asciiTheme="majorHAnsi" w:hAnsiTheme="majorHAnsi" w:cs="Calibri"/>
          <w:sz w:val="22"/>
          <w:szCs w:val="22"/>
          <w:lang w:val="el-GR" w:bidi="en-US"/>
        </w:rPr>
      </w:pPr>
      <w:r w:rsidRPr="00054F6E">
        <w:rPr>
          <w:rFonts w:asciiTheme="majorHAnsi" w:eastAsia="Andale Sans UI" w:hAnsiTheme="majorHAnsi" w:cs="Calibri"/>
          <w:sz w:val="22"/>
          <w:szCs w:val="22"/>
          <w:lang w:val="el-GR"/>
        </w:rPr>
        <w:t xml:space="preserve">Ως εκπρόσωπος του οικονομικού φορέα, για την εφαρμογή του παρόντος, νοείται ο νόμιμος εκπρόσωπος αυτού, όπως προκύπτει από το ισχύον καταστατικό ή το πρακτικό εκπροσώπησής του κατά το χρόνο υποβολής της προσφοράς ή το αρμοδίως εξουσιοδοτημένο φυσικό πρόσωπο να εκπροσωπεί τον οικονομικό φορέα για διαδικασίες σύναψης συμβάσεων ή για τη συγκεκριμένη </w:t>
      </w:r>
      <w:r w:rsidRPr="00054F6E">
        <w:rPr>
          <w:rFonts w:asciiTheme="majorHAnsi" w:eastAsia="Andale Sans UI" w:hAnsiTheme="majorHAnsi" w:cs="Calibri"/>
          <w:sz w:val="22"/>
          <w:szCs w:val="22"/>
          <w:lang w:val="el-GR"/>
        </w:rPr>
        <w:lastRenderedPageBreak/>
        <w:t>διαδικασία σύναψης σύμβασης</w:t>
      </w:r>
      <w:r w:rsidR="00C61245" w:rsidRPr="00054F6E">
        <w:rPr>
          <w:rFonts w:asciiTheme="majorHAnsi" w:hAnsiTheme="majorHAnsi" w:cs="Cambria"/>
          <w:sz w:val="22"/>
          <w:szCs w:val="22"/>
          <w:vertAlign w:val="superscript"/>
          <w:lang w:val="el-GR" w:bidi="en-US"/>
        </w:rPr>
        <w:endnoteReference w:id="76"/>
      </w:r>
      <w:r w:rsidR="00C61245" w:rsidRPr="00054F6E">
        <w:rPr>
          <w:rFonts w:asciiTheme="majorHAnsi" w:hAnsiTheme="majorHAnsi" w:cs="Cambria"/>
          <w:sz w:val="22"/>
          <w:szCs w:val="22"/>
          <w:lang w:val="el-GR" w:bidi="en-US"/>
        </w:rPr>
        <w:t>.</w:t>
      </w:r>
    </w:p>
    <w:p w:rsidR="00C04AAE" w:rsidRPr="00054F6E" w:rsidRDefault="00C04AAE">
      <w:pPr>
        <w:pStyle w:val="Standard"/>
        <w:jc w:val="both"/>
        <w:rPr>
          <w:rFonts w:asciiTheme="majorHAnsi" w:eastAsia="Andale Sans UI" w:hAnsiTheme="majorHAnsi" w:cs="Calibri"/>
          <w:sz w:val="22"/>
          <w:szCs w:val="22"/>
          <w:lang w:val="el-GR"/>
        </w:rPr>
      </w:pPr>
    </w:p>
    <w:p w:rsidR="00C04AAE" w:rsidRPr="00054F6E" w:rsidRDefault="00C04AAE">
      <w:pPr>
        <w:pStyle w:val="Standard"/>
        <w:jc w:val="both"/>
        <w:rPr>
          <w:rFonts w:asciiTheme="majorHAnsi" w:hAnsiTheme="majorHAnsi" w:cs="Calibri"/>
          <w:sz w:val="22"/>
          <w:szCs w:val="22"/>
          <w:lang w:val="el-GR"/>
        </w:rPr>
      </w:pPr>
      <w:r w:rsidRPr="00054F6E">
        <w:rPr>
          <w:rFonts w:asciiTheme="majorHAnsi" w:hAnsiTheme="majorHAnsi" w:cs="Calibri"/>
          <w:sz w:val="22"/>
          <w:szCs w:val="22"/>
          <w:lang w:val="el-GR"/>
        </w:rPr>
        <w:t>Στην περίπτωση υποβολής προσφοράς από ένωση οικονομικών φορέων, το Τυποποιημένο Έντυπο Υπεύθυνης Δήλωσης ( ΤΕΥΔ), υποβάλλεται χωριστά από κάθε μέλος της ένωσης.</w:t>
      </w:r>
    </w:p>
    <w:p w:rsidR="00C04AAE" w:rsidRPr="00054F6E" w:rsidRDefault="00C04AAE">
      <w:pPr>
        <w:pStyle w:val="Standard"/>
        <w:jc w:val="both"/>
        <w:rPr>
          <w:rFonts w:asciiTheme="majorHAnsi" w:hAnsiTheme="majorHAnsi" w:cs="Calibri"/>
          <w:sz w:val="22"/>
          <w:szCs w:val="22"/>
          <w:lang w:val="el-GR"/>
        </w:rPr>
      </w:pPr>
    </w:p>
    <w:p w:rsidR="00C04AAE" w:rsidRPr="00054F6E" w:rsidRDefault="00C04AAE">
      <w:pPr>
        <w:pStyle w:val="Standard"/>
        <w:jc w:val="both"/>
        <w:rPr>
          <w:rFonts w:asciiTheme="majorHAnsi" w:hAnsiTheme="majorHAnsi" w:cs="Calibri"/>
          <w:sz w:val="22"/>
          <w:szCs w:val="22"/>
          <w:lang w:val="el-GR"/>
        </w:rPr>
      </w:pPr>
      <w:r w:rsidRPr="00054F6E">
        <w:rPr>
          <w:rFonts w:asciiTheme="majorHAnsi" w:hAnsiTheme="majorHAnsi" w:cs="Calibri"/>
          <w:sz w:val="22"/>
          <w:szCs w:val="22"/>
          <w:lang w:val="el-GR"/>
        </w:rPr>
        <w:t>Στην περίπτωση που προσφέρων οικονομικός φορέας δηλώνει στο Τυποποιημένο Έντυπο Υπεύθυνης Δήλωσης ( ΤΕΥΔ) την πρόθεσή του για ανάθεση υπεργολαβίας, υποβάλλει μαζί με το δικό του ΤΕΥΔ και το  ΤΕΥΔ του υπεργολάβου.</w:t>
      </w:r>
    </w:p>
    <w:p w:rsidR="00C04AAE" w:rsidRPr="00054F6E" w:rsidRDefault="00C04AAE">
      <w:pPr>
        <w:pStyle w:val="Standard"/>
        <w:ind w:firstLine="1134"/>
        <w:jc w:val="both"/>
        <w:rPr>
          <w:rFonts w:asciiTheme="majorHAnsi" w:hAnsiTheme="majorHAnsi" w:cs="Calibri"/>
          <w:sz w:val="22"/>
          <w:szCs w:val="22"/>
          <w:lang w:val="el-GR"/>
        </w:rPr>
      </w:pPr>
    </w:p>
    <w:p w:rsidR="00C04AAE" w:rsidRPr="00054F6E" w:rsidRDefault="00C04AAE">
      <w:pPr>
        <w:pStyle w:val="Standard"/>
        <w:jc w:val="both"/>
        <w:rPr>
          <w:rFonts w:asciiTheme="majorHAnsi" w:hAnsiTheme="majorHAnsi" w:cs="Calibri"/>
          <w:sz w:val="22"/>
          <w:szCs w:val="22"/>
          <w:lang w:val="el-GR"/>
        </w:rPr>
      </w:pPr>
      <w:r w:rsidRPr="00054F6E">
        <w:rPr>
          <w:rFonts w:asciiTheme="majorHAnsi" w:hAnsiTheme="majorHAnsi" w:cs="Calibri"/>
          <w:sz w:val="22"/>
          <w:szCs w:val="22"/>
          <w:lang w:val="el-GR"/>
        </w:rPr>
        <w:t>Στην περίπτωση που προσφέρων οικονομικός φορέας στηρίζεται στις ικανότητες ενός ή περισσότερων φορέων υποβάλλει μαζί με το δικό του το δικό του ΤΕΥΔ και το ΤΕΥΔ  κάθε φορέα στις ικανότητες του οποίου στηρίζεται.</w:t>
      </w:r>
    </w:p>
    <w:p w:rsidR="00C61245" w:rsidRPr="00054F6E" w:rsidRDefault="00C61245">
      <w:pPr>
        <w:pStyle w:val="Standard"/>
        <w:jc w:val="both"/>
        <w:rPr>
          <w:rFonts w:asciiTheme="majorHAnsi" w:hAnsiTheme="majorHAnsi" w:cs="Calibri"/>
          <w:sz w:val="22"/>
          <w:szCs w:val="22"/>
          <w:lang w:val="el-GR"/>
        </w:rPr>
      </w:pPr>
    </w:p>
    <w:p w:rsidR="00C61245" w:rsidRPr="00054F6E" w:rsidRDefault="00C61245">
      <w:pPr>
        <w:pStyle w:val="Standard"/>
        <w:jc w:val="both"/>
        <w:rPr>
          <w:rFonts w:asciiTheme="majorHAnsi" w:hAnsiTheme="majorHAnsi" w:cs="Calibri"/>
          <w:sz w:val="22"/>
          <w:szCs w:val="22"/>
          <w:lang w:val="el-GR"/>
        </w:rPr>
      </w:pPr>
    </w:p>
    <w:p w:rsidR="00B53776" w:rsidRPr="00054F6E" w:rsidRDefault="00B53776">
      <w:pPr>
        <w:pStyle w:val="Standard"/>
        <w:jc w:val="both"/>
        <w:rPr>
          <w:rFonts w:asciiTheme="majorHAnsi" w:hAnsiTheme="majorHAnsi" w:cs="Calibri"/>
          <w:sz w:val="22"/>
          <w:szCs w:val="22"/>
          <w:lang w:val="el-GR"/>
        </w:rPr>
      </w:pPr>
    </w:p>
    <w:p w:rsidR="00B53776" w:rsidRPr="00054F6E" w:rsidRDefault="00B53776">
      <w:pPr>
        <w:pStyle w:val="Standard"/>
        <w:jc w:val="both"/>
        <w:rPr>
          <w:rFonts w:asciiTheme="majorHAnsi" w:hAnsiTheme="majorHAnsi" w:cs="Calibri"/>
          <w:sz w:val="22"/>
          <w:szCs w:val="22"/>
          <w:lang w:val="el-GR"/>
        </w:rPr>
      </w:pPr>
    </w:p>
    <w:p w:rsidR="00C04AAE" w:rsidRPr="00054F6E" w:rsidRDefault="00C04AAE">
      <w:pPr>
        <w:pStyle w:val="Standard"/>
        <w:jc w:val="both"/>
        <w:rPr>
          <w:rFonts w:asciiTheme="majorHAnsi" w:hAnsiTheme="majorHAnsi" w:cs="Calibri"/>
          <w:sz w:val="22"/>
          <w:szCs w:val="22"/>
          <w:lang w:val="el-GR"/>
        </w:rPr>
      </w:pPr>
    </w:p>
    <w:p w:rsidR="00C04AAE" w:rsidRPr="00054F6E" w:rsidRDefault="00C04AAE" w:rsidP="002A7387">
      <w:pPr>
        <w:rPr>
          <w:rFonts w:asciiTheme="majorHAnsi" w:hAnsiTheme="majorHAnsi"/>
          <w:sz w:val="22"/>
          <w:szCs w:val="22"/>
        </w:rPr>
      </w:pPr>
      <w:r w:rsidRPr="00054F6E">
        <w:rPr>
          <w:rFonts w:asciiTheme="majorHAnsi" w:hAnsiTheme="majorHAnsi"/>
          <w:sz w:val="22"/>
          <w:szCs w:val="22"/>
        </w:rPr>
        <w:t>23. 2 . Δικαιολογητικά  (Αποδεικτικά μέσα)</w:t>
      </w:r>
    </w:p>
    <w:p w:rsidR="00C04AAE" w:rsidRPr="00054F6E" w:rsidRDefault="00C04AAE" w:rsidP="002A7387">
      <w:pPr>
        <w:rPr>
          <w:rFonts w:asciiTheme="majorHAnsi" w:hAnsiTheme="majorHAnsi"/>
          <w:sz w:val="22"/>
          <w:szCs w:val="22"/>
        </w:rPr>
      </w:pPr>
    </w:p>
    <w:p w:rsidR="00C04AAE" w:rsidRPr="00054F6E" w:rsidRDefault="00C04AAE" w:rsidP="002A7387">
      <w:pPr>
        <w:rPr>
          <w:rFonts w:asciiTheme="majorHAnsi" w:hAnsiTheme="majorHAnsi"/>
          <w:sz w:val="22"/>
          <w:szCs w:val="22"/>
        </w:rPr>
      </w:pPr>
      <w:r w:rsidRPr="00054F6E">
        <w:rPr>
          <w:rFonts w:asciiTheme="majorHAnsi" w:hAnsiTheme="majorHAnsi"/>
          <w:sz w:val="22"/>
          <w:szCs w:val="22"/>
        </w:rPr>
        <w:t xml:space="preserve">Το δικαίωμα συμμετοχής και οι όροι και προϋποθέσεις συμμετοχής, όπως ορίστηκαν στα άρθρα 21 και 22 της παρούσας, κρίνονται κατά την υποβολή της προσφοράς, κατά την υποβολή των δικαιολογητικών, σύμφωνα με το άρθρο 4.2 (α </w:t>
      </w:r>
      <w:proofErr w:type="spellStart"/>
      <w:r w:rsidR="00B53776" w:rsidRPr="00054F6E">
        <w:rPr>
          <w:rFonts w:asciiTheme="majorHAnsi" w:hAnsiTheme="majorHAnsi"/>
          <w:sz w:val="22"/>
          <w:szCs w:val="22"/>
        </w:rPr>
        <w:t>εως</w:t>
      </w:r>
      <w:proofErr w:type="spellEnd"/>
      <w:r w:rsidR="00B53776" w:rsidRPr="00054F6E">
        <w:rPr>
          <w:rFonts w:asciiTheme="majorHAnsi" w:hAnsiTheme="majorHAnsi"/>
          <w:sz w:val="22"/>
          <w:szCs w:val="22"/>
        </w:rPr>
        <w:t xml:space="preserve"> δ</w:t>
      </w:r>
      <w:r w:rsidRPr="00054F6E">
        <w:rPr>
          <w:rFonts w:asciiTheme="majorHAnsi" w:hAnsiTheme="majorHAnsi"/>
          <w:sz w:val="22"/>
          <w:szCs w:val="22"/>
        </w:rPr>
        <w:t xml:space="preserve">) και κατά τη σύναψη της σύμβασης, σύμφωνα με το άρθρο 4.2 </w:t>
      </w:r>
      <w:r w:rsidR="00B53776" w:rsidRPr="00054F6E">
        <w:rPr>
          <w:rFonts w:asciiTheme="majorHAnsi" w:hAnsiTheme="majorHAnsi"/>
          <w:sz w:val="22"/>
          <w:szCs w:val="22"/>
        </w:rPr>
        <w:t>(ε)</w:t>
      </w:r>
      <w:r w:rsidRPr="00054F6E">
        <w:rPr>
          <w:rFonts w:asciiTheme="majorHAnsi" w:hAnsiTheme="majorHAnsi"/>
          <w:sz w:val="22"/>
          <w:szCs w:val="22"/>
        </w:rPr>
        <w:t xml:space="preserve"> της παρούσας</w:t>
      </w:r>
    </w:p>
    <w:p w:rsidR="00C04AAE" w:rsidRPr="00054F6E" w:rsidRDefault="00C04AAE" w:rsidP="002A7387">
      <w:pPr>
        <w:rPr>
          <w:rFonts w:asciiTheme="majorHAnsi" w:hAnsiTheme="majorHAnsi"/>
          <w:sz w:val="22"/>
          <w:szCs w:val="22"/>
        </w:rPr>
      </w:pPr>
    </w:p>
    <w:p w:rsidR="00C04AAE" w:rsidRPr="00054F6E" w:rsidRDefault="00C04AAE" w:rsidP="002A7387">
      <w:pPr>
        <w:rPr>
          <w:rFonts w:asciiTheme="majorHAnsi" w:hAnsiTheme="majorHAnsi"/>
          <w:sz w:val="22"/>
          <w:szCs w:val="22"/>
        </w:rPr>
      </w:pPr>
      <w:r w:rsidRPr="00054F6E">
        <w:rPr>
          <w:rFonts w:asciiTheme="majorHAnsi" w:hAnsiTheme="majorHAnsi"/>
          <w:sz w:val="22"/>
          <w:szCs w:val="22"/>
        </w:rPr>
        <w:t xml:space="preserve">Στην περίπτωση που προσφέρων οικονομικός φορέας ή ένωση αυτών </w:t>
      </w:r>
      <w:r w:rsidRPr="00054F6E">
        <w:rPr>
          <w:rFonts w:asciiTheme="majorHAnsi" w:hAnsiTheme="majorHAnsi"/>
          <w:sz w:val="22"/>
          <w:szCs w:val="22"/>
          <w:u w:val="single"/>
        </w:rPr>
        <w:t>στηρίζεται στις ικανότητες</w:t>
      </w:r>
      <w:r w:rsidRPr="00054F6E">
        <w:rPr>
          <w:rFonts w:asciiTheme="majorHAnsi" w:hAnsiTheme="majorHAnsi"/>
          <w:sz w:val="22"/>
          <w:szCs w:val="22"/>
        </w:rPr>
        <w:t xml:space="preserve"> άλλων φορέων, σύμφωνα με το άρθρο 22.ΣΤ της παρούσας, οι φορείς στην ικανότητα των οποίων στηρίζεται ο προσφέρων οικονομικός φορέας ή ένωση αυτών, υποχρεούνται στην υποβολή των δικαιολογητικών που αποδεικνύουν ότι δεν συντρέχουν οι λόγοι αποκλεισμού του άρθρου 22 Α της παρούσας και ότι πληρούν τα σχετικά κριτήρια επιλογής κατά περίπτωση (άρθρου 22 Β – Ε).</w:t>
      </w:r>
    </w:p>
    <w:p w:rsidR="00C04AAE" w:rsidRPr="00054F6E" w:rsidRDefault="00C04AAE" w:rsidP="002A7387">
      <w:pPr>
        <w:rPr>
          <w:rFonts w:asciiTheme="majorHAnsi" w:hAnsiTheme="majorHAnsi"/>
          <w:sz w:val="22"/>
          <w:szCs w:val="22"/>
        </w:rPr>
      </w:pPr>
    </w:p>
    <w:p w:rsidR="00C04AAE" w:rsidRPr="00054F6E" w:rsidRDefault="00C04AAE" w:rsidP="002A7387">
      <w:pPr>
        <w:rPr>
          <w:rFonts w:asciiTheme="majorHAnsi" w:hAnsiTheme="majorHAnsi"/>
          <w:sz w:val="22"/>
          <w:szCs w:val="22"/>
        </w:rPr>
      </w:pPr>
      <w:r w:rsidRPr="00054F6E">
        <w:rPr>
          <w:rFonts w:asciiTheme="majorHAnsi" w:hAnsiTheme="majorHAnsi"/>
          <w:sz w:val="22"/>
          <w:szCs w:val="22"/>
        </w:rPr>
        <w:t>Ο οικονομικός φορέας υποχρεούται να αντικαταστήσει έναν φορέα στην ικανότητα του οποίου στηρίζεται, εφόσον ο τελευταίος δεν πληροί το σχετικό κριτήριο επιλογής ή για τον οποίο συντρέχουν λόγοι αποκλεισμού των παραγράφων 1, 2, 2</w:t>
      </w:r>
      <w:r w:rsidR="00C61245" w:rsidRPr="00054F6E">
        <w:rPr>
          <w:rFonts w:asciiTheme="majorHAnsi" w:hAnsiTheme="majorHAnsi"/>
          <w:sz w:val="22"/>
          <w:szCs w:val="22"/>
        </w:rPr>
        <w:t>α</w:t>
      </w:r>
      <w:r w:rsidRPr="00054F6E">
        <w:rPr>
          <w:rFonts w:asciiTheme="majorHAnsi" w:hAnsiTheme="majorHAnsi"/>
          <w:sz w:val="22"/>
          <w:szCs w:val="22"/>
        </w:rPr>
        <w:t xml:space="preserve"> και 4</w:t>
      </w:r>
      <w:r w:rsidR="00C61245" w:rsidRPr="00054F6E">
        <w:rPr>
          <w:rFonts w:asciiTheme="majorHAnsi" w:hAnsiTheme="majorHAnsi"/>
          <w:sz w:val="22"/>
          <w:szCs w:val="22"/>
          <w:vertAlign w:val="superscript"/>
          <w:lang w:bidi="en-US"/>
        </w:rPr>
        <w:endnoteReference w:id="77"/>
      </w:r>
      <w:r w:rsidR="00C61245" w:rsidRPr="00054F6E">
        <w:rPr>
          <w:rFonts w:asciiTheme="majorHAnsi" w:hAnsiTheme="majorHAnsi"/>
          <w:sz w:val="22"/>
          <w:szCs w:val="22"/>
          <w:lang w:bidi="en-US"/>
        </w:rPr>
        <w:t xml:space="preserve"> </w:t>
      </w:r>
      <w:r w:rsidRPr="00054F6E">
        <w:rPr>
          <w:rFonts w:asciiTheme="majorHAnsi" w:hAnsiTheme="majorHAnsi"/>
          <w:sz w:val="22"/>
          <w:szCs w:val="22"/>
        </w:rPr>
        <w:t xml:space="preserve"> του άρθρου 22 Α. </w:t>
      </w:r>
    </w:p>
    <w:p w:rsidR="00C04AAE" w:rsidRPr="00054F6E" w:rsidRDefault="00C04AAE" w:rsidP="002A7387">
      <w:pPr>
        <w:rPr>
          <w:rFonts w:asciiTheme="majorHAnsi" w:hAnsiTheme="majorHAnsi"/>
          <w:sz w:val="22"/>
          <w:szCs w:val="22"/>
        </w:rPr>
      </w:pPr>
    </w:p>
    <w:p w:rsidR="00C04AAE" w:rsidRPr="00054F6E" w:rsidRDefault="00C04AAE" w:rsidP="002A7387">
      <w:pPr>
        <w:rPr>
          <w:rFonts w:asciiTheme="majorHAnsi" w:hAnsiTheme="majorHAnsi"/>
          <w:sz w:val="22"/>
          <w:szCs w:val="22"/>
        </w:rPr>
      </w:pPr>
      <w:r w:rsidRPr="00054F6E">
        <w:rPr>
          <w:rFonts w:asciiTheme="majorHAnsi" w:hAnsiTheme="majorHAnsi"/>
          <w:sz w:val="22"/>
          <w:szCs w:val="22"/>
        </w:rPr>
        <w:t>Οι οικονομικοί φορείς δεν υποχρεούνται να υποβάλλουν δικαιολογητικά ή άλλα αποδεικτικά στοιχεία, αν και στο μέτρο που η αναθέτουσα αρχή έχει τη δυνατότητα να λαμβάνει τα πιστοποιητικά ή τις συναφείς πληροφορίες απευθείας μέσω πρόσβασης σε εθνική βάση δεδομένων σε οποιοδήποτε κράτος - μέλος της Ένωσης, η οποία διατίθεται δωρεάν, όπως εθνικό μητρώο συμβάσεων, εικονικό φάκελο επιχείρησης, ηλεκτρονικό σύστημα αποθήκευσης εγγράφων ή σύστημα προεπιλογής. Η δήλωση για την πρόσβαση σε εθνική βάση δεδομένων εμπεριέχεται στο Τυποποιημένο Έντυπο Υπεύθυνης Δήλωσης (ΤΕΥΔ).</w:t>
      </w:r>
    </w:p>
    <w:p w:rsidR="00C04AAE" w:rsidRPr="00054F6E" w:rsidRDefault="00C04AAE" w:rsidP="002A7387">
      <w:pPr>
        <w:rPr>
          <w:rFonts w:asciiTheme="majorHAnsi" w:hAnsiTheme="majorHAnsi"/>
          <w:sz w:val="22"/>
          <w:szCs w:val="22"/>
        </w:rPr>
      </w:pPr>
    </w:p>
    <w:p w:rsidR="00C04AAE" w:rsidRPr="00054F6E" w:rsidRDefault="00C04AAE" w:rsidP="002A7387">
      <w:pPr>
        <w:rPr>
          <w:rFonts w:asciiTheme="majorHAnsi" w:hAnsiTheme="majorHAnsi"/>
          <w:sz w:val="22"/>
          <w:szCs w:val="22"/>
        </w:rPr>
      </w:pPr>
      <w:r w:rsidRPr="00054F6E">
        <w:rPr>
          <w:rFonts w:asciiTheme="majorHAnsi" w:hAnsiTheme="majorHAnsi"/>
          <w:sz w:val="22"/>
          <w:szCs w:val="22"/>
        </w:rPr>
        <w:t>Οι οικονομικοί φορείς δεν υποχρεούνται να υποβάλουν δικαιολογητικά, όταν η αναθέτουσα αρχή που έχει αναθέσει τη σύμβαση διαθέτει ήδη τα δικαιολογητικά αυτά.</w:t>
      </w:r>
    </w:p>
    <w:p w:rsidR="00C04AAE" w:rsidRPr="00054F6E" w:rsidRDefault="00C04AAE" w:rsidP="002A7387">
      <w:pPr>
        <w:rPr>
          <w:rFonts w:asciiTheme="majorHAnsi" w:hAnsiTheme="majorHAnsi"/>
          <w:sz w:val="22"/>
          <w:szCs w:val="22"/>
        </w:rPr>
      </w:pPr>
    </w:p>
    <w:p w:rsidR="00657A08" w:rsidRPr="00054F6E" w:rsidRDefault="00657A08" w:rsidP="002A7387">
      <w:pPr>
        <w:rPr>
          <w:rFonts w:asciiTheme="majorHAnsi" w:hAnsiTheme="majorHAnsi"/>
          <w:sz w:val="22"/>
          <w:szCs w:val="22"/>
        </w:rPr>
      </w:pPr>
    </w:p>
    <w:p w:rsidR="00C04AAE" w:rsidRPr="00054F6E" w:rsidRDefault="00C04AAE" w:rsidP="002A7387">
      <w:pPr>
        <w:rPr>
          <w:rFonts w:asciiTheme="majorHAnsi" w:hAnsiTheme="majorHAnsi"/>
          <w:sz w:val="22"/>
          <w:szCs w:val="22"/>
        </w:rPr>
      </w:pPr>
      <w:r w:rsidRPr="00054F6E">
        <w:rPr>
          <w:rFonts w:asciiTheme="majorHAnsi" w:hAnsiTheme="majorHAnsi"/>
          <w:sz w:val="22"/>
          <w:szCs w:val="22"/>
        </w:rPr>
        <w:t xml:space="preserve">23.3 Δικαιολογητικά μη συνδρομής λόγων αποκλεισμού του άρθρου 22 Α.  </w:t>
      </w:r>
    </w:p>
    <w:p w:rsidR="008D5E4B" w:rsidRPr="00054F6E" w:rsidRDefault="008D5E4B" w:rsidP="002A7387">
      <w:pPr>
        <w:rPr>
          <w:rFonts w:asciiTheme="majorHAnsi" w:hAnsiTheme="majorHAnsi"/>
          <w:sz w:val="22"/>
          <w:szCs w:val="22"/>
          <w:lang w:eastAsia="el-GR" w:bidi="en-US"/>
        </w:rPr>
      </w:pPr>
    </w:p>
    <w:p w:rsidR="00657A08" w:rsidRPr="00054F6E" w:rsidRDefault="008D5E4B" w:rsidP="002A7387">
      <w:pPr>
        <w:rPr>
          <w:rFonts w:asciiTheme="majorHAnsi" w:hAnsiTheme="majorHAnsi"/>
          <w:sz w:val="22"/>
          <w:szCs w:val="22"/>
          <w:lang w:eastAsia="el-GR" w:bidi="en-US"/>
        </w:rPr>
      </w:pPr>
      <w:r w:rsidRPr="00054F6E">
        <w:rPr>
          <w:rFonts w:asciiTheme="majorHAnsi" w:hAnsiTheme="majorHAnsi"/>
          <w:sz w:val="22"/>
          <w:szCs w:val="22"/>
          <w:lang w:eastAsia="el-GR" w:bidi="en-US"/>
        </w:rPr>
        <w:t>Ο προσωρινός ανάδοχος, κατόπιν σχετικής ηλεκτρονικής πρόσκλησης από την αναθέτουσα αρχή, υποβάλλει τα ακόλουθα δικαιολογητικά, κατά τα ειδικότερα οριζόμενα στο άρθρο 4.2 της παρούσας</w:t>
      </w:r>
      <w:r w:rsidRPr="00054F6E">
        <w:rPr>
          <w:rFonts w:asciiTheme="majorHAnsi" w:hAnsiTheme="majorHAnsi"/>
          <w:sz w:val="22"/>
          <w:szCs w:val="22"/>
          <w:vertAlign w:val="superscript"/>
          <w:lang w:eastAsia="el-GR" w:bidi="en-US"/>
        </w:rPr>
        <w:endnoteReference w:id="78"/>
      </w:r>
      <w:r w:rsidRPr="00054F6E">
        <w:rPr>
          <w:rFonts w:asciiTheme="majorHAnsi" w:hAnsiTheme="majorHAnsi"/>
          <w:sz w:val="22"/>
          <w:szCs w:val="22"/>
          <w:lang w:eastAsia="el-GR" w:bidi="en-US"/>
        </w:rPr>
        <w:t>:</w:t>
      </w:r>
    </w:p>
    <w:p w:rsidR="00C04AAE" w:rsidRPr="00054F6E" w:rsidRDefault="00C04AAE" w:rsidP="002A7387">
      <w:pPr>
        <w:rPr>
          <w:rFonts w:asciiTheme="majorHAnsi" w:hAnsiTheme="majorHAnsi"/>
          <w:sz w:val="22"/>
          <w:szCs w:val="22"/>
        </w:rPr>
      </w:pPr>
      <w:r w:rsidRPr="00054F6E">
        <w:rPr>
          <w:rFonts w:asciiTheme="majorHAnsi" w:hAnsiTheme="majorHAnsi"/>
          <w:sz w:val="22"/>
          <w:szCs w:val="22"/>
        </w:rPr>
        <w:t xml:space="preserve">Για την απόδειξη της μη συνδρομής των λόγων αποκλεισμού του </w:t>
      </w:r>
      <w:r w:rsidRPr="00054F6E">
        <w:rPr>
          <w:rFonts w:asciiTheme="majorHAnsi" w:hAnsiTheme="majorHAnsi"/>
          <w:b/>
          <w:sz w:val="22"/>
          <w:szCs w:val="22"/>
        </w:rPr>
        <w:t xml:space="preserve">άρθρου 22Α </w:t>
      </w:r>
      <w:r w:rsidR="008D5E4B" w:rsidRPr="00054F6E">
        <w:rPr>
          <w:rFonts w:asciiTheme="majorHAnsi" w:hAnsiTheme="majorHAnsi"/>
          <w:sz w:val="22"/>
          <w:szCs w:val="22"/>
        </w:rPr>
        <w:t xml:space="preserve">ο προσωρινός ανάδοχος υποβάλλει </w:t>
      </w:r>
      <w:r w:rsidRPr="00054F6E">
        <w:rPr>
          <w:rFonts w:asciiTheme="majorHAnsi" w:hAnsiTheme="majorHAnsi"/>
          <w:sz w:val="22"/>
          <w:szCs w:val="22"/>
        </w:rPr>
        <w:t xml:space="preserve"> αντίστοιχα τα </w:t>
      </w:r>
      <w:r w:rsidRPr="00054F6E">
        <w:rPr>
          <w:rFonts w:asciiTheme="majorHAnsi" w:hAnsiTheme="majorHAnsi"/>
          <w:sz w:val="22"/>
          <w:szCs w:val="22"/>
          <w:u w:val="single"/>
        </w:rPr>
        <w:t>παρακάτω δικαιολογητικά:</w:t>
      </w:r>
      <w:r w:rsidRPr="00054F6E">
        <w:rPr>
          <w:rFonts w:asciiTheme="majorHAnsi" w:hAnsiTheme="majorHAnsi"/>
          <w:b/>
          <w:sz w:val="22"/>
          <w:szCs w:val="22"/>
          <w:u w:val="single"/>
        </w:rPr>
        <w:t xml:space="preserve"> </w:t>
      </w:r>
    </w:p>
    <w:p w:rsidR="00C04AAE" w:rsidRPr="00054F6E" w:rsidRDefault="00C04AAE" w:rsidP="002A7387">
      <w:pPr>
        <w:rPr>
          <w:rFonts w:asciiTheme="majorHAnsi" w:hAnsiTheme="majorHAnsi"/>
          <w:sz w:val="22"/>
          <w:szCs w:val="22"/>
        </w:rPr>
      </w:pPr>
      <w:r w:rsidRPr="00054F6E">
        <w:rPr>
          <w:rFonts w:asciiTheme="majorHAnsi" w:hAnsiTheme="majorHAnsi"/>
          <w:sz w:val="22"/>
          <w:szCs w:val="22"/>
        </w:rPr>
        <w:t xml:space="preserve">(α) για την </w:t>
      </w:r>
      <w:r w:rsidRPr="00054F6E">
        <w:rPr>
          <w:rFonts w:asciiTheme="majorHAnsi" w:hAnsiTheme="majorHAnsi"/>
          <w:b/>
          <w:sz w:val="22"/>
          <w:szCs w:val="22"/>
        </w:rPr>
        <w:t>παράγραφο Α.1 του άρθρου 22 της παρούσας</w:t>
      </w:r>
      <w:r w:rsidRPr="00054F6E">
        <w:rPr>
          <w:rFonts w:asciiTheme="majorHAnsi" w:hAnsiTheme="majorHAnsi"/>
          <w:sz w:val="22"/>
          <w:szCs w:val="22"/>
        </w:rPr>
        <w:t xml:space="preserve">: απόσπασμα του ποινικού μητρώου ή, </w:t>
      </w:r>
      <w:r w:rsidRPr="00054F6E">
        <w:rPr>
          <w:rFonts w:asciiTheme="majorHAnsi" w:hAnsiTheme="majorHAnsi"/>
          <w:sz w:val="22"/>
          <w:szCs w:val="22"/>
        </w:rPr>
        <w:lastRenderedPageBreak/>
        <w:t>ελλείψει αυτού, ισοδύναμου εγγράφου που εκδίδεται από αρμόδια δικαστική ή διοικητική αρχή του κράτους-μέλους ή της χώρας καταγωγής ή της χώρας όπου είναι εγκατεστημένος ο εν λόγω οικονομικός φορέας, από το οποίο προκύπτει ότι πληρούνται αυτές οι προϋποθέσεις. Η υποχρέωση προσκόμισης του ως άνω αποσπάσματος αφορά και τα πρόσωπα των τελευταίων  τεσσάρων εδαφίων  της παραγράφου Α.1 του άρθρου 22.</w:t>
      </w:r>
    </w:p>
    <w:p w:rsidR="00C04AAE" w:rsidRPr="00054F6E" w:rsidRDefault="00C04AAE" w:rsidP="002A7387">
      <w:pPr>
        <w:rPr>
          <w:rFonts w:asciiTheme="majorHAnsi" w:hAnsiTheme="majorHAnsi"/>
          <w:sz w:val="22"/>
          <w:szCs w:val="22"/>
        </w:rPr>
      </w:pPr>
      <w:r w:rsidRPr="00054F6E">
        <w:rPr>
          <w:rFonts w:asciiTheme="majorHAnsi" w:hAnsiTheme="majorHAnsi"/>
          <w:sz w:val="22"/>
          <w:szCs w:val="22"/>
        </w:rPr>
        <w:t xml:space="preserve">(β) </w:t>
      </w:r>
      <w:r w:rsidRPr="00054F6E">
        <w:rPr>
          <w:rFonts w:asciiTheme="majorHAnsi" w:hAnsiTheme="majorHAnsi"/>
          <w:b/>
          <w:bCs/>
          <w:sz w:val="22"/>
          <w:szCs w:val="22"/>
        </w:rPr>
        <w:t>για την παράγραφο Α.2 του άρθρου 22:</w:t>
      </w:r>
      <w:r w:rsidRPr="00054F6E">
        <w:rPr>
          <w:rFonts w:asciiTheme="majorHAnsi" w:hAnsiTheme="majorHAnsi"/>
          <w:sz w:val="22"/>
          <w:szCs w:val="22"/>
        </w:rPr>
        <w:t xml:space="preserve"> πιστοποιητικό που εκδίδεται από την αρμόδια αρχή του οικείου κράτους - μέλους ή χώρας, περί του ότι έχουν εκπληρωθεί οι υποχρεώσεις του οικονομικού φορέα, όσον αφορά στην καταβολή φόρων (φορολογική ενημερότητα) και στην καταβολή των εισφορών κοινωνικής ασφάλισης (ασφαλιστική ενημερότητα)</w:t>
      </w:r>
      <w:r w:rsidRPr="00054F6E">
        <w:rPr>
          <w:rStyle w:val="a3"/>
          <w:rFonts w:asciiTheme="majorHAnsi" w:hAnsiTheme="majorHAnsi" w:cs="Calibri"/>
          <w:sz w:val="22"/>
          <w:szCs w:val="22"/>
        </w:rPr>
        <w:endnoteReference w:id="79"/>
      </w:r>
      <w:r w:rsidRPr="00054F6E">
        <w:rPr>
          <w:rStyle w:val="a3"/>
          <w:rFonts w:asciiTheme="majorHAnsi" w:hAnsiTheme="majorHAnsi" w:cs="Calibri"/>
          <w:sz w:val="22"/>
          <w:szCs w:val="22"/>
        </w:rPr>
        <w:t xml:space="preserve"> </w:t>
      </w:r>
      <w:r w:rsidRPr="00054F6E">
        <w:rPr>
          <w:rFonts w:asciiTheme="majorHAnsi" w:hAnsiTheme="majorHAnsi"/>
          <w:sz w:val="22"/>
          <w:szCs w:val="22"/>
        </w:rPr>
        <w:t xml:space="preserve">σύμφωνα με την ισχύουσα νομοθεσία του κράτους εγκατάστασης ή την ελληνική νομοθεσία αντίστοιχα. </w:t>
      </w:r>
    </w:p>
    <w:p w:rsidR="00C04AAE" w:rsidRPr="00054F6E" w:rsidRDefault="00C04AAE" w:rsidP="002A7387">
      <w:pPr>
        <w:rPr>
          <w:rFonts w:asciiTheme="majorHAnsi" w:hAnsiTheme="majorHAnsi"/>
          <w:sz w:val="22"/>
          <w:szCs w:val="22"/>
        </w:rPr>
      </w:pPr>
      <w:r w:rsidRPr="00054F6E">
        <w:rPr>
          <w:rFonts w:asciiTheme="majorHAnsi" w:hAnsiTheme="majorHAnsi"/>
          <w:sz w:val="22"/>
          <w:szCs w:val="22"/>
        </w:rPr>
        <w:t xml:space="preserve">Για τους προσφέροντες </w:t>
      </w:r>
      <w:r w:rsidRPr="00054F6E">
        <w:rPr>
          <w:rFonts w:asciiTheme="majorHAnsi" w:hAnsiTheme="majorHAnsi"/>
          <w:sz w:val="22"/>
          <w:szCs w:val="22"/>
          <w:u w:val="single"/>
        </w:rPr>
        <w:t>που είναι εγκατεστημένοι ή εκτελούν έργα στην Ελλάδα</w:t>
      </w:r>
      <w:r w:rsidRPr="00054F6E">
        <w:rPr>
          <w:rFonts w:asciiTheme="majorHAnsi" w:hAnsiTheme="majorHAnsi"/>
          <w:sz w:val="22"/>
          <w:szCs w:val="22"/>
        </w:rPr>
        <w:t xml:space="preserve"> τα σχετικά δικαιολογητικά που υποβάλλονται είναι </w:t>
      </w:r>
    </w:p>
    <w:p w:rsidR="00C04AAE" w:rsidRPr="00054F6E" w:rsidRDefault="00C04AAE" w:rsidP="002A7387">
      <w:pPr>
        <w:rPr>
          <w:rFonts w:asciiTheme="majorHAnsi" w:hAnsiTheme="majorHAnsi"/>
          <w:sz w:val="22"/>
          <w:szCs w:val="22"/>
        </w:rPr>
      </w:pPr>
      <w:r w:rsidRPr="00054F6E">
        <w:rPr>
          <w:rFonts w:asciiTheme="majorHAnsi" w:hAnsiTheme="majorHAnsi"/>
          <w:sz w:val="22"/>
          <w:szCs w:val="22"/>
        </w:rPr>
        <w:t xml:space="preserve">φορολογική ενημερότητα που εκδίδεται από το Υπουργείο Οικονομικών (αρμόδια Δ.Ο.Υ) για τον οικονομικό φορέα και για τις κοινοπραξίες στις οποίες συμμετέχει για τα δημόσια έργα που είναι σε </w:t>
      </w:r>
      <w:r w:rsidR="00F60D26" w:rsidRPr="00054F6E">
        <w:rPr>
          <w:rFonts w:asciiTheme="majorHAnsi" w:hAnsiTheme="majorHAnsi"/>
          <w:sz w:val="22"/>
          <w:szCs w:val="22"/>
          <w:lang w:bidi="en-US"/>
        </w:rPr>
        <w:t>εξέλιξη</w:t>
      </w:r>
      <w:r w:rsidR="00F60D26" w:rsidRPr="00054F6E">
        <w:rPr>
          <w:rFonts w:asciiTheme="majorHAnsi" w:hAnsiTheme="majorHAnsi"/>
          <w:sz w:val="22"/>
          <w:szCs w:val="22"/>
          <w:vertAlign w:val="superscript"/>
          <w:lang w:bidi="en-US"/>
        </w:rPr>
        <w:endnoteReference w:id="80"/>
      </w:r>
      <w:r w:rsidRPr="00054F6E">
        <w:rPr>
          <w:rFonts w:asciiTheme="majorHAnsi" w:hAnsiTheme="majorHAnsi"/>
          <w:sz w:val="22"/>
          <w:szCs w:val="22"/>
        </w:rPr>
        <w:t>. Οι αλλοδαποί προσφέροντες θα υποβάλλουν υπεύθυνη δήλωση</w:t>
      </w:r>
      <w:r w:rsidR="008D5E4B" w:rsidRPr="00054F6E">
        <w:rPr>
          <w:rFonts w:asciiTheme="majorHAnsi" w:hAnsiTheme="majorHAnsi"/>
          <w:sz w:val="22"/>
          <w:szCs w:val="22"/>
          <w:vertAlign w:val="superscript"/>
          <w:lang w:bidi="en-US"/>
        </w:rPr>
        <w:endnoteReference w:id="81"/>
      </w:r>
      <w:r w:rsidRPr="00054F6E">
        <w:rPr>
          <w:rFonts w:asciiTheme="majorHAnsi" w:hAnsiTheme="majorHAnsi"/>
          <w:sz w:val="22"/>
          <w:szCs w:val="22"/>
        </w:rPr>
        <w:t xml:space="preserve"> περί του ότι δεν έχουν υποχρέωση καταβολής φόρων στην Ελλάδα. Σε περίπτωση που έχουν τέτοια υποχρέωση θα υποβάλλουν σχετικό αποδεικτικό της οικείας Δ.Ο.Υ.</w:t>
      </w:r>
    </w:p>
    <w:p w:rsidR="00C04AAE" w:rsidRPr="00054F6E" w:rsidRDefault="00C04AAE" w:rsidP="002A7387">
      <w:pPr>
        <w:rPr>
          <w:rFonts w:asciiTheme="majorHAnsi" w:hAnsiTheme="majorHAnsi"/>
          <w:sz w:val="22"/>
          <w:szCs w:val="22"/>
        </w:rPr>
      </w:pPr>
      <w:r w:rsidRPr="00054F6E">
        <w:rPr>
          <w:rFonts w:asciiTheme="majorHAnsi" w:hAnsiTheme="majorHAnsi"/>
          <w:sz w:val="22"/>
          <w:szCs w:val="22"/>
        </w:rPr>
        <w:t>ασφαλιστική ενημερότητα που εκδίδεται από τον αρμόδιο ασφαλιστικό φορέα</w:t>
      </w:r>
      <w:r w:rsidR="008D5E4B" w:rsidRPr="00054F6E">
        <w:rPr>
          <w:rFonts w:asciiTheme="majorHAnsi" w:hAnsiTheme="majorHAnsi"/>
          <w:sz w:val="22"/>
          <w:szCs w:val="22"/>
          <w:vertAlign w:val="superscript"/>
          <w:lang w:bidi="en-US"/>
        </w:rPr>
        <w:endnoteReference w:id="82"/>
      </w:r>
      <w:r w:rsidRPr="00054F6E">
        <w:rPr>
          <w:rFonts w:asciiTheme="majorHAnsi" w:hAnsiTheme="majorHAnsi"/>
          <w:sz w:val="22"/>
          <w:szCs w:val="22"/>
        </w:rPr>
        <w:t>. Η ασφαλιστική ενημερότητα καλύπτει τις ασφαλιστικές υποχρεώσεις του προσφέροντος οικονομικού φορέα α) ως φυσικό ή νομικό πρόσωπο για το προσωπικό τους με σχέση εξαρτημένης εργασίας, β) για έργα που εκτελεί μόνος του ή σε κοινοπραξία καθώς και γ)  για τα στελέχη του που έχουν υποχρέωση ασφάλισης στο ΕΤΑΑ – ΤΣΜΕΔΕ.   Οι εγκατεστημένοι στην Ελλάδα οικονομικοί φορείς υποβάλλουν αποδεικτικό ασφαλιστικής ενημερότητας (κύριας και επικουρικής ασφάλισης) για το προσωπικό τους με σχέση εξαρτημένης εργασίας (ΤΣΜΕΔΕ για τους ασφαλισμένους – μέλη του ΤΕΕ, ΙΚΑ για το λοιπό προσωπικό</w:t>
      </w:r>
      <w:r w:rsidR="008D5E4B" w:rsidRPr="00054F6E">
        <w:rPr>
          <w:rFonts w:asciiTheme="majorHAnsi" w:hAnsiTheme="majorHAnsi"/>
          <w:sz w:val="22"/>
          <w:szCs w:val="22"/>
        </w:rPr>
        <w:t xml:space="preserve"> Δεν αποτελούν απόδειξη ενημερότητας της προσφέρουσας εταιρίας, αποδεικτικά ασφαλιστικής ενημερότητας  των φυσικών προσώπων που στελεχώνουν το πτυχίο της εταιρίας ως εταίροι</w:t>
      </w:r>
      <w:r w:rsidRPr="00054F6E">
        <w:rPr>
          <w:rFonts w:asciiTheme="majorHAnsi" w:hAnsiTheme="majorHAnsi"/>
          <w:sz w:val="22"/>
          <w:szCs w:val="22"/>
        </w:rPr>
        <w:t>. Οι αλλοδαποί προσφέροντες (φυσικά και νομικά πρόσωπα), που δεν υποβάλουν τα άνω αποδεικτικά, υποβάλλουν υπεύθυνη δήλωση περί του ότι δεν απασχολούν προσωπικό, για το οποίο υπάρχει υποχρέωση ασφάλισης σε ημεδαπούς ασφαλιστικούς οργανισμούς. Αν απασχολούν τέτοιο προσωπικό, πρέπει να υποβάλλουν σχετικό αποδεικτικό ασφαλιστικής ενημερότητας.</w:t>
      </w:r>
    </w:p>
    <w:p w:rsidR="00657A08" w:rsidRPr="00054F6E" w:rsidRDefault="00657A08" w:rsidP="002A7387">
      <w:pPr>
        <w:rPr>
          <w:rFonts w:asciiTheme="majorHAnsi" w:hAnsiTheme="majorHAnsi"/>
          <w:sz w:val="22"/>
          <w:szCs w:val="22"/>
        </w:rPr>
      </w:pPr>
    </w:p>
    <w:p w:rsidR="00C04AAE" w:rsidRPr="00054F6E" w:rsidRDefault="00C04AAE" w:rsidP="002A7387">
      <w:pPr>
        <w:rPr>
          <w:rFonts w:asciiTheme="majorHAnsi" w:hAnsiTheme="majorHAnsi"/>
          <w:sz w:val="22"/>
          <w:szCs w:val="22"/>
        </w:rPr>
      </w:pPr>
      <w:r w:rsidRPr="00054F6E">
        <w:rPr>
          <w:rFonts w:asciiTheme="majorHAnsi" w:hAnsiTheme="majorHAnsi"/>
          <w:sz w:val="22"/>
          <w:szCs w:val="22"/>
        </w:rPr>
        <w:t>(</w:t>
      </w:r>
      <w:proofErr w:type="spellStart"/>
      <w:r w:rsidRPr="00054F6E">
        <w:rPr>
          <w:rFonts w:asciiTheme="majorHAnsi" w:hAnsiTheme="majorHAnsi"/>
          <w:sz w:val="22"/>
          <w:szCs w:val="22"/>
        </w:rPr>
        <w:t>ββ</w:t>
      </w:r>
      <w:proofErr w:type="spellEnd"/>
      <w:r w:rsidRPr="00054F6E">
        <w:rPr>
          <w:rFonts w:asciiTheme="majorHAnsi" w:hAnsiTheme="majorHAnsi"/>
          <w:sz w:val="22"/>
          <w:szCs w:val="22"/>
        </w:rPr>
        <w:t xml:space="preserve">) </w:t>
      </w:r>
      <w:r w:rsidRPr="00054F6E">
        <w:rPr>
          <w:rFonts w:asciiTheme="majorHAnsi" w:hAnsiTheme="majorHAnsi"/>
          <w:b/>
          <w:bCs/>
          <w:sz w:val="22"/>
          <w:szCs w:val="22"/>
        </w:rPr>
        <w:t>για την παράγραφο Α.2Α του άρθρου 22:</w:t>
      </w:r>
      <w:r w:rsidRPr="00054F6E">
        <w:rPr>
          <w:rFonts w:asciiTheme="majorHAnsi" w:hAnsiTheme="majorHAnsi"/>
          <w:sz w:val="22"/>
          <w:szCs w:val="22"/>
        </w:rPr>
        <w:t xml:space="preserve"> πιστοποιητικό από τη Διεύθυνση Προγραμματισμού και Συντονισμού της Επιθεώρησης Εργασιακών Σχέσεων, από το οποίο να προκύπτουν οι πράξεις επιβολής προστίμου που έχουν εκδοθεί σε βάρος του οικονομικού φορέα σε χρονικό διάστημα δύο (2) ετών πριν από την ημερομηνία λήξης της προθεσμίας υποβολής προσφοράς. </w:t>
      </w:r>
    </w:p>
    <w:p w:rsidR="00657A08" w:rsidRPr="00054F6E" w:rsidRDefault="00657A08" w:rsidP="002A7387">
      <w:pPr>
        <w:rPr>
          <w:rFonts w:asciiTheme="majorHAnsi" w:hAnsiTheme="majorHAnsi"/>
          <w:sz w:val="22"/>
          <w:szCs w:val="22"/>
        </w:rPr>
      </w:pPr>
    </w:p>
    <w:p w:rsidR="00F1758E" w:rsidRPr="00054F6E" w:rsidRDefault="00C04AAE" w:rsidP="002A7387">
      <w:pPr>
        <w:rPr>
          <w:rFonts w:asciiTheme="majorHAnsi" w:eastAsia="Times New Roman" w:hAnsiTheme="majorHAnsi" w:cs="Cambria"/>
          <w:kern w:val="0"/>
          <w:sz w:val="22"/>
          <w:szCs w:val="22"/>
        </w:rPr>
      </w:pPr>
      <w:r w:rsidRPr="00054F6E">
        <w:rPr>
          <w:rFonts w:asciiTheme="majorHAnsi" w:hAnsiTheme="majorHAnsi"/>
          <w:sz w:val="22"/>
          <w:szCs w:val="22"/>
        </w:rPr>
        <w:t xml:space="preserve">(γ) για την </w:t>
      </w:r>
      <w:r w:rsidRPr="00054F6E">
        <w:rPr>
          <w:rFonts w:asciiTheme="majorHAnsi" w:hAnsiTheme="majorHAnsi"/>
          <w:b/>
          <w:sz w:val="22"/>
          <w:szCs w:val="22"/>
        </w:rPr>
        <w:t>παράγραφο Α.4(β) του άρθρου 22</w:t>
      </w:r>
      <w:r w:rsidR="008D5E4B" w:rsidRPr="00054F6E">
        <w:rPr>
          <w:rFonts w:asciiTheme="majorHAnsi" w:hAnsiTheme="majorHAnsi"/>
          <w:b/>
          <w:sz w:val="22"/>
          <w:szCs w:val="22"/>
          <w:vertAlign w:val="superscript"/>
          <w:lang w:bidi="en-US"/>
        </w:rPr>
        <w:endnoteReference w:id="83"/>
      </w:r>
      <w:r w:rsidR="008D5E4B" w:rsidRPr="00054F6E">
        <w:rPr>
          <w:rFonts w:asciiTheme="majorHAnsi" w:hAnsiTheme="majorHAnsi"/>
          <w:sz w:val="22"/>
          <w:szCs w:val="22"/>
          <w:lang w:bidi="en-US"/>
        </w:rPr>
        <w:t>:</w:t>
      </w:r>
      <w:r w:rsidRPr="00054F6E">
        <w:rPr>
          <w:rFonts w:asciiTheme="majorHAnsi" w:hAnsiTheme="majorHAnsi"/>
          <w:sz w:val="22"/>
          <w:szCs w:val="22"/>
        </w:rPr>
        <w:t xml:space="preserve"> πιστοποιητικό που εκδίδεται από την αρμόδια </w:t>
      </w:r>
      <w:r w:rsidR="008D5E4B" w:rsidRPr="00054F6E">
        <w:rPr>
          <w:rFonts w:asciiTheme="majorHAnsi" w:hAnsiTheme="majorHAnsi"/>
          <w:sz w:val="22"/>
          <w:szCs w:val="22"/>
        </w:rPr>
        <w:t xml:space="preserve">δικαστική ή διοικητική </w:t>
      </w:r>
      <w:r w:rsidRPr="00054F6E">
        <w:rPr>
          <w:rFonts w:asciiTheme="majorHAnsi" w:hAnsiTheme="majorHAnsi"/>
          <w:sz w:val="22"/>
          <w:szCs w:val="22"/>
        </w:rPr>
        <w:t>αρχή του οικείου κράτους - μέλους ή χώρας. Για τους οικονομικούς φορείς που είναι εγκαταστημένοι ή εκτελούν έργα στην Ελλάδα το πιστοποιητικό ότι δεν τελούν υπό πτώχευση, , πτωχευτικό συμβιβασμό, αναγκαστική διαχείριση, δεν έχουν υπαχθεί σε διαδικασία εξυγίανσης εκδίδεται από το αρμόδιο πρωτοδικείο της έδρας του οικονομικού φορέα</w:t>
      </w:r>
      <w:r w:rsidR="00B53776" w:rsidRPr="00054F6E">
        <w:rPr>
          <w:rFonts w:asciiTheme="majorHAnsi" w:hAnsiTheme="majorHAnsi"/>
          <w:sz w:val="22"/>
          <w:szCs w:val="22"/>
        </w:rPr>
        <w:t xml:space="preserve">. Το πιστοποιητικό  ότι το νομικό πρόσωπο δεν έχει τεθεί υπό εκκαθάριση με δικαστική απόφαση εκδίδεται από το οικείο Πρωτοδικείο της έδρας του οικονομικού φορέα, το δε πιστοποιητικό ότι δεν έχει τεθεί υπό εκκαθάριση με απόφαση των εταίρων εκδίδεται από το Γ.Ε.Μ.Η.,  σύμφωνα με τις κείμενες διατάξεις, ως κάθε φορά ισχύουν. </w:t>
      </w:r>
      <w:r w:rsidR="00F1758E" w:rsidRPr="00054F6E">
        <w:rPr>
          <w:rFonts w:asciiTheme="majorHAnsi" w:eastAsia="Times New Roman" w:hAnsiTheme="majorHAnsi" w:cs="Cambria"/>
          <w:kern w:val="0"/>
          <w:sz w:val="22"/>
          <w:szCs w:val="22"/>
        </w:rPr>
        <w:t>Ειδικά η μη αναστολή των επιχειρηματικών δραστηριοτήτων του οικονομικού φορέα, για τους εγκατεστημένους στην Ελλάδα οικονομικούς φορείς, αποδεικνύεται μέσω της ηλεκτρονικής πλατφόρμας της Ανεξάρτητης Αρχής Δημοσίων Εσόδων</w:t>
      </w:r>
      <w:r w:rsidR="00F1758E" w:rsidRPr="00054F6E">
        <w:rPr>
          <w:rFonts w:asciiTheme="majorHAnsi" w:eastAsia="Times New Roman" w:hAnsiTheme="majorHAnsi" w:cs="Cambria"/>
          <w:kern w:val="0"/>
          <w:sz w:val="22"/>
          <w:szCs w:val="22"/>
          <w:vertAlign w:val="superscript"/>
          <w:lang w:val="en-US"/>
        </w:rPr>
        <w:endnoteReference w:id="84"/>
      </w:r>
      <w:r w:rsidR="00F1758E" w:rsidRPr="00054F6E">
        <w:rPr>
          <w:rFonts w:asciiTheme="majorHAnsi" w:eastAsia="Times New Roman" w:hAnsiTheme="majorHAnsi" w:cs="Cambria"/>
          <w:kern w:val="0"/>
          <w:sz w:val="22"/>
          <w:szCs w:val="22"/>
        </w:rPr>
        <w:t xml:space="preserve">. </w:t>
      </w:r>
    </w:p>
    <w:p w:rsidR="00657A08" w:rsidRPr="00054F6E" w:rsidRDefault="00657A08" w:rsidP="002A7387">
      <w:pPr>
        <w:rPr>
          <w:rFonts w:asciiTheme="majorHAnsi" w:hAnsiTheme="majorHAnsi"/>
          <w:kern w:val="0"/>
          <w:sz w:val="22"/>
          <w:szCs w:val="22"/>
        </w:rPr>
      </w:pPr>
    </w:p>
    <w:p w:rsidR="00C04AAE" w:rsidRPr="00054F6E" w:rsidRDefault="00C04AAE" w:rsidP="002A7387">
      <w:pPr>
        <w:rPr>
          <w:rFonts w:asciiTheme="majorHAnsi" w:hAnsiTheme="majorHAnsi"/>
          <w:sz w:val="22"/>
          <w:szCs w:val="22"/>
        </w:rPr>
      </w:pPr>
      <w:r w:rsidRPr="00054F6E">
        <w:rPr>
          <w:rFonts w:asciiTheme="majorHAnsi" w:hAnsiTheme="majorHAnsi"/>
          <w:sz w:val="22"/>
          <w:szCs w:val="22"/>
        </w:rPr>
        <w:t xml:space="preserve">(δ) Αν το κράτος-μέλος ή χώρα δεν εκδίδει τα υπό των </w:t>
      </w:r>
      <w:proofErr w:type="spellStart"/>
      <w:r w:rsidRPr="00054F6E">
        <w:rPr>
          <w:rFonts w:asciiTheme="majorHAnsi" w:hAnsiTheme="majorHAnsi"/>
          <w:sz w:val="22"/>
          <w:szCs w:val="22"/>
        </w:rPr>
        <w:t>περ</w:t>
      </w:r>
      <w:proofErr w:type="spellEnd"/>
      <w:r w:rsidRPr="00054F6E">
        <w:rPr>
          <w:rFonts w:asciiTheme="majorHAnsi" w:hAnsiTheme="majorHAnsi"/>
          <w:sz w:val="22"/>
          <w:szCs w:val="22"/>
        </w:rPr>
        <w:t>. (α), (β), (</w:t>
      </w:r>
      <w:proofErr w:type="spellStart"/>
      <w:r w:rsidRPr="00054F6E">
        <w:rPr>
          <w:rFonts w:asciiTheme="majorHAnsi" w:hAnsiTheme="majorHAnsi"/>
          <w:sz w:val="22"/>
          <w:szCs w:val="22"/>
        </w:rPr>
        <w:t>ββ</w:t>
      </w:r>
      <w:proofErr w:type="spellEnd"/>
      <w:r w:rsidRPr="00054F6E">
        <w:rPr>
          <w:rFonts w:asciiTheme="majorHAnsi" w:hAnsiTheme="majorHAnsi"/>
          <w:sz w:val="22"/>
          <w:szCs w:val="22"/>
        </w:rPr>
        <w:t xml:space="preserve">) και (γ) πιστοποιητικά ή όπου τα πιστοποιητικά αυτά δεν καλύπτουν όλες τις περιπτώσεις υπό  1 και 2 και 4 (β) του άρθρου 22 Α., το έγγραφο ή το πιστοποιητικό μπορεί να αντικαθίσταται από ένορκη 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του κράτους μέλους ή της χώρας καταγωγής ή της χώρας όπου είναι </w:t>
      </w:r>
      <w:r w:rsidRPr="00054F6E">
        <w:rPr>
          <w:rFonts w:asciiTheme="majorHAnsi" w:hAnsiTheme="majorHAnsi"/>
          <w:sz w:val="22"/>
          <w:szCs w:val="22"/>
        </w:rPr>
        <w:lastRenderedPageBreak/>
        <w:t xml:space="preserve">εγκατεστημένος ο οικονομικός φορέας. </w:t>
      </w:r>
    </w:p>
    <w:p w:rsidR="00C04AAE" w:rsidRPr="00054F6E" w:rsidRDefault="00C04AAE" w:rsidP="002A7387">
      <w:pPr>
        <w:rPr>
          <w:rFonts w:asciiTheme="majorHAnsi" w:hAnsiTheme="majorHAnsi"/>
          <w:sz w:val="22"/>
          <w:szCs w:val="22"/>
        </w:rPr>
      </w:pPr>
      <w:r w:rsidRPr="00054F6E">
        <w:rPr>
          <w:rFonts w:asciiTheme="majorHAnsi" w:hAnsiTheme="majorHAnsi"/>
          <w:sz w:val="22"/>
          <w:szCs w:val="22"/>
        </w:rPr>
        <w:t>Στην περίπτωση αυτή οι αρμόδιες δημόσιες αρχές παρέχουν επίσημη δήλωση στην οποία αναφέρεται ότι δεν εκδίδονται τα πιστοποιητικά της παρούσας παραγράφου ή ότι τα πιστοποιητικά αυτά δεν καλύπτουν όλες τις περιπτώσεις που αναφέρονται στα υπό 1 και 2 και 4 (β) του άρθρου 22 Α της παρούσας.</w:t>
      </w:r>
    </w:p>
    <w:p w:rsidR="00C04AAE" w:rsidRPr="00054F6E" w:rsidRDefault="00C04AAE" w:rsidP="002A7387">
      <w:pPr>
        <w:rPr>
          <w:rFonts w:asciiTheme="majorHAnsi" w:hAnsiTheme="majorHAnsi"/>
          <w:sz w:val="22"/>
          <w:szCs w:val="22"/>
        </w:rPr>
      </w:pPr>
      <w:r w:rsidRPr="00054F6E">
        <w:rPr>
          <w:rFonts w:asciiTheme="majorHAnsi" w:hAnsiTheme="majorHAnsi"/>
          <w:sz w:val="22"/>
          <w:szCs w:val="22"/>
        </w:rPr>
        <w:t xml:space="preserve">Αν διαπιστωθεί με οποιονδήποτε τρόπο ότι, στην εν λόγω χώρα εκδίδονται τα υπόψη πιστοποιητικά, η προσφορά του διαγωνιζόμενου απορρίπτεται. </w:t>
      </w:r>
    </w:p>
    <w:p w:rsidR="0048529B" w:rsidRPr="00054F6E" w:rsidRDefault="0048529B" w:rsidP="002A7387">
      <w:pPr>
        <w:rPr>
          <w:rFonts w:asciiTheme="majorHAnsi" w:hAnsiTheme="majorHAnsi"/>
          <w:sz w:val="22"/>
          <w:szCs w:val="22"/>
        </w:rPr>
      </w:pPr>
    </w:p>
    <w:p w:rsidR="0048529B" w:rsidRPr="00054F6E" w:rsidRDefault="0048529B" w:rsidP="002A7387">
      <w:pPr>
        <w:rPr>
          <w:rFonts w:asciiTheme="majorHAnsi" w:hAnsiTheme="majorHAnsi"/>
          <w:sz w:val="22"/>
          <w:szCs w:val="22"/>
        </w:rPr>
      </w:pPr>
    </w:p>
    <w:p w:rsidR="0048529B" w:rsidRPr="00054F6E" w:rsidRDefault="0048529B" w:rsidP="002A7387">
      <w:pPr>
        <w:rPr>
          <w:rFonts w:asciiTheme="majorHAnsi" w:hAnsiTheme="majorHAnsi"/>
          <w:sz w:val="22"/>
          <w:szCs w:val="22"/>
        </w:rPr>
      </w:pPr>
    </w:p>
    <w:p w:rsidR="00C04AAE" w:rsidRPr="00054F6E" w:rsidRDefault="00C04AAE" w:rsidP="002A7387">
      <w:pPr>
        <w:rPr>
          <w:rFonts w:asciiTheme="majorHAnsi" w:hAnsiTheme="majorHAnsi"/>
          <w:sz w:val="22"/>
          <w:szCs w:val="22"/>
        </w:rPr>
      </w:pPr>
      <w:r w:rsidRPr="00054F6E">
        <w:rPr>
          <w:rFonts w:asciiTheme="majorHAnsi" w:hAnsiTheme="majorHAnsi"/>
          <w:sz w:val="22"/>
          <w:szCs w:val="22"/>
        </w:rPr>
        <w:t xml:space="preserve">(ε) Για τις λοιπές περιπτώσεις της </w:t>
      </w:r>
      <w:r w:rsidRPr="00054F6E">
        <w:rPr>
          <w:rFonts w:asciiTheme="majorHAnsi" w:hAnsiTheme="majorHAnsi"/>
          <w:b/>
          <w:sz w:val="22"/>
          <w:szCs w:val="22"/>
        </w:rPr>
        <w:t>παραγράφου Α.4 του άρθρου 22</w:t>
      </w:r>
      <w:r w:rsidR="0099363D" w:rsidRPr="00054F6E">
        <w:rPr>
          <w:rFonts w:asciiTheme="majorHAnsi" w:hAnsiTheme="majorHAnsi"/>
          <w:b/>
          <w:sz w:val="22"/>
          <w:szCs w:val="22"/>
          <w:vertAlign w:val="superscript"/>
          <w:lang w:bidi="en-US"/>
        </w:rPr>
        <w:endnoteReference w:id="85"/>
      </w:r>
      <w:r w:rsidRPr="00054F6E">
        <w:rPr>
          <w:rFonts w:asciiTheme="majorHAnsi" w:hAnsiTheme="majorHAnsi"/>
          <w:sz w:val="22"/>
          <w:szCs w:val="22"/>
        </w:rPr>
        <w:t>, υποβάλλεται υπεύθυνη δήλωση του προσφέροντος ότι δεν συντρέχουν στο πρόσωπό του οι οριζόμενοι λόγοι αποκλεισμού</w:t>
      </w:r>
      <w:r w:rsidR="0099363D" w:rsidRPr="00054F6E">
        <w:rPr>
          <w:rFonts w:asciiTheme="majorHAnsi" w:hAnsiTheme="majorHAnsi"/>
          <w:sz w:val="22"/>
          <w:szCs w:val="22"/>
          <w:vertAlign w:val="superscript"/>
          <w:lang w:bidi="en-US"/>
        </w:rPr>
        <w:endnoteReference w:id="86"/>
      </w:r>
      <w:r w:rsidRPr="00054F6E">
        <w:rPr>
          <w:rFonts w:asciiTheme="majorHAnsi" w:hAnsiTheme="majorHAnsi"/>
          <w:sz w:val="22"/>
          <w:szCs w:val="22"/>
        </w:rPr>
        <w:t xml:space="preserve">. </w:t>
      </w:r>
    </w:p>
    <w:p w:rsidR="00C04AAE" w:rsidRPr="00054F6E" w:rsidRDefault="00C04AAE" w:rsidP="002A7387">
      <w:pPr>
        <w:rPr>
          <w:rFonts w:asciiTheme="majorHAnsi" w:hAnsiTheme="majorHAnsi"/>
          <w:sz w:val="22"/>
          <w:szCs w:val="22"/>
        </w:rPr>
      </w:pPr>
      <w:r w:rsidRPr="00054F6E">
        <w:rPr>
          <w:rFonts w:asciiTheme="majorHAnsi" w:hAnsiTheme="majorHAnsi"/>
          <w:sz w:val="22"/>
          <w:szCs w:val="22"/>
        </w:rPr>
        <w:t xml:space="preserve">Ειδικά για την </w:t>
      </w:r>
      <w:r w:rsidRPr="00054F6E">
        <w:rPr>
          <w:rFonts w:asciiTheme="majorHAnsi" w:hAnsiTheme="majorHAnsi"/>
          <w:b/>
          <w:sz w:val="22"/>
          <w:szCs w:val="22"/>
        </w:rPr>
        <w:t>περίπτωση θ της παραγράφου Α.4 του άρθρου 22</w:t>
      </w:r>
      <w:r w:rsidR="0099363D" w:rsidRPr="00054F6E">
        <w:rPr>
          <w:rFonts w:asciiTheme="majorHAnsi" w:hAnsiTheme="majorHAnsi"/>
          <w:b/>
          <w:sz w:val="22"/>
          <w:szCs w:val="22"/>
          <w:vertAlign w:val="superscript"/>
          <w:lang w:bidi="en-US"/>
        </w:rPr>
        <w:endnoteReference w:id="87"/>
      </w:r>
      <w:r w:rsidRPr="00054F6E">
        <w:rPr>
          <w:rFonts w:asciiTheme="majorHAnsi" w:hAnsiTheme="majorHAnsi"/>
          <w:sz w:val="22"/>
          <w:szCs w:val="22"/>
        </w:rPr>
        <w:t>, για τις εργοληπτικές επιχειρήσεις που είναι εγγεγραμμένες στο Μ.Ε.ΕΠ. υποβάλλονται πιστοποιητικά χορηγούμενα από τα αρμόδια επιμελητήρια και φορείς (ΤΕΕ, ΓΕΩΤΕΕ, ΕΕΤΕΜ) από τα οποία αποδεικνύεται ότι τα πρόσωπα με βεβαίωση του Μ.Ε.Κ. που στελεχώνουν την εργοληπτική επιχείρηση, δεν έχουν διαπράξει σοβαρό επαγγελματικό παράπτωμα.</w:t>
      </w:r>
    </w:p>
    <w:p w:rsidR="00C04AAE" w:rsidRPr="00054F6E" w:rsidRDefault="00C04AAE" w:rsidP="002A7387">
      <w:pPr>
        <w:rPr>
          <w:rFonts w:asciiTheme="majorHAnsi" w:hAnsiTheme="majorHAnsi"/>
          <w:sz w:val="22"/>
          <w:szCs w:val="22"/>
        </w:rPr>
      </w:pPr>
    </w:p>
    <w:p w:rsidR="00C04AAE" w:rsidRPr="003D1CD0" w:rsidRDefault="00C04AAE" w:rsidP="002A7387">
      <w:pPr>
        <w:rPr>
          <w:rFonts w:asciiTheme="majorHAnsi" w:hAnsiTheme="majorHAnsi"/>
          <w:strike/>
          <w:kern w:val="22"/>
          <w:sz w:val="22"/>
          <w:szCs w:val="22"/>
        </w:rPr>
      </w:pPr>
      <w:r w:rsidRPr="003D1CD0">
        <w:rPr>
          <w:rFonts w:asciiTheme="majorHAnsi" w:hAnsiTheme="majorHAnsi"/>
          <w:strike/>
          <w:kern w:val="22"/>
          <w:sz w:val="22"/>
          <w:szCs w:val="22"/>
        </w:rPr>
        <w:t>(στ) Δικαιολογητικά της παρ. Α.5 του Άρθρου 22</w:t>
      </w:r>
      <w:r w:rsidR="0099363D" w:rsidRPr="003D1CD0">
        <w:rPr>
          <w:rFonts w:asciiTheme="majorHAnsi" w:hAnsiTheme="majorHAnsi"/>
          <w:strike/>
          <w:kern w:val="22"/>
          <w:sz w:val="22"/>
          <w:szCs w:val="22"/>
          <w:vertAlign w:val="superscript"/>
          <w:lang w:bidi="en-US"/>
        </w:rPr>
        <w:endnoteReference w:id="88"/>
      </w:r>
    </w:p>
    <w:p w:rsidR="00C04AAE" w:rsidRPr="003D1CD0" w:rsidRDefault="00C04AAE" w:rsidP="002A7387">
      <w:pPr>
        <w:rPr>
          <w:rFonts w:asciiTheme="majorHAnsi" w:hAnsiTheme="majorHAnsi"/>
          <w:b/>
          <w:strike/>
          <w:kern w:val="22"/>
          <w:sz w:val="22"/>
          <w:szCs w:val="22"/>
        </w:rPr>
      </w:pPr>
      <w:r w:rsidRPr="003D1CD0">
        <w:rPr>
          <w:rFonts w:asciiTheme="majorHAnsi" w:hAnsiTheme="majorHAnsi"/>
          <w:strike/>
          <w:kern w:val="22"/>
          <w:sz w:val="22"/>
          <w:szCs w:val="22"/>
        </w:rPr>
        <w:t xml:space="preserve">Για την απόδειξη της μη συνδρομής του λόγου αποκλεισμού της παραγράφου Α.5 του άρθρου 22  υποβάλλονται, εφόσον ο προσωρινός ανάδοχος είναι ανώνυμη εταιρία: </w:t>
      </w:r>
    </w:p>
    <w:p w:rsidR="00C04AAE" w:rsidRPr="003D1CD0" w:rsidRDefault="00C04AAE" w:rsidP="002A7387">
      <w:pPr>
        <w:rPr>
          <w:rFonts w:asciiTheme="majorHAnsi" w:hAnsiTheme="majorHAnsi"/>
          <w:b/>
          <w:strike/>
          <w:kern w:val="22"/>
          <w:sz w:val="22"/>
          <w:szCs w:val="22"/>
        </w:rPr>
      </w:pPr>
      <w:r w:rsidRPr="003D1CD0">
        <w:rPr>
          <w:rFonts w:asciiTheme="majorHAnsi" w:hAnsiTheme="majorHAnsi"/>
          <w:b/>
          <w:strike/>
          <w:kern w:val="22"/>
          <w:sz w:val="22"/>
          <w:szCs w:val="22"/>
        </w:rPr>
        <w:t>Δικαιολογητικά ονομαστικοποίησης μετοχών</w:t>
      </w:r>
      <w:r w:rsidRPr="003D1CD0">
        <w:rPr>
          <w:rStyle w:val="FootnoteReference1"/>
          <w:rFonts w:asciiTheme="majorHAnsi" w:hAnsiTheme="majorHAnsi" w:cs="Calibri"/>
          <w:b/>
          <w:strike/>
          <w:kern w:val="22"/>
          <w:sz w:val="22"/>
          <w:szCs w:val="22"/>
        </w:rPr>
        <w:t>.</w:t>
      </w:r>
      <w:r w:rsidRPr="003D1CD0">
        <w:rPr>
          <w:rFonts w:asciiTheme="majorHAnsi" w:hAnsiTheme="majorHAnsi"/>
          <w:strike/>
          <w:kern w:val="22"/>
          <w:sz w:val="22"/>
          <w:szCs w:val="22"/>
        </w:rPr>
        <w:t xml:space="preserve"> [Εξαιρούνται της υποχρέωσης αυτής οι εταιρείες που είναι εισηγμένες στο Χρηματιστήριο της χώρας εγκατάστασής τους και υποβάλλουν περί τούτου υπεύθυνη δήλωση του νόμιμου εκπροσώπου τους]. </w:t>
      </w:r>
    </w:p>
    <w:p w:rsidR="00C04AAE" w:rsidRPr="003D1CD0" w:rsidRDefault="00C04AAE" w:rsidP="002A7387">
      <w:pPr>
        <w:rPr>
          <w:rFonts w:asciiTheme="majorHAnsi" w:hAnsiTheme="majorHAnsi"/>
          <w:b/>
          <w:strike/>
          <w:kern w:val="22"/>
          <w:sz w:val="22"/>
          <w:szCs w:val="22"/>
        </w:rPr>
      </w:pPr>
      <w:r w:rsidRPr="003D1CD0">
        <w:rPr>
          <w:rFonts w:asciiTheme="majorHAnsi" w:hAnsiTheme="majorHAnsi"/>
          <w:b/>
          <w:strike/>
          <w:kern w:val="22"/>
          <w:sz w:val="22"/>
          <w:szCs w:val="22"/>
        </w:rPr>
        <w:t xml:space="preserve">- </w:t>
      </w:r>
      <w:r w:rsidRPr="003D1CD0">
        <w:rPr>
          <w:rFonts w:asciiTheme="majorHAnsi" w:hAnsiTheme="majorHAnsi"/>
          <w:strike/>
          <w:kern w:val="22"/>
          <w:sz w:val="22"/>
          <w:szCs w:val="22"/>
        </w:rPr>
        <w:t>Πιστοποιητικό αρμόδιας αρχής του κράτους της έδρας, από το οποίο να προκύπτει ότι οι μετοχές είναι ονομαστικές</w:t>
      </w:r>
    </w:p>
    <w:p w:rsidR="00C04AAE" w:rsidRPr="003D1CD0" w:rsidRDefault="00C04AAE" w:rsidP="002A7387">
      <w:pPr>
        <w:rPr>
          <w:rFonts w:asciiTheme="majorHAnsi" w:hAnsiTheme="majorHAnsi"/>
          <w:strike/>
          <w:kern w:val="22"/>
          <w:sz w:val="22"/>
          <w:szCs w:val="22"/>
        </w:rPr>
      </w:pPr>
      <w:r w:rsidRPr="003D1CD0">
        <w:rPr>
          <w:rFonts w:asciiTheme="majorHAnsi" w:hAnsiTheme="majorHAnsi"/>
          <w:b/>
          <w:strike/>
          <w:kern w:val="22"/>
          <w:sz w:val="22"/>
          <w:szCs w:val="22"/>
        </w:rPr>
        <w:t xml:space="preserve">- </w:t>
      </w:r>
      <w:r w:rsidRPr="003D1CD0">
        <w:rPr>
          <w:rFonts w:asciiTheme="majorHAnsi" w:hAnsiTheme="majorHAnsi"/>
          <w:strike/>
          <w:kern w:val="22"/>
          <w:sz w:val="22"/>
          <w:szCs w:val="22"/>
        </w:rPr>
        <w:t xml:space="preserve">Αναλυτική κατάσταση με τα στοιχεία των μετόχων της εταιρείας και τον αριθμό των μετοχών κάθε μετόχου (μετοχολόγιο), όπως τα στοιχεία αυτά είναι καταχωρημένα στο βιβλίο μετόχων της εταιρείας, το πολύ τριάντα εργάσιμες ημέρες πριν από την ημέρα υποβολής της προσφοράς. </w:t>
      </w:r>
    </w:p>
    <w:p w:rsidR="00C04AAE" w:rsidRPr="003D1CD0" w:rsidRDefault="00C04AAE" w:rsidP="002A7387">
      <w:pPr>
        <w:rPr>
          <w:rFonts w:asciiTheme="majorHAnsi" w:hAnsiTheme="majorHAnsi"/>
          <w:b/>
          <w:strike/>
          <w:kern w:val="22"/>
          <w:sz w:val="22"/>
          <w:szCs w:val="22"/>
        </w:rPr>
      </w:pPr>
      <w:r w:rsidRPr="003D1CD0">
        <w:rPr>
          <w:rFonts w:asciiTheme="majorHAnsi" w:hAnsiTheme="majorHAnsi"/>
          <w:strike/>
          <w:kern w:val="22"/>
          <w:sz w:val="22"/>
          <w:szCs w:val="22"/>
        </w:rPr>
        <w:t>Ειδικότερα:</w:t>
      </w:r>
    </w:p>
    <w:p w:rsidR="00C04AAE" w:rsidRPr="003D1CD0" w:rsidRDefault="00C04AAE" w:rsidP="002A7387">
      <w:pPr>
        <w:rPr>
          <w:rFonts w:asciiTheme="majorHAnsi" w:hAnsiTheme="majorHAnsi"/>
          <w:b/>
          <w:strike/>
          <w:kern w:val="22"/>
          <w:sz w:val="22"/>
          <w:szCs w:val="22"/>
        </w:rPr>
      </w:pPr>
      <w:r w:rsidRPr="003D1CD0">
        <w:rPr>
          <w:rFonts w:asciiTheme="majorHAnsi" w:hAnsiTheme="majorHAnsi"/>
          <w:b/>
          <w:strike/>
          <w:kern w:val="22"/>
          <w:sz w:val="22"/>
          <w:szCs w:val="22"/>
        </w:rPr>
        <w:t xml:space="preserve">α) Οι επιχειρήσεις που είναι εγγεγραμμένες στο Μ.Ε.ΕΠ., </w:t>
      </w:r>
      <w:r w:rsidRPr="003D1CD0">
        <w:rPr>
          <w:rFonts w:asciiTheme="majorHAnsi" w:hAnsiTheme="majorHAnsi"/>
          <w:strike/>
          <w:kern w:val="22"/>
          <w:sz w:val="22"/>
          <w:szCs w:val="22"/>
        </w:rPr>
        <w:t>προσκομίζουν μόνο την αναλυτική κατάσταση με τα στοιχεία των μετόχων της εταιρείας και τον αριθμό των μετοχών κάθε μετόχου (μετοχολόγιο), όπως τα στοιχεία αυτά είναι καταχωρημένα στο βιβλίο μετόχων της εταιρείας, το πολύ τριάντα εργάσιμες ημέρες πριν από την ημέρα υποβολής της προσφοράς καθώς η απαίτηση για την υποβολή του πιστοποιητικού από το οποίο να προκύπτει ότι οι μετοχές είναι ονομαστικές, καλύπτεται σύμφωνα με τα οριζόμενα στο άρθρο 23.9 της παρούσας.</w:t>
      </w:r>
    </w:p>
    <w:p w:rsidR="00C04AAE" w:rsidRPr="003D1CD0" w:rsidRDefault="00C04AAE" w:rsidP="002A7387">
      <w:pPr>
        <w:rPr>
          <w:rFonts w:asciiTheme="majorHAnsi" w:hAnsiTheme="majorHAnsi"/>
          <w:b/>
          <w:strike/>
          <w:kern w:val="22"/>
          <w:sz w:val="22"/>
          <w:szCs w:val="22"/>
        </w:rPr>
      </w:pPr>
      <w:r w:rsidRPr="003D1CD0">
        <w:rPr>
          <w:rFonts w:asciiTheme="majorHAnsi" w:hAnsiTheme="majorHAnsi"/>
          <w:b/>
          <w:strike/>
          <w:kern w:val="22"/>
          <w:sz w:val="22"/>
          <w:szCs w:val="22"/>
        </w:rPr>
        <w:t xml:space="preserve">β) Οι αλλοδαπές ανώνυμες εταιρίες, </w:t>
      </w:r>
      <w:r w:rsidRPr="003D1CD0">
        <w:rPr>
          <w:rFonts w:asciiTheme="majorHAnsi" w:hAnsiTheme="majorHAnsi"/>
          <w:strike/>
          <w:kern w:val="22"/>
          <w:sz w:val="22"/>
          <w:szCs w:val="22"/>
        </w:rPr>
        <w:t>εφόσον έχουν κατά το δίκαιο της έδρας τους</w:t>
      </w:r>
      <w:r w:rsidRPr="003D1CD0">
        <w:rPr>
          <w:rFonts w:asciiTheme="majorHAnsi" w:hAnsiTheme="majorHAnsi"/>
          <w:b/>
          <w:strike/>
          <w:kern w:val="22"/>
          <w:sz w:val="22"/>
          <w:szCs w:val="22"/>
        </w:rPr>
        <w:t xml:space="preserve"> </w:t>
      </w:r>
      <w:r w:rsidRPr="003D1CD0">
        <w:rPr>
          <w:rFonts w:asciiTheme="majorHAnsi" w:hAnsiTheme="majorHAnsi"/>
          <w:strike/>
          <w:kern w:val="22"/>
          <w:sz w:val="22"/>
          <w:szCs w:val="22"/>
          <w:u w:val="single"/>
        </w:rPr>
        <w:t>ονομαστικές μετοχές</w:t>
      </w:r>
      <w:r w:rsidRPr="003D1CD0">
        <w:rPr>
          <w:rFonts w:asciiTheme="majorHAnsi" w:hAnsiTheme="majorHAnsi"/>
          <w:b/>
          <w:strike/>
          <w:kern w:val="22"/>
          <w:sz w:val="22"/>
          <w:szCs w:val="22"/>
        </w:rPr>
        <w:t xml:space="preserve">, </w:t>
      </w:r>
      <w:r w:rsidRPr="003D1CD0">
        <w:rPr>
          <w:rFonts w:asciiTheme="majorHAnsi" w:hAnsiTheme="majorHAnsi"/>
          <w:strike/>
          <w:kern w:val="22"/>
          <w:sz w:val="22"/>
          <w:szCs w:val="22"/>
        </w:rPr>
        <w:t>προσκομίζουν :</w:t>
      </w:r>
      <w:r w:rsidRPr="003D1CD0">
        <w:rPr>
          <w:rFonts w:asciiTheme="majorHAnsi" w:hAnsiTheme="majorHAnsi"/>
          <w:b/>
          <w:strike/>
          <w:kern w:val="22"/>
          <w:sz w:val="22"/>
          <w:szCs w:val="22"/>
        </w:rPr>
        <w:t xml:space="preserve"> </w:t>
      </w:r>
    </w:p>
    <w:p w:rsidR="00C04AAE" w:rsidRPr="003D1CD0" w:rsidRDefault="00C04AAE" w:rsidP="002A7387">
      <w:pPr>
        <w:rPr>
          <w:rFonts w:asciiTheme="majorHAnsi" w:hAnsiTheme="majorHAnsi"/>
          <w:b/>
          <w:strike/>
          <w:kern w:val="22"/>
          <w:sz w:val="22"/>
          <w:szCs w:val="22"/>
        </w:rPr>
      </w:pPr>
      <w:r w:rsidRPr="003D1CD0">
        <w:rPr>
          <w:rFonts w:asciiTheme="majorHAnsi" w:hAnsiTheme="majorHAnsi"/>
          <w:b/>
          <w:strike/>
          <w:kern w:val="22"/>
          <w:sz w:val="22"/>
          <w:szCs w:val="22"/>
        </w:rPr>
        <w:t xml:space="preserve">αα) </w:t>
      </w:r>
      <w:r w:rsidRPr="003D1CD0">
        <w:rPr>
          <w:rFonts w:asciiTheme="majorHAnsi" w:hAnsiTheme="majorHAnsi"/>
          <w:strike/>
          <w:kern w:val="22"/>
          <w:sz w:val="22"/>
          <w:szCs w:val="22"/>
        </w:rPr>
        <w:t xml:space="preserve">Πιστοποιητικό αρμόδιας αρχής του κράτους της έδρας, από το οποίο να προκύπτει ότι οι μετοχές είναι ονομαστικές. </w:t>
      </w:r>
    </w:p>
    <w:p w:rsidR="00C04AAE" w:rsidRPr="003D1CD0" w:rsidRDefault="00C04AAE" w:rsidP="002A7387">
      <w:pPr>
        <w:rPr>
          <w:rFonts w:asciiTheme="majorHAnsi" w:hAnsiTheme="majorHAnsi"/>
          <w:b/>
          <w:strike/>
          <w:kern w:val="22"/>
          <w:sz w:val="22"/>
          <w:szCs w:val="22"/>
        </w:rPr>
      </w:pPr>
      <w:proofErr w:type="spellStart"/>
      <w:r w:rsidRPr="003D1CD0">
        <w:rPr>
          <w:rFonts w:asciiTheme="majorHAnsi" w:hAnsiTheme="majorHAnsi"/>
          <w:b/>
          <w:strike/>
          <w:kern w:val="22"/>
          <w:sz w:val="22"/>
          <w:szCs w:val="22"/>
        </w:rPr>
        <w:t>ββ</w:t>
      </w:r>
      <w:proofErr w:type="spellEnd"/>
      <w:r w:rsidRPr="003D1CD0">
        <w:rPr>
          <w:rFonts w:asciiTheme="majorHAnsi" w:hAnsiTheme="majorHAnsi"/>
          <w:b/>
          <w:strike/>
          <w:kern w:val="22"/>
          <w:sz w:val="22"/>
          <w:szCs w:val="22"/>
        </w:rPr>
        <w:t xml:space="preserve">) </w:t>
      </w:r>
      <w:r w:rsidRPr="003D1CD0">
        <w:rPr>
          <w:rFonts w:asciiTheme="majorHAnsi" w:hAnsiTheme="majorHAnsi"/>
          <w:strike/>
          <w:kern w:val="22"/>
          <w:sz w:val="22"/>
          <w:szCs w:val="22"/>
        </w:rPr>
        <w:t>Αναλυτική κατάσταση μετόχων, με αριθμό των μετοχών του κάθε μετόχου, όπως τα στοιχεία αυτά είναι καταχωρημένα στο βιβλίο μετόχων της εταιρείας με ημερομηνία το πολύ 30 εργάσιμες ημέρες πριν την υποβολή της προσφοράς</w:t>
      </w:r>
      <w:r w:rsidRPr="003D1CD0">
        <w:rPr>
          <w:rFonts w:asciiTheme="majorHAnsi" w:hAnsiTheme="majorHAnsi"/>
          <w:b/>
          <w:strike/>
          <w:kern w:val="22"/>
          <w:sz w:val="22"/>
          <w:szCs w:val="22"/>
        </w:rPr>
        <w:t xml:space="preserve">. </w:t>
      </w:r>
    </w:p>
    <w:p w:rsidR="00C04AAE" w:rsidRPr="003D1CD0" w:rsidRDefault="00C04AAE" w:rsidP="002A7387">
      <w:pPr>
        <w:rPr>
          <w:rFonts w:asciiTheme="majorHAnsi" w:hAnsiTheme="majorHAnsi"/>
          <w:b/>
          <w:strike/>
          <w:kern w:val="22"/>
          <w:sz w:val="22"/>
          <w:szCs w:val="22"/>
        </w:rPr>
      </w:pPr>
      <w:proofErr w:type="spellStart"/>
      <w:r w:rsidRPr="003D1CD0">
        <w:rPr>
          <w:rFonts w:asciiTheme="majorHAnsi" w:hAnsiTheme="majorHAnsi"/>
          <w:b/>
          <w:strike/>
          <w:kern w:val="22"/>
          <w:sz w:val="22"/>
          <w:szCs w:val="22"/>
        </w:rPr>
        <w:t>γγ</w:t>
      </w:r>
      <w:proofErr w:type="spellEnd"/>
      <w:r w:rsidRPr="003D1CD0">
        <w:rPr>
          <w:rFonts w:asciiTheme="majorHAnsi" w:hAnsiTheme="majorHAnsi"/>
          <w:b/>
          <w:strike/>
          <w:kern w:val="22"/>
          <w:sz w:val="22"/>
          <w:szCs w:val="22"/>
        </w:rPr>
        <w:t xml:space="preserve">) </w:t>
      </w:r>
      <w:r w:rsidRPr="003D1CD0">
        <w:rPr>
          <w:rFonts w:asciiTheme="majorHAnsi" w:hAnsiTheme="majorHAnsi"/>
          <w:strike/>
          <w:kern w:val="22"/>
          <w:sz w:val="22"/>
          <w:szCs w:val="22"/>
        </w:rPr>
        <w:t>Κάθε άλλο στοιχείο από το οποίο να προκύπτει η ονομαστικοποίηση μέχρι φυσικού προσώπου των μετοχών, που έχει συντελεστεί τις τελευταίες 30 (τριάντα) εργάσιμες ημέρες πριν την υποβολή της προσφοράς.</w:t>
      </w:r>
      <w:r w:rsidRPr="003D1CD0">
        <w:rPr>
          <w:rFonts w:asciiTheme="majorHAnsi" w:hAnsiTheme="majorHAnsi"/>
          <w:b/>
          <w:strike/>
          <w:kern w:val="22"/>
          <w:sz w:val="22"/>
          <w:szCs w:val="22"/>
        </w:rPr>
        <w:t xml:space="preserve">     </w:t>
      </w:r>
    </w:p>
    <w:p w:rsidR="00C04AAE" w:rsidRPr="003D1CD0" w:rsidRDefault="00C04AAE" w:rsidP="002A7387">
      <w:pPr>
        <w:rPr>
          <w:rFonts w:asciiTheme="majorHAnsi" w:hAnsiTheme="majorHAnsi"/>
          <w:b/>
          <w:strike/>
          <w:kern w:val="22"/>
          <w:sz w:val="22"/>
          <w:szCs w:val="22"/>
        </w:rPr>
      </w:pPr>
      <w:r w:rsidRPr="003D1CD0">
        <w:rPr>
          <w:rFonts w:asciiTheme="majorHAnsi" w:hAnsiTheme="majorHAnsi"/>
          <w:b/>
          <w:strike/>
          <w:kern w:val="22"/>
          <w:sz w:val="22"/>
          <w:szCs w:val="22"/>
        </w:rPr>
        <w:t xml:space="preserve">γ) Οι αλλοδαπές επιχειρήσεις, </w:t>
      </w:r>
      <w:r w:rsidRPr="003D1CD0">
        <w:rPr>
          <w:rFonts w:asciiTheme="majorHAnsi" w:hAnsiTheme="majorHAnsi"/>
          <w:strike/>
          <w:kern w:val="22"/>
          <w:sz w:val="22"/>
          <w:szCs w:val="22"/>
        </w:rPr>
        <w:t xml:space="preserve">που δεν έχουν κατά το δίκαιο της χώρας στην οποία έχουν την έδρα τους ονομαστικές μετοχές, υποβάλλουν : </w:t>
      </w:r>
    </w:p>
    <w:p w:rsidR="00C04AAE" w:rsidRPr="003D1CD0" w:rsidRDefault="00C04AAE" w:rsidP="002A7387">
      <w:pPr>
        <w:rPr>
          <w:rFonts w:asciiTheme="majorHAnsi" w:hAnsiTheme="majorHAnsi"/>
          <w:b/>
          <w:strike/>
          <w:kern w:val="22"/>
          <w:sz w:val="22"/>
          <w:szCs w:val="22"/>
        </w:rPr>
      </w:pPr>
      <w:r w:rsidRPr="003D1CD0">
        <w:rPr>
          <w:rFonts w:asciiTheme="majorHAnsi" w:hAnsiTheme="majorHAnsi"/>
          <w:b/>
          <w:strike/>
          <w:kern w:val="22"/>
          <w:sz w:val="22"/>
          <w:szCs w:val="22"/>
        </w:rPr>
        <w:t xml:space="preserve">αα) </w:t>
      </w:r>
      <w:r w:rsidRPr="003D1CD0">
        <w:rPr>
          <w:rFonts w:asciiTheme="majorHAnsi" w:hAnsiTheme="majorHAnsi"/>
          <w:strike/>
          <w:kern w:val="22"/>
          <w:sz w:val="22"/>
          <w:szCs w:val="22"/>
        </w:rPr>
        <w:t>Βεβαίωση περί μη υποχρέωσης ονομαστικοποίησης των μετοχών από αρμόδια αρχή, εφόσον υπάρχει σχετική πρόβλεψη, διαφορετικά προσκομίζεται υπεύθυνη δήλωση του διαγωνιζόμενου.</w:t>
      </w:r>
    </w:p>
    <w:p w:rsidR="00C04AAE" w:rsidRPr="003D1CD0" w:rsidRDefault="00C04AAE" w:rsidP="002A7387">
      <w:pPr>
        <w:rPr>
          <w:rFonts w:asciiTheme="majorHAnsi" w:hAnsiTheme="majorHAnsi"/>
          <w:b/>
          <w:strike/>
          <w:kern w:val="22"/>
          <w:sz w:val="22"/>
          <w:szCs w:val="22"/>
        </w:rPr>
      </w:pPr>
      <w:proofErr w:type="spellStart"/>
      <w:r w:rsidRPr="003D1CD0">
        <w:rPr>
          <w:rFonts w:asciiTheme="majorHAnsi" w:hAnsiTheme="majorHAnsi"/>
          <w:b/>
          <w:strike/>
          <w:kern w:val="22"/>
          <w:sz w:val="22"/>
          <w:szCs w:val="22"/>
        </w:rPr>
        <w:t>ββ</w:t>
      </w:r>
      <w:proofErr w:type="spellEnd"/>
      <w:r w:rsidRPr="003D1CD0">
        <w:rPr>
          <w:rFonts w:asciiTheme="majorHAnsi" w:hAnsiTheme="majorHAnsi"/>
          <w:b/>
          <w:strike/>
          <w:kern w:val="22"/>
          <w:sz w:val="22"/>
          <w:szCs w:val="22"/>
        </w:rPr>
        <w:t xml:space="preserve">) </w:t>
      </w:r>
      <w:r w:rsidRPr="003D1CD0">
        <w:rPr>
          <w:rFonts w:asciiTheme="majorHAnsi" w:hAnsiTheme="majorHAnsi"/>
          <w:strike/>
          <w:kern w:val="22"/>
          <w:sz w:val="22"/>
          <w:szCs w:val="22"/>
        </w:rPr>
        <w:t>Έγκυρη και ενημερωμένη κατάσταση μετόχων που κατέχουν τουλάχιστον 1% των μετοχών.</w:t>
      </w:r>
      <w:r w:rsidRPr="003D1CD0">
        <w:rPr>
          <w:rFonts w:asciiTheme="majorHAnsi" w:hAnsiTheme="majorHAnsi"/>
          <w:b/>
          <w:strike/>
          <w:kern w:val="22"/>
          <w:sz w:val="22"/>
          <w:szCs w:val="22"/>
        </w:rPr>
        <w:t xml:space="preserve"> </w:t>
      </w:r>
    </w:p>
    <w:p w:rsidR="00C04AAE" w:rsidRPr="003D1CD0" w:rsidRDefault="00C04AAE" w:rsidP="002A7387">
      <w:pPr>
        <w:rPr>
          <w:rFonts w:asciiTheme="majorHAnsi" w:hAnsiTheme="majorHAnsi"/>
          <w:b/>
          <w:strike/>
          <w:kern w:val="22"/>
          <w:sz w:val="22"/>
          <w:szCs w:val="22"/>
        </w:rPr>
      </w:pPr>
      <w:proofErr w:type="spellStart"/>
      <w:r w:rsidRPr="003D1CD0">
        <w:rPr>
          <w:rFonts w:asciiTheme="majorHAnsi" w:hAnsiTheme="majorHAnsi"/>
          <w:b/>
          <w:strike/>
          <w:kern w:val="22"/>
          <w:sz w:val="22"/>
          <w:szCs w:val="22"/>
        </w:rPr>
        <w:t>γγ</w:t>
      </w:r>
      <w:proofErr w:type="spellEnd"/>
      <w:r w:rsidRPr="003D1CD0">
        <w:rPr>
          <w:rFonts w:asciiTheme="majorHAnsi" w:hAnsiTheme="majorHAnsi"/>
          <w:b/>
          <w:strike/>
          <w:kern w:val="22"/>
          <w:sz w:val="22"/>
          <w:szCs w:val="22"/>
        </w:rPr>
        <w:t xml:space="preserve">) </w:t>
      </w:r>
      <w:r w:rsidRPr="003D1CD0">
        <w:rPr>
          <w:rFonts w:asciiTheme="majorHAnsi" w:hAnsiTheme="majorHAnsi"/>
          <w:strike/>
          <w:kern w:val="22"/>
          <w:sz w:val="22"/>
          <w:szCs w:val="22"/>
        </w:rPr>
        <w:t>Αν δεν τηρείται τέτοια κατάσταση, προσκομίζεται σχετική κατάσταση μετόχων (με 1%), σύμφωνα με την τελευταία Γενική Συνέλευση, αν οι μέτοχοι αυτοί είναι γνωστοί στην εταιρεία.</w:t>
      </w:r>
      <w:r w:rsidRPr="003D1CD0">
        <w:rPr>
          <w:rFonts w:asciiTheme="majorHAnsi" w:hAnsiTheme="majorHAnsi"/>
          <w:b/>
          <w:strike/>
          <w:kern w:val="22"/>
          <w:sz w:val="22"/>
          <w:szCs w:val="22"/>
        </w:rPr>
        <w:t xml:space="preserve"> </w:t>
      </w:r>
    </w:p>
    <w:p w:rsidR="00C04AAE" w:rsidRPr="003D1CD0" w:rsidRDefault="00C04AAE" w:rsidP="002A7387">
      <w:pPr>
        <w:rPr>
          <w:rFonts w:asciiTheme="majorHAnsi" w:hAnsiTheme="majorHAnsi"/>
          <w:strike/>
          <w:kern w:val="22"/>
          <w:sz w:val="22"/>
          <w:szCs w:val="22"/>
        </w:rPr>
      </w:pPr>
      <w:proofErr w:type="spellStart"/>
      <w:r w:rsidRPr="003D1CD0">
        <w:rPr>
          <w:rFonts w:asciiTheme="majorHAnsi" w:hAnsiTheme="majorHAnsi"/>
          <w:b/>
          <w:strike/>
          <w:kern w:val="22"/>
          <w:sz w:val="22"/>
          <w:szCs w:val="22"/>
        </w:rPr>
        <w:t>δδ</w:t>
      </w:r>
      <w:proofErr w:type="spellEnd"/>
      <w:r w:rsidRPr="003D1CD0">
        <w:rPr>
          <w:rFonts w:asciiTheme="majorHAnsi" w:hAnsiTheme="majorHAnsi"/>
          <w:b/>
          <w:strike/>
          <w:kern w:val="22"/>
          <w:sz w:val="22"/>
          <w:szCs w:val="22"/>
        </w:rPr>
        <w:t xml:space="preserve">) </w:t>
      </w:r>
      <w:r w:rsidRPr="003D1CD0">
        <w:rPr>
          <w:rFonts w:asciiTheme="majorHAnsi" w:hAnsiTheme="majorHAnsi"/>
          <w:strike/>
          <w:kern w:val="22"/>
          <w:sz w:val="22"/>
          <w:szCs w:val="22"/>
        </w:rPr>
        <w:t xml:space="preserve">Αν δεν προσκομισθεί κατάσταση κατά τα ανωτέρω, η εταιρεία αιτιολογεί τους λόγους που οι </w:t>
      </w:r>
      <w:r w:rsidRPr="003D1CD0">
        <w:rPr>
          <w:rFonts w:asciiTheme="majorHAnsi" w:hAnsiTheme="majorHAnsi"/>
          <w:strike/>
          <w:kern w:val="22"/>
          <w:sz w:val="22"/>
          <w:szCs w:val="22"/>
        </w:rPr>
        <w:lastRenderedPageBreak/>
        <w:t>μέτοχοι αυτοί δεν της είναι γνωστοί. Η αναθέτουσα αρχή δεν υπεισέρχεται στην κρίση της ως άνω αιτιολογίας. Δύναται ωστόσο να αποδείξει τη δυνατότητα υποβολής της κατάστασης μετόχων και μόνο στην περίπτωση αυτή η εταιρεία αποκλείεται από την παρούσα διαδικασία.</w:t>
      </w:r>
    </w:p>
    <w:p w:rsidR="00C04AAE" w:rsidRPr="003D1CD0" w:rsidRDefault="00C04AAE" w:rsidP="002A7387">
      <w:pPr>
        <w:rPr>
          <w:rFonts w:asciiTheme="majorHAnsi" w:hAnsiTheme="majorHAnsi"/>
          <w:strike/>
          <w:kern w:val="22"/>
          <w:sz w:val="22"/>
          <w:szCs w:val="22"/>
        </w:rPr>
      </w:pPr>
      <w:r w:rsidRPr="003D1CD0">
        <w:rPr>
          <w:rFonts w:asciiTheme="majorHAnsi" w:hAnsiTheme="majorHAnsi"/>
          <w:strike/>
          <w:kern w:val="22"/>
          <w:sz w:val="22"/>
          <w:szCs w:val="22"/>
        </w:rPr>
        <w:t xml:space="preserve">Περαιτέρω, πριν </w:t>
      </w:r>
      <w:r w:rsidRPr="003D1CD0">
        <w:rPr>
          <w:rFonts w:asciiTheme="majorHAnsi" w:hAnsiTheme="majorHAnsi"/>
          <w:i/>
          <w:strike/>
          <w:kern w:val="22"/>
          <w:sz w:val="22"/>
          <w:szCs w:val="22"/>
        </w:rPr>
        <w:t>την υπογραφή της σύμβασης</w:t>
      </w:r>
      <w:r w:rsidRPr="003D1CD0">
        <w:rPr>
          <w:rFonts w:asciiTheme="majorHAnsi" w:hAnsiTheme="majorHAnsi"/>
          <w:strike/>
          <w:kern w:val="22"/>
          <w:sz w:val="22"/>
          <w:szCs w:val="22"/>
        </w:rPr>
        <w:t xml:space="preserve"> υποβάλλεται η υπεύθυνη δήλωση της κοινής απόφασης των Υπουργών Ανάπτυξης και Επικρατείας 20977/23-8-2007 (Β’ 1673) «</w:t>
      </w:r>
      <w:r w:rsidRPr="003D1CD0">
        <w:rPr>
          <w:rFonts w:asciiTheme="majorHAnsi" w:hAnsiTheme="majorHAnsi"/>
          <w:i/>
          <w:strike/>
          <w:kern w:val="22"/>
          <w:sz w:val="22"/>
          <w:szCs w:val="22"/>
        </w:rPr>
        <w:t>Δικαιολογητικά για την τήρηση των μητρώων του ν. 3310/2005 όπως τροποποιήθηκε με το ν. 3414/2005</w:t>
      </w:r>
      <w:r w:rsidRPr="003D1CD0">
        <w:rPr>
          <w:rFonts w:asciiTheme="majorHAnsi" w:hAnsiTheme="majorHAnsi"/>
          <w:strike/>
          <w:kern w:val="22"/>
          <w:sz w:val="22"/>
          <w:szCs w:val="22"/>
        </w:rPr>
        <w:t>»</w:t>
      </w:r>
      <w:r w:rsidRPr="003D1CD0">
        <w:rPr>
          <w:rFonts w:asciiTheme="majorHAnsi" w:hAnsiTheme="majorHAnsi"/>
          <w:strike/>
          <w:kern w:val="22"/>
          <w:sz w:val="22"/>
          <w:szCs w:val="22"/>
          <w:vertAlign w:val="superscript"/>
        </w:rPr>
        <w:t xml:space="preserve"> </w:t>
      </w:r>
      <w:r w:rsidRPr="003D1CD0">
        <w:rPr>
          <w:rFonts w:asciiTheme="majorHAnsi" w:hAnsiTheme="majorHAnsi"/>
          <w:strike/>
          <w:kern w:val="22"/>
          <w:sz w:val="22"/>
          <w:szCs w:val="22"/>
        </w:rPr>
        <w:t>.</w:t>
      </w:r>
    </w:p>
    <w:p w:rsidR="0048529B" w:rsidRPr="00054F6E" w:rsidRDefault="0048529B" w:rsidP="002A7387">
      <w:pPr>
        <w:rPr>
          <w:rFonts w:asciiTheme="majorHAnsi" w:hAnsiTheme="majorHAnsi"/>
          <w:sz w:val="22"/>
          <w:szCs w:val="22"/>
        </w:rPr>
      </w:pPr>
    </w:p>
    <w:p w:rsidR="00C04AAE" w:rsidRPr="00054F6E" w:rsidRDefault="00C04AAE" w:rsidP="002A7387">
      <w:pPr>
        <w:rPr>
          <w:rFonts w:asciiTheme="majorHAnsi" w:hAnsiTheme="majorHAnsi"/>
          <w:sz w:val="22"/>
          <w:szCs w:val="22"/>
        </w:rPr>
      </w:pPr>
      <w:r w:rsidRPr="00054F6E">
        <w:rPr>
          <w:rFonts w:asciiTheme="majorHAnsi" w:hAnsiTheme="majorHAnsi"/>
          <w:sz w:val="22"/>
          <w:szCs w:val="22"/>
        </w:rPr>
        <w:t>Για την περίπτωση του άρθρου 22.Α.9. της παρούσας διακήρυξης, υπεύθυνη δήλωση του προσφέροντος ότι δεν έχει εκδοθεί σε βάρος του απόφαση αποκλεισμού, σύμφωνα με το άρθρο 74 του ν. 4412/2016.</w:t>
      </w:r>
    </w:p>
    <w:p w:rsidR="0048529B" w:rsidRPr="00054F6E" w:rsidRDefault="0048529B" w:rsidP="002A7387">
      <w:pPr>
        <w:rPr>
          <w:rFonts w:asciiTheme="majorHAnsi" w:hAnsiTheme="majorHAnsi"/>
          <w:sz w:val="22"/>
          <w:szCs w:val="22"/>
        </w:rPr>
      </w:pPr>
    </w:p>
    <w:p w:rsidR="00C04AAE" w:rsidRPr="00054F6E" w:rsidRDefault="00C04AAE" w:rsidP="002A7387">
      <w:pPr>
        <w:rPr>
          <w:rFonts w:asciiTheme="majorHAnsi" w:hAnsiTheme="majorHAnsi"/>
          <w:sz w:val="22"/>
          <w:szCs w:val="22"/>
        </w:rPr>
      </w:pPr>
      <w:r w:rsidRPr="00054F6E">
        <w:rPr>
          <w:rFonts w:asciiTheme="majorHAnsi" w:hAnsiTheme="majorHAnsi"/>
          <w:sz w:val="22"/>
          <w:szCs w:val="22"/>
        </w:rPr>
        <w:t>23.4. Δικαιολογητικά απόδειξης καταλληλότητας για την άσκηση της επαγγελματικής δραστηριότητας του άρθρου 22.Β</w:t>
      </w:r>
    </w:p>
    <w:p w:rsidR="00C04AAE" w:rsidRPr="00054F6E" w:rsidRDefault="00C04AAE" w:rsidP="002A7387">
      <w:pPr>
        <w:rPr>
          <w:rFonts w:asciiTheme="majorHAnsi" w:hAnsiTheme="majorHAnsi"/>
          <w:sz w:val="22"/>
          <w:szCs w:val="22"/>
        </w:rPr>
      </w:pPr>
    </w:p>
    <w:p w:rsidR="00984567" w:rsidRPr="00054F6E" w:rsidRDefault="00C04AAE" w:rsidP="00984567">
      <w:pPr>
        <w:jc w:val="both"/>
        <w:rPr>
          <w:rFonts w:asciiTheme="majorHAnsi" w:hAnsiTheme="majorHAnsi" w:cs="Calibri"/>
          <w:sz w:val="22"/>
          <w:szCs w:val="22"/>
        </w:rPr>
      </w:pPr>
      <w:r w:rsidRPr="00054F6E">
        <w:rPr>
          <w:rFonts w:asciiTheme="majorHAnsi" w:hAnsiTheme="majorHAnsi"/>
          <w:sz w:val="22"/>
          <w:szCs w:val="22"/>
        </w:rPr>
        <w:t>(α) Όσον αφορά την καταλληλότητα για την άσκηση της επαγγελματικής δραστηριότητας, οι προσφέροντες που είναι εγκατεστημένοι στην Ελλάδα υποβάλλουν βεβαίωση εγγραφής στο Μ.Ε.ΕΠ</w:t>
      </w:r>
      <w:r w:rsidRPr="00054F6E">
        <w:rPr>
          <w:rStyle w:val="22"/>
          <w:rFonts w:asciiTheme="majorHAnsi" w:hAnsiTheme="majorHAnsi" w:cs="Calibri"/>
          <w:sz w:val="22"/>
          <w:szCs w:val="22"/>
        </w:rPr>
        <w:endnoteReference w:id="89"/>
      </w:r>
      <w:r w:rsidRPr="00054F6E">
        <w:rPr>
          <w:rFonts w:asciiTheme="majorHAnsi" w:hAnsiTheme="majorHAnsi"/>
          <w:sz w:val="22"/>
          <w:szCs w:val="22"/>
        </w:rPr>
        <w:t xml:space="preserve"> στην/στις κατηγορία/ες </w:t>
      </w:r>
      <w:r w:rsidR="00984567" w:rsidRPr="00054F6E">
        <w:rPr>
          <w:rFonts w:asciiTheme="majorHAnsi" w:hAnsiTheme="majorHAnsi" w:cs="Calibri"/>
          <w:b/>
          <w:sz w:val="22"/>
          <w:szCs w:val="22"/>
        </w:rPr>
        <w:t xml:space="preserve">Α2 τάξη (182.834,09€) και άνω για έργα </w:t>
      </w:r>
      <w:r w:rsidR="00984567" w:rsidRPr="00054F6E">
        <w:rPr>
          <w:rFonts w:asciiTheme="majorHAnsi" w:hAnsiTheme="majorHAnsi" w:cs="Calibri"/>
          <w:b/>
          <w:sz w:val="22"/>
          <w:szCs w:val="22"/>
          <w:lang w:val="en-US"/>
        </w:rPr>
        <w:t>OIKO</w:t>
      </w:r>
      <w:r w:rsidR="00984567" w:rsidRPr="00054F6E">
        <w:rPr>
          <w:rFonts w:asciiTheme="majorHAnsi" w:hAnsiTheme="majorHAnsi" w:cs="Calibri"/>
          <w:b/>
          <w:sz w:val="22"/>
          <w:szCs w:val="22"/>
        </w:rPr>
        <w:t>Δ</w:t>
      </w:r>
      <w:r w:rsidR="00984567" w:rsidRPr="00054F6E">
        <w:rPr>
          <w:rFonts w:asciiTheme="majorHAnsi" w:hAnsiTheme="majorHAnsi" w:cs="Calibri"/>
          <w:b/>
          <w:sz w:val="22"/>
          <w:szCs w:val="22"/>
          <w:lang w:val="en-US"/>
        </w:rPr>
        <w:t>OMIKA</w:t>
      </w:r>
      <w:r w:rsidR="00984567" w:rsidRPr="00054F6E">
        <w:rPr>
          <w:rFonts w:asciiTheme="majorHAnsi" w:hAnsiTheme="majorHAnsi" w:cs="Calibri"/>
          <w:b/>
          <w:sz w:val="22"/>
          <w:szCs w:val="22"/>
        </w:rPr>
        <w:t xml:space="preserve">  και  στην Α1 τάξη (16.419,70€) και άνω για έργα κατηγορίας Η/Μ.</w:t>
      </w:r>
    </w:p>
    <w:p w:rsidR="00C04AAE" w:rsidRPr="00054F6E" w:rsidRDefault="00984567" w:rsidP="00984567">
      <w:pPr>
        <w:rPr>
          <w:rFonts w:asciiTheme="majorHAnsi" w:hAnsiTheme="majorHAnsi"/>
          <w:sz w:val="22"/>
          <w:szCs w:val="22"/>
        </w:rPr>
      </w:pPr>
      <w:r w:rsidRPr="00054F6E">
        <w:rPr>
          <w:rFonts w:asciiTheme="majorHAnsi" w:hAnsiTheme="majorHAnsi"/>
          <w:sz w:val="22"/>
          <w:szCs w:val="22"/>
        </w:rPr>
        <w:t xml:space="preserve"> </w:t>
      </w:r>
      <w:r w:rsidR="00C04AAE" w:rsidRPr="00054F6E">
        <w:rPr>
          <w:rFonts w:asciiTheme="majorHAnsi" w:hAnsiTheme="majorHAnsi"/>
          <w:sz w:val="22"/>
          <w:szCs w:val="22"/>
        </w:rPr>
        <w:t>(β) Οι προσφέροντες που είναι εγκατεστημένοι  σε λοιπά κράτη μέλη της Ευρωπαϊκής Ένωσης προσκομίζουν τις δηλώσεις και πιστοποιητικά που περιγράφονται στο Παράρτημα XI του Προσαρτήματος Α του ν. 4412/2016.</w:t>
      </w:r>
    </w:p>
    <w:p w:rsidR="00C04AAE" w:rsidRPr="00054F6E" w:rsidRDefault="00C04AAE" w:rsidP="002A7387">
      <w:pPr>
        <w:rPr>
          <w:rFonts w:asciiTheme="majorHAnsi" w:hAnsiTheme="majorHAnsi"/>
          <w:sz w:val="22"/>
          <w:szCs w:val="22"/>
        </w:rPr>
      </w:pPr>
    </w:p>
    <w:p w:rsidR="00C04AAE" w:rsidRPr="00054F6E" w:rsidRDefault="00C04AAE" w:rsidP="002A7387">
      <w:pPr>
        <w:rPr>
          <w:rFonts w:asciiTheme="majorHAnsi" w:hAnsiTheme="majorHAnsi"/>
          <w:sz w:val="22"/>
          <w:szCs w:val="22"/>
        </w:rPr>
      </w:pPr>
      <w:r w:rsidRPr="00054F6E">
        <w:rPr>
          <w:rFonts w:asciiTheme="majorHAnsi" w:hAnsiTheme="majorHAnsi"/>
          <w:sz w:val="22"/>
          <w:szCs w:val="22"/>
        </w:rPr>
        <w:t>(γ) Οι προσφέροντες που είναι εγκατεστημένοι σε κράτος μέλος του Ευρωπαϊκού Οικονομικού Χώρου (Ε.Ο.Χ) ή σε τρίτες χώρες που έχουν υπογράψει και κυρώσει τη ΣΔΣ, στο βαθμό που η υπό ανάθεση δημόσια σύμβαση καλύπτεται από τα Παραρτήματα 1, 2, 4 και 5 και τις γενικές σημειώσεις του σχετικού με την Ένωση Προσαρτήματος I της ως άνω Συμφωνίας, ή σε τρίτες χώρες που δεν εμπίπτουν στην προηγούμενη  περίπτωση και έχουν συνάψει διμερείς ή πολυμερείς συμφωνίες με την Ένωση σε θέματα διαδικασιών ανάθεσης δημοσίων συμβάσεων,  προσκομίζουν πιστοποιητικό αντίστοιχου επαγγελματικού ή εμπορικού μητρώου. Στην περίπτωση που χώρα δεν τηρεί τέτοιο μητρώο, το έγγραφο ή το πιστοποιητικό μπορεί να αντικαθίσταται από ένορκη 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της χώρας καταγωγής ή της χώρας όπου είναι εγκατεστημένος ο οικονομικός φορέας ότι δεν τηρείται τέτοιο μητρώο και ότι ασκεί τη δραστηριότητα του άρθρου 21 της παρούσας.</w:t>
      </w:r>
    </w:p>
    <w:p w:rsidR="0048529B" w:rsidRPr="00054F6E" w:rsidRDefault="0048529B" w:rsidP="002A7387">
      <w:pPr>
        <w:rPr>
          <w:rFonts w:asciiTheme="majorHAnsi" w:hAnsiTheme="majorHAnsi"/>
          <w:sz w:val="22"/>
          <w:szCs w:val="22"/>
        </w:rPr>
      </w:pPr>
    </w:p>
    <w:p w:rsidR="00C04AAE" w:rsidRPr="00054F6E" w:rsidRDefault="00C04AAE" w:rsidP="002A7387">
      <w:pPr>
        <w:rPr>
          <w:rFonts w:asciiTheme="majorHAnsi" w:hAnsiTheme="majorHAnsi"/>
          <w:sz w:val="22"/>
          <w:szCs w:val="22"/>
        </w:rPr>
      </w:pPr>
    </w:p>
    <w:p w:rsidR="00C04AAE" w:rsidRPr="00054F6E" w:rsidRDefault="00C04AAE" w:rsidP="002A7387">
      <w:pPr>
        <w:rPr>
          <w:rFonts w:asciiTheme="majorHAnsi" w:hAnsiTheme="majorHAnsi"/>
          <w:sz w:val="22"/>
          <w:szCs w:val="22"/>
        </w:rPr>
      </w:pPr>
      <w:r w:rsidRPr="00054F6E">
        <w:rPr>
          <w:rFonts w:asciiTheme="majorHAnsi" w:hAnsiTheme="majorHAnsi"/>
          <w:sz w:val="22"/>
          <w:szCs w:val="22"/>
        </w:rPr>
        <w:t>23.5. Δικαιολογητικά Οικονομικής και Χρηματοοικονομικής Επάρκειας του άρθρου 22.Γ</w:t>
      </w:r>
    </w:p>
    <w:p w:rsidR="00C04AAE" w:rsidRPr="00054F6E" w:rsidRDefault="00C04AAE" w:rsidP="002A7387">
      <w:pPr>
        <w:rPr>
          <w:rFonts w:asciiTheme="majorHAnsi" w:hAnsiTheme="majorHAnsi"/>
          <w:sz w:val="22"/>
          <w:szCs w:val="22"/>
        </w:rPr>
      </w:pPr>
    </w:p>
    <w:p w:rsidR="00C04AAE" w:rsidRPr="00054F6E" w:rsidRDefault="00C04AAE" w:rsidP="002A7387">
      <w:pPr>
        <w:rPr>
          <w:rFonts w:asciiTheme="majorHAnsi" w:hAnsiTheme="majorHAnsi"/>
          <w:sz w:val="22"/>
          <w:szCs w:val="22"/>
        </w:rPr>
      </w:pPr>
      <w:r w:rsidRPr="00054F6E">
        <w:rPr>
          <w:rFonts w:asciiTheme="majorHAnsi" w:hAnsiTheme="majorHAnsi"/>
          <w:sz w:val="22"/>
          <w:szCs w:val="22"/>
        </w:rPr>
        <w:t xml:space="preserve">Η οικονομική και </w:t>
      </w:r>
      <w:proofErr w:type="spellStart"/>
      <w:r w:rsidRPr="00054F6E">
        <w:rPr>
          <w:rFonts w:asciiTheme="majorHAnsi" w:hAnsiTheme="majorHAnsi"/>
          <w:sz w:val="22"/>
          <w:szCs w:val="22"/>
        </w:rPr>
        <w:t>χρηματοοικονομικη</w:t>
      </w:r>
      <w:proofErr w:type="spellEnd"/>
      <w:r w:rsidRPr="00054F6E">
        <w:rPr>
          <w:rFonts w:asciiTheme="majorHAnsi" w:hAnsiTheme="majorHAnsi"/>
          <w:sz w:val="22"/>
          <w:szCs w:val="22"/>
        </w:rPr>
        <w:t xml:space="preserve"> επάρκεια των οικονομικών φορέων αποδεικνύεται</w:t>
      </w:r>
      <w:r w:rsidR="0048529B" w:rsidRPr="00054F6E">
        <w:rPr>
          <w:rFonts w:asciiTheme="majorHAnsi" w:hAnsiTheme="majorHAnsi"/>
          <w:sz w:val="22"/>
          <w:szCs w:val="22"/>
        </w:rPr>
        <w:t>:</w:t>
      </w:r>
      <w:r w:rsidRPr="00054F6E">
        <w:rPr>
          <w:rFonts w:asciiTheme="majorHAnsi" w:hAnsiTheme="majorHAnsi"/>
          <w:sz w:val="22"/>
          <w:szCs w:val="22"/>
        </w:rPr>
        <w:t xml:space="preserve"> </w:t>
      </w:r>
    </w:p>
    <w:p w:rsidR="0048529B" w:rsidRPr="00054F6E" w:rsidRDefault="0048529B" w:rsidP="002A7387">
      <w:pPr>
        <w:rPr>
          <w:rFonts w:asciiTheme="majorHAnsi" w:hAnsiTheme="majorHAnsi"/>
          <w:sz w:val="22"/>
          <w:szCs w:val="22"/>
        </w:rPr>
      </w:pPr>
    </w:p>
    <w:p w:rsidR="00C04AAE" w:rsidRPr="00054F6E" w:rsidRDefault="00C04AAE" w:rsidP="002A7387">
      <w:pPr>
        <w:rPr>
          <w:rFonts w:asciiTheme="majorHAnsi" w:hAnsiTheme="majorHAnsi"/>
          <w:sz w:val="22"/>
          <w:szCs w:val="22"/>
        </w:rPr>
      </w:pPr>
      <w:r w:rsidRPr="00054F6E">
        <w:rPr>
          <w:rFonts w:asciiTheme="majorHAnsi" w:hAnsiTheme="majorHAnsi"/>
          <w:sz w:val="22"/>
          <w:szCs w:val="22"/>
        </w:rPr>
        <w:t>(α) για τις εγγεγραμμένες εργολ</w:t>
      </w:r>
      <w:r w:rsidR="0048529B" w:rsidRPr="00054F6E">
        <w:rPr>
          <w:rFonts w:asciiTheme="majorHAnsi" w:hAnsiTheme="majorHAnsi"/>
          <w:sz w:val="22"/>
          <w:szCs w:val="22"/>
        </w:rPr>
        <w:t>ηπτικές επιχειρήσεις στο Μ.Ε.ΕΠ:</w:t>
      </w:r>
    </w:p>
    <w:p w:rsidR="0048529B" w:rsidRPr="00054F6E" w:rsidRDefault="0048529B" w:rsidP="002A7387">
      <w:pPr>
        <w:rPr>
          <w:rFonts w:asciiTheme="majorHAnsi" w:hAnsiTheme="majorHAnsi"/>
          <w:sz w:val="22"/>
          <w:szCs w:val="22"/>
        </w:rPr>
      </w:pPr>
    </w:p>
    <w:p w:rsidR="0048529B" w:rsidRPr="00054F6E" w:rsidRDefault="0048529B" w:rsidP="002A7387">
      <w:pPr>
        <w:rPr>
          <w:rFonts w:asciiTheme="majorHAnsi" w:hAnsiTheme="majorHAnsi"/>
          <w:sz w:val="22"/>
          <w:szCs w:val="22"/>
          <w:lang w:bidi="en-US"/>
        </w:rPr>
      </w:pPr>
      <w:r w:rsidRPr="00054F6E">
        <w:rPr>
          <w:rFonts w:asciiTheme="majorHAnsi" w:hAnsiTheme="majorHAnsi"/>
          <w:sz w:val="22"/>
          <w:szCs w:val="22"/>
          <w:lang w:bidi="en-US"/>
        </w:rPr>
        <w:t xml:space="preserve">είτε από τη βεβαίωση εγγραφής στο Μ.Ε.Ε.Π, η οποία αποτελεί τεκμήριο των πληροφοριών που περιέχει </w:t>
      </w:r>
    </w:p>
    <w:p w:rsidR="0048529B" w:rsidRPr="00054F6E" w:rsidRDefault="0048529B" w:rsidP="002A7387">
      <w:pPr>
        <w:rPr>
          <w:rFonts w:asciiTheme="majorHAnsi" w:eastAsia="Calibri" w:hAnsiTheme="majorHAnsi"/>
          <w:color w:val="000000"/>
          <w:sz w:val="22"/>
          <w:szCs w:val="22"/>
          <w:lang w:bidi="en-US"/>
        </w:rPr>
      </w:pPr>
      <w:r w:rsidRPr="00054F6E">
        <w:rPr>
          <w:rFonts w:asciiTheme="majorHAnsi" w:hAnsiTheme="majorHAnsi"/>
          <w:sz w:val="22"/>
          <w:szCs w:val="22"/>
          <w:lang w:bidi="en-US"/>
        </w:rPr>
        <w:t>είτε, στην περίπτωση που οι απαιτήσεις του άρθρου 22.Γ δεν καλύπτονται  από τη βεβαίωση εγγραφής, με την υποβολή ενός ή περισσότερων από τα αποδεικτικά μέσα</w:t>
      </w:r>
      <w:r w:rsidRPr="00054F6E">
        <w:rPr>
          <w:rFonts w:asciiTheme="majorHAnsi" w:hAnsiTheme="majorHAnsi"/>
          <w:bCs/>
          <w:color w:val="000000"/>
          <w:sz w:val="22"/>
          <w:szCs w:val="22"/>
          <w:lang w:eastAsia="ar-SA" w:bidi="en-US"/>
        </w:rPr>
        <w:t xml:space="preserve"> που προβλέπονται στο Μέρος Ι του Παραρτήματος ΧΙΙ (Αποδεικτικά μέσα για τα κριτήρια επιλογής) του Προσαρτήματος Α του ν. 4412/2016.</w:t>
      </w:r>
      <w:r w:rsidRPr="00054F6E" w:rsidDel="0095104A">
        <w:rPr>
          <w:rFonts w:asciiTheme="majorHAnsi" w:hAnsiTheme="majorHAnsi"/>
          <w:sz w:val="22"/>
          <w:szCs w:val="22"/>
          <w:lang w:bidi="en-US"/>
        </w:rPr>
        <w:t xml:space="preserve"> </w:t>
      </w:r>
      <w:r w:rsidRPr="00054F6E">
        <w:rPr>
          <w:rFonts w:asciiTheme="majorHAnsi" w:hAnsiTheme="majorHAnsi"/>
          <w:sz w:val="22"/>
          <w:szCs w:val="22"/>
          <w:vertAlign w:val="superscript"/>
          <w:lang w:bidi="en-US"/>
        </w:rPr>
        <w:endnoteReference w:id="90"/>
      </w:r>
    </w:p>
    <w:p w:rsidR="0048529B" w:rsidRPr="00054F6E" w:rsidRDefault="0048529B" w:rsidP="002A7387">
      <w:pPr>
        <w:rPr>
          <w:rFonts w:asciiTheme="majorHAnsi" w:hAnsiTheme="majorHAnsi"/>
          <w:sz w:val="22"/>
          <w:szCs w:val="22"/>
          <w:lang w:bidi="en-US"/>
        </w:rPr>
      </w:pPr>
    </w:p>
    <w:p w:rsidR="0048529B" w:rsidRPr="00054F6E" w:rsidRDefault="0048529B" w:rsidP="002A7387">
      <w:pPr>
        <w:rPr>
          <w:rFonts w:asciiTheme="majorHAnsi" w:hAnsiTheme="majorHAnsi"/>
          <w:sz w:val="22"/>
          <w:szCs w:val="22"/>
          <w:lang w:bidi="en-US"/>
        </w:rPr>
      </w:pPr>
    </w:p>
    <w:p w:rsidR="00331276" w:rsidRPr="00054F6E" w:rsidRDefault="00331276" w:rsidP="002A7387">
      <w:pPr>
        <w:rPr>
          <w:rFonts w:asciiTheme="majorHAnsi" w:hAnsiTheme="majorHAnsi"/>
          <w:sz w:val="22"/>
          <w:szCs w:val="22"/>
          <w:lang w:bidi="en-US"/>
        </w:rPr>
      </w:pPr>
    </w:p>
    <w:p w:rsidR="0099363D" w:rsidRPr="00054F6E" w:rsidRDefault="0099363D" w:rsidP="002A7387">
      <w:pPr>
        <w:rPr>
          <w:rFonts w:asciiTheme="majorHAnsi" w:hAnsiTheme="majorHAnsi"/>
          <w:bCs/>
          <w:color w:val="000000"/>
          <w:sz w:val="22"/>
          <w:szCs w:val="22"/>
          <w:lang w:eastAsia="ar-SA" w:bidi="en-US"/>
        </w:rPr>
      </w:pPr>
      <w:r w:rsidRPr="00054F6E">
        <w:rPr>
          <w:rFonts w:asciiTheme="majorHAnsi" w:hAnsiTheme="majorHAnsi"/>
          <w:sz w:val="22"/>
          <w:szCs w:val="22"/>
          <w:lang w:bidi="en-US"/>
        </w:rPr>
        <w:t>Σε κάθε περίπτωση,  η βεβαίωση εγγραφής μπορεί να υποβάλλεται για την απόδειξη μόνο ορισμένων απαιτήσεων οικονομικής και χρηματοοικονομικής επάρκειας</w:t>
      </w:r>
      <w:r w:rsidR="00576B70" w:rsidRPr="00054F6E">
        <w:rPr>
          <w:rFonts w:asciiTheme="majorHAnsi" w:hAnsiTheme="majorHAnsi"/>
          <w:sz w:val="22"/>
          <w:szCs w:val="22"/>
          <w:lang w:bidi="en-US"/>
        </w:rPr>
        <w:t xml:space="preserve"> του άρθρου 22.Γ</w:t>
      </w:r>
      <w:r w:rsidR="0048529B" w:rsidRPr="00054F6E">
        <w:rPr>
          <w:rFonts w:asciiTheme="majorHAnsi" w:hAnsiTheme="majorHAnsi"/>
          <w:sz w:val="22"/>
          <w:szCs w:val="22"/>
          <w:lang w:bidi="en-US"/>
        </w:rPr>
        <w:t>,</w:t>
      </w:r>
      <w:r w:rsidRPr="00054F6E">
        <w:rPr>
          <w:rFonts w:asciiTheme="majorHAnsi" w:hAnsiTheme="majorHAnsi"/>
          <w:sz w:val="22"/>
          <w:szCs w:val="22"/>
          <w:lang w:bidi="en-US"/>
        </w:rPr>
        <w:t xml:space="preserve"> ενώ για την απόδειξη </w:t>
      </w:r>
      <w:r w:rsidRPr="00054F6E">
        <w:rPr>
          <w:rFonts w:asciiTheme="majorHAnsi" w:hAnsiTheme="majorHAnsi"/>
          <w:sz w:val="22"/>
          <w:szCs w:val="22"/>
          <w:lang w:bidi="en-US"/>
        </w:rPr>
        <w:lastRenderedPageBreak/>
        <w:t>των λοιπών απαιτήσεων μπορούν να προσκομίζονται  ένα ή περισσότερα από τα αποδεικτικά μέσα</w:t>
      </w:r>
      <w:r w:rsidRPr="00054F6E">
        <w:rPr>
          <w:rFonts w:asciiTheme="majorHAnsi" w:hAnsiTheme="majorHAnsi"/>
          <w:bCs/>
          <w:color w:val="000000"/>
          <w:sz w:val="22"/>
          <w:szCs w:val="22"/>
          <w:lang w:eastAsia="ar-SA" w:bidi="en-US"/>
        </w:rPr>
        <w:t xml:space="preserve"> που προβλέπονται στο Μέρος Ι του Παραρτήματος ΧΙΙ του ν. 4412/2016 </w:t>
      </w:r>
      <w:r w:rsidR="00576B70" w:rsidRPr="00054F6E">
        <w:rPr>
          <w:rFonts w:asciiTheme="majorHAnsi" w:hAnsiTheme="majorHAnsi"/>
          <w:bCs/>
          <w:color w:val="000000"/>
          <w:sz w:val="22"/>
          <w:szCs w:val="22"/>
          <w:lang w:eastAsia="ar-SA" w:bidi="en-US"/>
        </w:rPr>
        <w:t>, ανάλογα με την τιθέμενη στο ά</w:t>
      </w:r>
      <w:r w:rsidR="00751421" w:rsidRPr="00054F6E">
        <w:rPr>
          <w:rFonts w:asciiTheme="majorHAnsi" w:hAnsiTheme="majorHAnsi"/>
          <w:bCs/>
          <w:color w:val="000000"/>
          <w:sz w:val="22"/>
          <w:szCs w:val="22"/>
          <w:lang w:eastAsia="ar-SA" w:bidi="en-US"/>
        </w:rPr>
        <w:t>ρ</w:t>
      </w:r>
      <w:r w:rsidR="00576B70" w:rsidRPr="00054F6E">
        <w:rPr>
          <w:rFonts w:asciiTheme="majorHAnsi" w:hAnsiTheme="majorHAnsi"/>
          <w:bCs/>
          <w:color w:val="000000"/>
          <w:sz w:val="22"/>
          <w:szCs w:val="22"/>
          <w:lang w:eastAsia="ar-SA" w:bidi="en-US"/>
        </w:rPr>
        <w:t>θρο 22.Γ απαίτηση.</w:t>
      </w:r>
    </w:p>
    <w:p w:rsidR="0099363D" w:rsidRPr="00054F6E" w:rsidRDefault="0099363D" w:rsidP="002A7387">
      <w:pPr>
        <w:rPr>
          <w:rFonts w:asciiTheme="majorHAnsi" w:hAnsiTheme="majorHAnsi"/>
          <w:sz w:val="22"/>
          <w:szCs w:val="22"/>
          <w:lang w:eastAsia="ar-SA" w:bidi="en-US"/>
        </w:rPr>
      </w:pPr>
    </w:p>
    <w:p w:rsidR="0099363D" w:rsidRPr="00054F6E" w:rsidRDefault="0099363D" w:rsidP="002A7387">
      <w:pPr>
        <w:rPr>
          <w:rFonts w:asciiTheme="majorHAnsi" w:hAnsiTheme="majorHAnsi"/>
          <w:sz w:val="22"/>
          <w:szCs w:val="22"/>
          <w:lang w:bidi="en-US"/>
        </w:rPr>
      </w:pPr>
      <w:r w:rsidRPr="00054F6E">
        <w:rPr>
          <w:rFonts w:asciiTheme="majorHAnsi" w:hAnsiTheme="majorHAnsi"/>
          <w:sz w:val="22"/>
          <w:szCs w:val="22"/>
          <w:lang w:bidi="en-US"/>
        </w:rPr>
        <w:t>Ειδικά, για την απόδειξη της απαίτησης της μη υπέρβασης των ανώτατων επιτρεπτών ορίων ανεκτέλεστου υπολοίπου εργολαβικών συμβάσεων:</w:t>
      </w:r>
    </w:p>
    <w:p w:rsidR="0099363D" w:rsidRPr="00054F6E" w:rsidRDefault="0099363D" w:rsidP="002A7387">
      <w:pPr>
        <w:rPr>
          <w:rFonts w:asciiTheme="majorHAnsi" w:hAnsiTheme="majorHAnsi"/>
          <w:sz w:val="22"/>
          <w:szCs w:val="22"/>
          <w:lang w:bidi="en-US"/>
        </w:rPr>
      </w:pPr>
      <w:r w:rsidRPr="00054F6E">
        <w:rPr>
          <w:rFonts w:asciiTheme="majorHAnsi" w:hAnsiTheme="majorHAnsi"/>
          <w:sz w:val="22"/>
          <w:szCs w:val="22"/>
          <w:lang w:bidi="en-US"/>
        </w:rPr>
        <w:t>με την υποβολή ενημερότητας πτυχίου εν ισχύει ή</w:t>
      </w:r>
    </w:p>
    <w:p w:rsidR="0099363D" w:rsidRPr="00054F6E" w:rsidRDefault="0099363D" w:rsidP="002A7387">
      <w:pPr>
        <w:rPr>
          <w:rFonts w:asciiTheme="majorHAnsi" w:hAnsiTheme="majorHAnsi"/>
          <w:sz w:val="22"/>
          <w:szCs w:val="22"/>
          <w:lang w:bidi="en-US"/>
        </w:rPr>
      </w:pPr>
      <w:r w:rsidRPr="00054F6E">
        <w:rPr>
          <w:rFonts w:asciiTheme="majorHAnsi" w:hAnsiTheme="majorHAnsi"/>
          <w:sz w:val="22"/>
          <w:szCs w:val="22"/>
          <w:lang w:bidi="en-US"/>
        </w:rPr>
        <w:t>με την υποβολή υπεύθυνης δήλωση</w:t>
      </w:r>
      <w:r w:rsidR="00331276" w:rsidRPr="00054F6E">
        <w:rPr>
          <w:rFonts w:asciiTheme="majorHAnsi" w:hAnsiTheme="majorHAnsi"/>
          <w:sz w:val="22"/>
          <w:szCs w:val="22"/>
          <w:lang w:bidi="en-US"/>
        </w:rPr>
        <w:t>ς του προσωρινού αναδόχου</w:t>
      </w:r>
      <w:r w:rsidRPr="00054F6E">
        <w:rPr>
          <w:rFonts w:asciiTheme="majorHAnsi" w:hAnsiTheme="majorHAnsi"/>
          <w:sz w:val="22"/>
          <w:szCs w:val="22"/>
          <w:lang w:bidi="en-US"/>
        </w:rPr>
        <w:t xml:space="preserve">, συνοδευόμενης από πίνακα όλων των υπό εκτέλεση έργων (είτε ως </w:t>
      </w:r>
      <w:proofErr w:type="spellStart"/>
      <w:r w:rsidRPr="00054F6E">
        <w:rPr>
          <w:rFonts w:asciiTheme="majorHAnsi" w:hAnsiTheme="majorHAnsi"/>
          <w:sz w:val="22"/>
          <w:szCs w:val="22"/>
          <w:lang w:bidi="en-US"/>
        </w:rPr>
        <w:t>μεμονομένος</w:t>
      </w:r>
      <w:proofErr w:type="spellEnd"/>
      <w:r w:rsidRPr="00054F6E">
        <w:rPr>
          <w:rFonts w:asciiTheme="majorHAnsi" w:hAnsiTheme="majorHAnsi"/>
          <w:sz w:val="22"/>
          <w:szCs w:val="22"/>
          <w:lang w:bidi="en-US"/>
        </w:rPr>
        <w:t xml:space="preserve"> ανάδοχος </w:t>
      </w:r>
      <w:proofErr w:type="spellStart"/>
      <w:r w:rsidRPr="00054F6E">
        <w:rPr>
          <w:rFonts w:asciiTheme="majorHAnsi" w:hAnsiTheme="majorHAnsi"/>
          <w:sz w:val="22"/>
          <w:szCs w:val="22"/>
          <w:lang w:bidi="en-US"/>
        </w:rPr>
        <w:t>έιτε</w:t>
      </w:r>
      <w:proofErr w:type="spellEnd"/>
      <w:r w:rsidRPr="00054F6E">
        <w:rPr>
          <w:rFonts w:asciiTheme="majorHAnsi" w:hAnsiTheme="majorHAnsi"/>
          <w:sz w:val="22"/>
          <w:szCs w:val="22"/>
          <w:lang w:bidi="en-US"/>
        </w:rPr>
        <w:t xml:space="preserve"> στο πλαίσιο κοινοπραξίας ή υπεργολαβίας) και αναφορά για το ανεκτέλεστο υπόλοιπο ανά έργο και το συνολικό ανεκτέλεστο, για τις εργοληπτικές επιχειρήσεις που δεν διαθέτουν </w:t>
      </w:r>
      <w:proofErr w:type="spellStart"/>
      <w:r w:rsidRPr="00054F6E">
        <w:rPr>
          <w:rFonts w:asciiTheme="majorHAnsi" w:hAnsiTheme="majorHAnsi"/>
          <w:sz w:val="22"/>
          <w:szCs w:val="22"/>
          <w:lang w:bidi="en-US"/>
        </w:rPr>
        <w:t>ενημέροτητα</w:t>
      </w:r>
      <w:proofErr w:type="spellEnd"/>
      <w:r w:rsidRPr="00054F6E">
        <w:rPr>
          <w:rFonts w:asciiTheme="majorHAnsi" w:hAnsiTheme="majorHAnsi"/>
          <w:sz w:val="22"/>
          <w:szCs w:val="22"/>
          <w:lang w:bidi="en-US"/>
        </w:rPr>
        <w:t xml:space="preserve"> πτυχίου κατά τις κείμενες διατάξεις </w:t>
      </w:r>
    </w:p>
    <w:p w:rsidR="00C04AAE" w:rsidRPr="00054F6E" w:rsidRDefault="00C04AAE" w:rsidP="002A7387">
      <w:pPr>
        <w:rPr>
          <w:rFonts w:asciiTheme="majorHAnsi" w:hAnsiTheme="majorHAnsi"/>
          <w:sz w:val="22"/>
          <w:szCs w:val="22"/>
        </w:rPr>
      </w:pPr>
    </w:p>
    <w:p w:rsidR="00C04AAE" w:rsidRPr="00054F6E" w:rsidRDefault="00C04AAE" w:rsidP="002A7387">
      <w:pPr>
        <w:rPr>
          <w:rFonts w:asciiTheme="majorHAnsi" w:hAnsiTheme="majorHAnsi"/>
          <w:b/>
          <w:bCs/>
          <w:color w:val="000000"/>
          <w:sz w:val="22"/>
          <w:szCs w:val="22"/>
        </w:rPr>
      </w:pPr>
      <w:r w:rsidRPr="00054F6E">
        <w:rPr>
          <w:rFonts w:asciiTheme="majorHAnsi" w:hAnsiTheme="majorHAnsi"/>
          <w:sz w:val="22"/>
          <w:szCs w:val="22"/>
        </w:rPr>
        <w:t>(β) Οι αλλοδαποί οικονομικοί φορείς που είναι εγγεγραμμένοι σε</w:t>
      </w:r>
      <w:r w:rsidRPr="00054F6E">
        <w:rPr>
          <w:rFonts w:asciiTheme="majorHAnsi" w:hAnsiTheme="majorHAnsi"/>
          <w:b/>
          <w:sz w:val="22"/>
          <w:szCs w:val="22"/>
        </w:rPr>
        <w:t xml:space="preserve"> επίσημους καταλόγους</w:t>
      </w:r>
      <w:r w:rsidRPr="00054F6E">
        <w:rPr>
          <w:rFonts w:asciiTheme="majorHAnsi" w:hAnsiTheme="majorHAnsi"/>
          <w:sz w:val="22"/>
          <w:szCs w:val="22"/>
        </w:rPr>
        <w:t xml:space="preserve"> ή διαθέτουν πιστοποιητικό από οργανισμούς πιστοποίησης που συμμορφώνονται με τα ευρωπαϊκά πρότυπα πιστοποίησης, κατά την έννοια του Παραρτήματος VII του Προσαρτήματος Α΄ του ν. 4412/2016, μπορούν να προσκομίζουν στις αναθέτουσες αρχές πιστοποιητικό εγγραφής, εκδιδόμενο από την αρμόδια αρχή ή το πιστοποιητικό που εκδίδεται από τον αρμόδιο οργανισμό πιστοποίησης, κατά τα οριζόμενα στο άρθρο 83 ν. 4412/2016 και στην παράγραφο 9 του παρόντος άρθρου</w:t>
      </w:r>
      <w:r w:rsidRPr="00054F6E">
        <w:rPr>
          <w:rFonts w:asciiTheme="majorHAnsi" w:hAnsiTheme="majorHAnsi"/>
          <w:b/>
          <w:bCs/>
          <w:sz w:val="22"/>
          <w:szCs w:val="22"/>
        </w:rPr>
        <w:t xml:space="preserve"> </w:t>
      </w:r>
      <w:r w:rsidRPr="00054F6E">
        <w:rPr>
          <w:rFonts w:asciiTheme="majorHAnsi" w:hAnsiTheme="majorHAnsi"/>
          <w:b/>
          <w:bCs/>
          <w:color w:val="000000"/>
          <w:sz w:val="22"/>
          <w:szCs w:val="22"/>
        </w:rPr>
        <w:t>.</w:t>
      </w:r>
    </w:p>
    <w:p w:rsidR="00C04AAE" w:rsidRPr="00054F6E" w:rsidRDefault="00C04AAE" w:rsidP="002A7387">
      <w:pPr>
        <w:rPr>
          <w:rFonts w:asciiTheme="majorHAnsi" w:hAnsiTheme="majorHAnsi"/>
          <w:sz w:val="22"/>
          <w:szCs w:val="22"/>
        </w:rPr>
      </w:pPr>
    </w:p>
    <w:p w:rsidR="00C04AAE" w:rsidRPr="00054F6E" w:rsidRDefault="00C04AAE" w:rsidP="002A7387">
      <w:pPr>
        <w:rPr>
          <w:rFonts w:asciiTheme="majorHAnsi" w:hAnsiTheme="majorHAnsi"/>
          <w:b/>
          <w:bCs/>
          <w:sz w:val="22"/>
          <w:szCs w:val="22"/>
        </w:rPr>
      </w:pPr>
      <w:r w:rsidRPr="00054F6E">
        <w:rPr>
          <w:rFonts w:asciiTheme="majorHAnsi" w:hAnsiTheme="majorHAnsi"/>
          <w:sz w:val="22"/>
          <w:szCs w:val="22"/>
        </w:rPr>
        <w:t xml:space="preserve">(γ) Οι αλλοδαποί οικονομικοί φορείς που δεν είναι εγγεγραμμένοι σε επίσημους καταλόγους ή διαθέτουν πιστοποιητικό από οργανισμούς πιστοποίησης κατά τα ανωτέρω, υποβάλλουν ως δικαιολογητικά </w:t>
      </w:r>
      <w:r w:rsidR="0099363D" w:rsidRPr="00054F6E">
        <w:rPr>
          <w:rFonts w:asciiTheme="majorHAnsi" w:hAnsiTheme="majorHAnsi"/>
          <w:sz w:val="22"/>
          <w:szCs w:val="22"/>
        </w:rPr>
        <w:t>ένα ή περισσότερα από τα αποδεικτικά μέσα</w:t>
      </w:r>
      <w:r w:rsidR="0099363D" w:rsidRPr="00054F6E">
        <w:rPr>
          <w:rFonts w:asciiTheme="majorHAnsi" w:hAnsiTheme="majorHAnsi"/>
          <w:bCs/>
          <w:sz w:val="22"/>
          <w:szCs w:val="22"/>
          <w:lang w:eastAsia="ar-SA"/>
        </w:rPr>
        <w:t xml:space="preserve"> που προβλέπονται στο Μέρος Ι του Παραρτήματος ΧΙΙ του ν. 4412/2016. </w:t>
      </w:r>
    </w:p>
    <w:p w:rsidR="00C04AAE" w:rsidRPr="00054F6E" w:rsidRDefault="00C04AAE" w:rsidP="002A7387">
      <w:pPr>
        <w:rPr>
          <w:rFonts w:asciiTheme="majorHAnsi" w:hAnsiTheme="majorHAnsi"/>
          <w:sz w:val="22"/>
          <w:szCs w:val="22"/>
        </w:rPr>
      </w:pPr>
    </w:p>
    <w:p w:rsidR="00C04AAE" w:rsidRPr="00054F6E" w:rsidRDefault="00C04AAE" w:rsidP="002A7387">
      <w:pPr>
        <w:rPr>
          <w:rFonts w:asciiTheme="majorHAnsi" w:hAnsiTheme="majorHAnsi"/>
          <w:sz w:val="22"/>
          <w:szCs w:val="22"/>
        </w:rPr>
      </w:pPr>
    </w:p>
    <w:p w:rsidR="00C04AAE" w:rsidRPr="00054F6E" w:rsidRDefault="00C04AAE" w:rsidP="002A7387">
      <w:pPr>
        <w:rPr>
          <w:rFonts w:asciiTheme="majorHAnsi" w:hAnsiTheme="majorHAnsi"/>
          <w:sz w:val="22"/>
          <w:szCs w:val="22"/>
        </w:rPr>
      </w:pPr>
    </w:p>
    <w:p w:rsidR="00C04AAE" w:rsidRPr="00054F6E" w:rsidRDefault="00C04AAE" w:rsidP="002A7387">
      <w:pPr>
        <w:rPr>
          <w:rFonts w:asciiTheme="majorHAnsi" w:hAnsiTheme="majorHAnsi"/>
          <w:sz w:val="22"/>
          <w:szCs w:val="22"/>
        </w:rPr>
      </w:pPr>
      <w:r w:rsidRPr="00054F6E">
        <w:rPr>
          <w:rFonts w:asciiTheme="majorHAnsi" w:hAnsiTheme="majorHAnsi"/>
          <w:sz w:val="22"/>
          <w:szCs w:val="22"/>
        </w:rPr>
        <w:t xml:space="preserve">23.6. Δικαιολογητικά Τεχνικής και Επαγγελματικής Ικανότητας του άρθρου 22.Δ </w:t>
      </w:r>
    </w:p>
    <w:p w:rsidR="00C04AAE" w:rsidRPr="00054F6E" w:rsidRDefault="00C04AAE" w:rsidP="002A7387">
      <w:pPr>
        <w:pStyle w:val="para-2"/>
        <w:rPr>
          <w:rFonts w:asciiTheme="majorHAnsi" w:hAnsiTheme="majorHAnsi"/>
          <w:szCs w:val="22"/>
        </w:rPr>
      </w:pPr>
    </w:p>
    <w:p w:rsidR="00C04AAE" w:rsidRPr="00054F6E" w:rsidRDefault="00C04AAE" w:rsidP="002A7387">
      <w:pPr>
        <w:pStyle w:val="para-2"/>
        <w:rPr>
          <w:rFonts w:asciiTheme="majorHAnsi" w:hAnsiTheme="majorHAnsi"/>
          <w:szCs w:val="22"/>
        </w:rPr>
      </w:pPr>
      <w:r w:rsidRPr="00054F6E">
        <w:rPr>
          <w:rFonts w:asciiTheme="majorHAnsi" w:hAnsiTheme="majorHAnsi"/>
          <w:szCs w:val="22"/>
        </w:rPr>
        <w:t xml:space="preserve">Η τεχνική και επαγγελματική ικανότητα των οικονομικών φορέων αποδεικνύεται: </w:t>
      </w:r>
    </w:p>
    <w:p w:rsidR="00C04AAE" w:rsidRPr="00054F6E" w:rsidRDefault="00C04AAE" w:rsidP="002A7387">
      <w:pPr>
        <w:pStyle w:val="para-2"/>
        <w:rPr>
          <w:rFonts w:asciiTheme="majorHAnsi" w:hAnsiTheme="majorHAnsi"/>
          <w:szCs w:val="22"/>
        </w:rPr>
      </w:pPr>
    </w:p>
    <w:p w:rsidR="00C04AAE" w:rsidRPr="00054F6E" w:rsidRDefault="00C04AAE" w:rsidP="002A7387">
      <w:pPr>
        <w:pStyle w:val="para-2"/>
        <w:rPr>
          <w:rFonts w:asciiTheme="majorHAnsi" w:hAnsiTheme="majorHAnsi"/>
          <w:szCs w:val="22"/>
        </w:rPr>
      </w:pPr>
      <w:r w:rsidRPr="00054F6E">
        <w:rPr>
          <w:rFonts w:asciiTheme="majorHAnsi" w:hAnsiTheme="majorHAnsi"/>
          <w:szCs w:val="22"/>
        </w:rPr>
        <w:t>(α) για τις εγγεγραμμένες εργοληπτικές επιχειρήσεις στο Μ.Ε.ΕΠ.</w:t>
      </w:r>
    </w:p>
    <w:p w:rsidR="00C04AAE" w:rsidRPr="00054F6E" w:rsidRDefault="00C04AAE" w:rsidP="002A7387">
      <w:pPr>
        <w:rPr>
          <w:rFonts w:asciiTheme="majorHAnsi" w:hAnsiTheme="majorHAnsi"/>
          <w:sz w:val="22"/>
          <w:szCs w:val="22"/>
          <w:lang w:bidi="en-US"/>
        </w:rPr>
      </w:pPr>
      <w:r w:rsidRPr="00054F6E">
        <w:rPr>
          <w:rFonts w:asciiTheme="majorHAnsi" w:hAnsiTheme="majorHAnsi"/>
          <w:sz w:val="22"/>
          <w:szCs w:val="22"/>
        </w:rPr>
        <w:tab/>
      </w:r>
      <w:r w:rsidRPr="00054F6E">
        <w:rPr>
          <w:rFonts w:asciiTheme="majorHAnsi" w:hAnsiTheme="majorHAnsi"/>
          <w:sz w:val="22"/>
          <w:szCs w:val="22"/>
        </w:rPr>
        <w:tab/>
      </w:r>
    </w:p>
    <w:p w:rsidR="00751421" w:rsidRPr="00054F6E" w:rsidRDefault="00751421" w:rsidP="002A7387">
      <w:pPr>
        <w:rPr>
          <w:rFonts w:asciiTheme="majorHAnsi" w:hAnsiTheme="majorHAnsi"/>
          <w:bCs/>
          <w:color w:val="000000"/>
          <w:sz w:val="22"/>
          <w:szCs w:val="22"/>
          <w:lang w:eastAsia="ar-SA" w:bidi="en-US"/>
        </w:rPr>
      </w:pPr>
      <w:r w:rsidRPr="00054F6E">
        <w:rPr>
          <w:rFonts w:asciiTheme="majorHAnsi" w:hAnsiTheme="majorHAnsi"/>
          <w:sz w:val="22"/>
          <w:szCs w:val="22"/>
          <w:lang w:bidi="en-US"/>
        </w:rPr>
        <w:t xml:space="preserve">είτε από τη βεβαίωση εγγραφής στο Μ.Ε.Ε.Π, η οποία αποτελεί τεκμήριο των πληροφοριών που περιέχει </w:t>
      </w:r>
    </w:p>
    <w:p w:rsidR="00751421" w:rsidRPr="00054F6E" w:rsidRDefault="00751421" w:rsidP="002A7387">
      <w:pPr>
        <w:rPr>
          <w:rFonts w:asciiTheme="majorHAnsi" w:hAnsiTheme="majorHAnsi"/>
          <w:bCs/>
          <w:color w:val="000000"/>
          <w:sz w:val="22"/>
          <w:szCs w:val="22"/>
          <w:lang w:eastAsia="ar-SA" w:bidi="en-US"/>
        </w:rPr>
      </w:pPr>
      <w:r w:rsidRPr="006558EF">
        <w:rPr>
          <w:rFonts w:asciiTheme="majorHAnsi" w:hAnsiTheme="majorHAnsi"/>
          <w:sz w:val="22"/>
          <w:szCs w:val="22"/>
          <w:lang w:bidi="en-US"/>
        </w:rPr>
        <w:t>είτε, στην περίπτωση που οι απαιτήσεις του άρθρου 22.Δ δεν καλύπτονται  από τη βεβαίωση εγγραφής, με την υποβολή ενός ή περισσότερων από τα αποδεικτικά μέσα</w:t>
      </w:r>
      <w:r w:rsidRPr="006558EF">
        <w:rPr>
          <w:rFonts w:asciiTheme="majorHAnsi" w:hAnsiTheme="majorHAnsi"/>
          <w:bCs/>
          <w:color w:val="000000"/>
          <w:sz w:val="22"/>
          <w:szCs w:val="22"/>
          <w:lang w:eastAsia="ar-SA" w:bidi="en-US"/>
        </w:rPr>
        <w:t xml:space="preserve"> που προβλέπονται στο Μέρος ΙΙ του Παραρτήματος ΧΙΙ (Αποδεικτικά μέσα για τα κριτήρια επιλογής) του Προσαρτήματος Α του ν. 4412/2016</w:t>
      </w:r>
      <w:r w:rsidRPr="006558EF">
        <w:rPr>
          <w:rFonts w:asciiTheme="majorHAnsi" w:hAnsiTheme="majorHAnsi"/>
          <w:spacing w:val="5"/>
          <w:sz w:val="22"/>
          <w:szCs w:val="22"/>
          <w:vertAlign w:val="superscript"/>
          <w:lang w:bidi="en-US"/>
        </w:rPr>
        <w:t xml:space="preserve"> </w:t>
      </w:r>
      <w:r w:rsidRPr="006558EF">
        <w:rPr>
          <w:rFonts w:asciiTheme="majorHAnsi" w:hAnsiTheme="majorHAnsi" w:cs="Tahoma"/>
          <w:spacing w:val="5"/>
          <w:sz w:val="22"/>
          <w:szCs w:val="22"/>
          <w:vertAlign w:val="superscript"/>
          <w:lang w:bidi="en-US"/>
        </w:rPr>
        <w:endnoteReference w:id="91"/>
      </w:r>
      <w:r w:rsidRPr="006558EF">
        <w:rPr>
          <w:rFonts w:asciiTheme="majorHAnsi" w:hAnsiTheme="majorHAnsi"/>
          <w:bCs/>
          <w:color w:val="000000"/>
          <w:sz w:val="22"/>
          <w:szCs w:val="22"/>
          <w:lang w:eastAsia="ar-SA" w:bidi="en-US"/>
        </w:rPr>
        <w:t xml:space="preserve"> ανάλογα με την τιθέμενη στο άρθρο 22.Δ απαίτηση.</w:t>
      </w:r>
    </w:p>
    <w:p w:rsidR="00751421" w:rsidRPr="00054F6E" w:rsidRDefault="00751421" w:rsidP="002A7387">
      <w:pPr>
        <w:rPr>
          <w:rFonts w:asciiTheme="majorHAnsi" w:hAnsiTheme="majorHAnsi"/>
          <w:sz w:val="22"/>
          <w:szCs w:val="22"/>
          <w:lang w:bidi="en-US"/>
        </w:rPr>
      </w:pPr>
    </w:p>
    <w:p w:rsidR="00751421" w:rsidRPr="00054F6E" w:rsidRDefault="00751421" w:rsidP="002A7387">
      <w:pPr>
        <w:rPr>
          <w:rFonts w:asciiTheme="majorHAnsi" w:hAnsiTheme="majorHAnsi"/>
          <w:sz w:val="22"/>
          <w:szCs w:val="22"/>
          <w:lang w:bidi="en-US"/>
        </w:rPr>
      </w:pPr>
    </w:p>
    <w:p w:rsidR="00526DD9" w:rsidRPr="00054F6E" w:rsidRDefault="00526DD9" w:rsidP="002A7387">
      <w:pPr>
        <w:rPr>
          <w:rFonts w:asciiTheme="majorHAnsi" w:hAnsiTheme="majorHAnsi"/>
          <w:sz w:val="22"/>
          <w:szCs w:val="22"/>
          <w:lang w:bidi="en-US"/>
        </w:rPr>
      </w:pPr>
      <w:r w:rsidRPr="00054F6E">
        <w:rPr>
          <w:rFonts w:asciiTheme="majorHAnsi" w:hAnsiTheme="majorHAnsi"/>
          <w:sz w:val="22"/>
          <w:szCs w:val="22"/>
          <w:lang w:bidi="en-US"/>
        </w:rPr>
        <w:t>Σε κάθε περίπτωση,  η βεβαίωση εγγραφής μπορεί να υποβάλλεται για την απόδειξη μόνο ορισμένων απαιτήσεων τεχνικής και επαγγελματικής ικανότητας</w:t>
      </w:r>
      <w:r w:rsidR="00331276" w:rsidRPr="00054F6E">
        <w:rPr>
          <w:rFonts w:asciiTheme="majorHAnsi" w:hAnsiTheme="majorHAnsi"/>
          <w:sz w:val="22"/>
          <w:szCs w:val="22"/>
          <w:lang w:bidi="en-US"/>
        </w:rPr>
        <w:t xml:space="preserve"> του άρθρου 22.Δ</w:t>
      </w:r>
      <w:r w:rsidRPr="00054F6E">
        <w:rPr>
          <w:rFonts w:asciiTheme="majorHAnsi" w:hAnsiTheme="majorHAnsi"/>
          <w:sz w:val="22"/>
          <w:szCs w:val="22"/>
          <w:lang w:bidi="en-US"/>
        </w:rPr>
        <w:t>, ενώ για την απόδειξη των λοιπών απαιτήσεων μπορούν να προσκομίζονται  ένα ή περισσότερα από τα αποδεικτικά μέσα</w:t>
      </w:r>
      <w:r w:rsidRPr="00054F6E">
        <w:rPr>
          <w:rFonts w:asciiTheme="majorHAnsi" w:hAnsiTheme="majorHAnsi"/>
          <w:bCs/>
          <w:color w:val="000000"/>
          <w:sz w:val="22"/>
          <w:szCs w:val="22"/>
          <w:lang w:eastAsia="ar-SA" w:bidi="en-US"/>
        </w:rPr>
        <w:t xml:space="preserve"> που προβλέπονται στο Μέρος ΙΙ του Παραρτήματος ΧΙΙ του ν. 4412/2016.</w:t>
      </w:r>
      <w:r w:rsidRPr="00054F6E">
        <w:rPr>
          <w:rFonts w:asciiTheme="majorHAnsi" w:hAnsiTheme="majorHAnsi"/>
          <w:sz w:val="22"/>
          <w:szCs w:val="22"/>
          <w:lang w:bidi="en-US"/>
        </w:rPr>
        <w:tab/>
      </w:r>
    </w:p>
    <w:p w:rsidR="00526DD9" w:rsidRPr="00054F6E" w:rsidRDefault="00526DD9" w:rsidP="002A7387">
      <w:pPr>
        <w:rPr>
          <w:rFonts w:asciiTheme="majorHAnsi" w:hAnsiTheme="majorHAnsi"/>
          <w:sz w:val="22"/>
          <w:szCs w:val="22"/>
          <w:lang w:bidi="en-US"/>
        </w:rPr>
      </w:pPr>
    </w:p>
    <w:p w:rsidR="00C04AAE" w:rsidRPr="00054F6E" w:rsidRDefault="00C04AAE" w:rsidP="002A7387">
      <w:pPr>
        <w:pStyle w:val="para-2"/>
        <w:rPr>
          <w:rFonts w:asciiTheme="majorHAnsi" w:hAnsiTheme="majorHAnsi"/>
          <w:szCs w:val="22"/>
        </w:rPr>
      </w:pPr>
      <w:r w:rsidRPr="00054F6E">
        <w:rPr>
          <w:rFonts w:asciiTheme="majorHAnsi" w:hAnsiTheme="majorHAnsi"/>
          <w:szCs w:val="22"/>
        </w:rPr>
        <w:t xml:space="preserve">(β) Οι αλλοδαποί οικονομικοί φορείς που είναι εγγεγραμμένοι σε </w:t>
      </w:r>
      <w:r w:rsidRPr="00054F6E">
        <w:rPr>
          <w:rFonts w:asciiTheme="majorHAnsi" w:hAnsiTheme="majorHAnsi"/>
          <w:b/>
          <w:bCs/>
          <w:szCs w:val="22"/>
        </w:rPr>
        <w:t>επίσημους καταλόγους</w:t>
      </w:r>
      <w:r w:rsidRPr="00054F6E">
        <w:rPr>
          <w:rFonts w:asciiTheme="majorHAnsi" w:hAnsiTheme="majorHAnsi"/>
          <w:szCs w:val="22"/>
        </w:rPr>
        <w:t xml:space="preserve"> ή διαθέτουν πιστοποιητικό από οργανισμούς πιστοποίησης που συμμορφώνονται με τα ευρωπαϊκά πρότυπα πιστοποίησης, κατά την έννοια του Παραρτήματος VII του Προσαρτήματος Α΄ του ν. 4412/2016, μπορούν να προσκομίζουν στις αναθέτουσες αρχές πιστοποιητικό εγγραφής εκδιδόμενο από την αρμόδια αρχή ή το πιστοποιητικό που εκδίδεται από τον αρμόδιο οργανισμό πιστοποίησης, κατά τα οριζόμενα στο άρθρο 83 ν. 4412/2016 και στην παράγραφο 9 του παρόντος άρθρου </w:t>
      </w:r>
      <w:r w:rsidRPr="00054F6E">
        <w:rPr>
          <w:rFonts w:asciiTheme="majorHAnsi" w:hAnsiTheme="majorHAnsi"/>
          <w:color w:val="000000"/>
          <w:szCs w:val="22"/>
        </w:rPr>
        <w:t>.</w:t>
      </w:r>
    </w:p>
    <w:p w:rsidR="00C04AAE" w:rsidRPr="00054F6E" w:rsidRDefault="00C04AAE" w:rsidP="002A7387">
      <w:pPr>
        <w:pStyle w:val="para-2"/>
        <w:rPr>
          <w:rFonts w:asciiTheme="majorHAnsi" w:hAnsiTheme="majorHAnsi"/>
          <w:szCs w:val="22"/>
        </w:rPr>
      </w:pPr>
    </w:p>
    <w:p w:rsidR="00C04AAE" w:rsidRPr="00054F6E" w:rsidRDefault="00C04AAE" w:rsidP="002A7387">
      <w:pPr>
        <w:pStyle w:val="para-2"/>
        <w:rPr>
          <w:rFonts w:asciiTheme="majorHAnsi" w:hAnsiTheme="majorHAnsi"/>
          <w:bCs/>
          <w:szCs w:val="22"/>
          <w:lang w:eastAsia="ar-SA"/>
        </w:rPr>
      </w:pPr>
      <w:r w:rsidRPr="00054F6E">
        <w:rPr>
          <w:rFonts w:asciiTheme="majorHAnsi" w:hAnsiTheme="majorHAnsi"/>
          <w:szCs w:val="22"/>
        </w:rPr>
        <w:lastRenderedPageBreak/>
        <w:t>(γ) Οι αλλοδαποί οικονομικοί φορείς που δεν είναι εγγεγραμμένοι σε επίσημους καταλόγους ή διαθέτουν πιστοποιητικό από οργανισμούς πιστοποίησης κατά τα ανωτέρω, υποβάλλουν</w:t>
      </w:r>
      <w:r w:rsidRPr="00054F6E">
        <w:rPr>
          <w:rFonts w:asciiTheme="majorHAnsi" w:hAnsiTheme="majorHAnsi"/>
          <w:b/>
          <w:bCs/>
          <w:szCs w:val="22"/>
        </w:rPr>
        <w:t xml:space="preserve"> </w:t>
      </w:r>
      <w:r w:rsidRPr="00054F6E">
        <w:rPr>
          <w:rFonts w:asciiTheme="majorHAnsi" w:hAnsiTheme="majorHAnsi"/>
          <w:szCs w:val="22"/>
        </w:rPr>
        <w:t xml:space="preserve">ως δικαιολογητικά </w:t>
      </w:r>
      <w:r w:rsidR="00526DD9" w:rsidRPr="00054F6E">
        <w:rPr>
          <w:rFonts w:asciiTheme="majorHAnsi" w:hAnsiTheme="majorHAnsi"/>
          <w:szCs w:val="22"/>
        </w:rPr>
        <w:t>ένα ή περισσότερα από τα αποδεικτικά μέσα</w:t>
      </w:r>
      <w:r w:rsidR="00526DD9" w:rsidRPr="00054F6E">
        <w:rPr>
          <w:rFonts w:asciiTheme="majorHAnsi" w:hAnsiTheme="majorHAnsi"/>
          <w:bCs/>
          <w:szCs w:val="22"/>
          <w:lang w:eastAsia="ar-SA"/>
        </w:rPr>
        <w:t xml:space="preserve"> που προβλέπονται στο Μέρος ΙΙ του Παραρτήματος ΧΙΙ του ν. 4412/2016. </w:t>
      </w:r>
    </w:p>
    <w:p w:rsidR="00BE247B" w:rsidRPr="00054F6E" w:rsidRDefault="00BE247B" w:rsidP="002A7387">
      <w:pPr>
        <w:pStyle w:val="para-2"/>
        <w:rPr>
          <w:rFonts w:asciiTheme="majorHAnsi" w:hAnsiTheme="majorHAnsi"/>
          <w:szCs w:val="22"/>
        </w:rPr>
      </w:pPr>
    </w:p>
    <w:p w:rsidR="00C04AAE" w:rsidRPr="00054F6E" w:rsidRDefault="00C04AAE" w:rsidP="002A7387">
      <w:pPr>
        <w:pStyle w:val="para-2"/>
        <w:rPr>
          <w:rFonts w:asciiTheme="majorHAnsi" w:hAnsiTheme="majorHAnsi"/>
          <w:szCs w:val="22"/>
        </w:rPr>
      </w:pPr>
    </w:p>
    <w:p w:rsidR="00C04AAE" w:rsidRPr="00054F6E" w:rsidRDefault="00C04AAE" w:rsidP="002A7387">
      <w:pPr>
        <w:pStyle w:val="para-2"/>
        <w:rPr>
          <w:rFonts w:asciiTheme="majorHAnsi" w:hAnsiTheme="majorHAnsi"/>
          <w:szCs w:val="22"/>
        </w:rPr>
      </w:pPr>
      <w:r w:rsidRPr="00054F6E">
        <w:rPr>
          <w:rFonts w:asciiTheme="majorHAnsi" w:hAnsiTheme="majorHAnsi"/>
          <w:szCs w:val="22"/>
        </w:rPr>
        <w:t>23.7. Δικαιολογητικά για πρότυπα διασφάλισης ποιότητας και πρότυπα περιβαλλοντικής διαχείρισης του άρθρου 22.Ε</w:t>
      </w:r>
      <w:r w:rsidRPr="00054F6E">
        <w:rPr>
          <w:rStyle w:val="22"/>
          <w:rFonts w:asciiTheme="majorHAnsi" w:hAnsiTheme="majorHAnsi" w:cs="Calibri"/>
          <w:b/>
          <w:szCs w:val="22"/>
        </w:rPr>
        <w:endnoteReference w:id="92"/>
      </w:r>
    </w:p>
    <w:p w:rsidR="00BE247B" w:rsidRPr="00054F6E" w:rsidRDefault="006558EF" w:rsidP="002A7387">
      <w:pPr>
        <w:rPr>
          <w:rFonts w:asciiTheme="majorHAnsi" w:hAnsiTheme="majorHAnsi"/>
          <w:sz w:val="22"/>
          <w:szCs w:val="22"/>
        </w:rPr>
      </w:pPr>
      <w:r>
        <w:rPr>
          <w:rFonts w:ascii="Calibri" w:hAnsi="Calibri" w:cs="Calibri"/>
          <w:sz w:val="22"/>
          <w:szCs w:val="22"/>
        </w:rPr>
        <w:t>Δεν απαιτούνται</w:t>
      </w:r>
    </w:p>
    <w:p w:rsidR="00C04AAE" w:rsidRPr="00054F6E" w:rsidRDefault="00C04AAE" w:rsidP="002A7387">
      <w:pPr>
        <w:rPr>
          <w:rFonts w:asciiTheme="majorHAnsi" w:hAnsiTheme="majorHAnsi"/>
          <w:sz w:val="22"/>
          <w:szCs w:val="22"/>
        </w:rPr>
      </w:pPr>
    </w:p>
    <w:p w:rsidR="00C04AAE" w:rsidRPr="00054F6E" w:rsidRDefault="00C04AAE" w:rsidP="002A7387">
      <w:pPr>
        <w:rPr>
          <w:rFonts w:asciiTheme="majorHAnsi" w:hAnsiTheme="majorHAnsi"/>
          <w:sz w:val="22"/>
          <w:szCs w:val="22"/>
        </w:rPr>
      </w:pPr>
      <w:r w:rsidRPr="00054F6E">
        <w:rPr>
          <w:rFonts w:asciiTheme="majorHAnsi" w:hAnsiTheme="majorHAnsi"/>
          <w:sz w:val="22"/>
          <w:szCs w:val="22"/>
        </w:rPr>
        <w:t>23.8. Σχετικά με τον έλεγχο νομιμοποίησης του προσωρινού αναδόχου:</w:t>
      </w:r>
    </w:p>
    <w:p w:rsidR="00BE247B" w:rsidRPr="00054F6E" w:rsidRDefault="00BE247B" w:rsidP="002A7387">
      <w:pPr>
        <w:rPr>
          <w:rFonts w:asciiTheme="majorHAnsi" w:hAnsiTheme="majorHAnsi"/>
          <w:sz w:val="22"/>
          <w:szCs w:val="22"/>
        </w:rPr>
      </w:pPr>
    </w:p>
    <w:p w:rsidR="00C04AAE" w:rsidRPr="00054F6E" w:rsidRDefault="00C04AAE" w:rsidP="002A7387">
      <w:pPr>
        <w:rPr>
          <w:rFonts w:asciiTheme="majorHAnsi" w:hAnsiTheme="majorHAnsi"/>
          <w:sz w:val="22"/>
          <w:szCs w:val="22"/>
        </w:rPr>
      </w:pPr>
      <w:r w:rsidRPr="00054F6E">
        <w:rPr>
          <w:rFonts w:asciiTheme="majorHAnsi" w:hAnsiTheme="majorHAnsi"/>
          <w:sz w:val="22"/>
          <w:szCs w:val="22"/>
        </w:rPr>
        <w:t>Σε περίπτωση νομικού προσώπου, υποβάλλονται ηλεκτρονικά, στον φάκελο “Δικαιολογητικά Προσωρινού Αναδόχου, τα νομιμοποιητικά έγγραφα από τα οποία προκύπτει η εξουσία υπογραφής του νομίμου εκπροσώπου.</w:t>
      </w:r>
    </w:p>
    <w:p w:rsidR="00BE247B" w:rsidRPr="00054F6E" w:rsidRDefault="00BE247B" w:rsidP="002A7387">
      <w:pPr>
        <w:rPr>
          <w:rFonts w:asciiTheme="majorHAnsi" w:hAnsiTheme="majorHAnsi"/>
          <w:sz w:val="22"/>
          <w:szCs w:val="22"/>
        </w:rPr>
      </w:pPr>
    </w:p>
    <w:p w:rsidR="00C04AAE" w:rsidRPr="00054F6E" w:rsidRDefault="00C04AAE" w:rsidP="002A7387">
      <w:pPr>
        <w:rPr>
          <w:rFonts w:asciiTheme="majorHAnsi" w:hAnsiTheme="majorHAnsi"/>
          <w:sz w:val="22"/>
          <w:szCs w:val="22"/>
        </w:rPr>
      </w:pPr>
      <w:r w:rsidRPr="00054F6E">
        <w:rPr>
          <w:rFonts w:asciiTheme="majorHAnsi" w:hAnsiTheme="majorHAnsi"/>
          <w:sz w:val="22"/>
          <w:szCs w:val="22"/>
        </w:rPr>
        <w:t>Εάν ο προσφέρων είναι Α.Ε και Ε.Π.Ε :</w:t>
      </w:r>
    </w:p>
    <w:p w:rsidR="00C04AAE" w:rsidRPr="00054F6E" w:rsidRDefault="00C04AAE" w:rsidP="002A7387">
      <w:pPr>
        <w:rPr>
          <w:rFonts w:asciiTheme="majorHAnsi" w:hAnsiTheme="majorHAnsi"/>
          <w:sz w:val="22"/>
          <w:szCs w:val="22"/>
        </w:rPr>
      </w:pPr>
      <w:r w:rsidRPr="00054F6E">
        <w:rPr>
          <w:rFonts w:asciiTheme="majorHAnsi" w:hAnsiTheme="majorHAnsi"/>
          <w:sz w:val="22"/>
          <w:szCs w:val="22"/>
        </w:rPr>
        <w:t>1. ΦΕΚ σύστασης,</w:t>
      </w:r>
    </w:p>
    <w:p w:rsidR="00C04AAE" w:rsidRPr="00054F6E" w:rsidRDefault="00C04AAE" w:rsidP="002A7387">
      <w:pPr>
        <w:rPr>
          <w:rFonts w:asciiTheme="majorHAnsi" w:hAnsiTheme="majorHAnsi"/>
          <w:sz w:val="22"/>
          <w:szCs w:val="22"/>
        </w:rPr>
      </w:pPr>
      <w:r w:rsidRPr="00054F6E">
        <w:rPr>
          <w:rFonts w:asciiTheme="majorHAnsi" w:hAnsiTheme="majorHAnsi"/>
          <w:sz w:val="22"/>
          <w:szCs w:val="22"/>
        </w:rPr>
        <w:t>2. Αντίγραφο του ισχύοντος καταστατικού με το ΦΕΚ στο οποίο έχουν δημοσιευτεί όλες οι μέχρι σήμερα τροποποιήσεις αυτού ή επικυρωμένο αντίγραφο κωδικοποιημένου καταστατικού (εφόσον υπάρχει)</w:t>
      </w:r>
    </w:p>
    <w:p w:rsidR="00C04AAE" w:rsidRPr="00054F6E" w:rsidRDefault="00C04AAE" w:rsidP="002A7387">
      <w:pPr>
        <w:rPr>
          <w:rFonts w:asciiTheme="majorHAnsi" w:hAnsiTheme="majorHAnsi"/>
          <w:sz w:val="22"/>
          <w:szCs w:val="22"/>
        </w:rPr>
      </w:pPr>
      <w:r w:rsidRPr="00054F6E">
        <w:rPr>
          <w:rFonts w:asciiTheme="majorHAnsi" w:hAnsiTheme="majorHAnsi"/>
          <w:sz w:val="22"/>
          <w:szCs w:val="22"/>
        </w:rPr>
        <w:t>3. ΦΕΚ στο οποίο έχει δημοσιευτεί το πρακτικό ΔΣ εκπροσώπησης του νομικού προσώπου,</w:t>
      </w:r>
    </w:p>
    <w:p w:rsidR="00C04AAE" w:rsidRPr="00054F6E" w:rsidRDefault="00C04AAE" w:rsidP="002A7387">
      <w:pPr>
        <w:rPr>
          <w:rFonts w:asciiTheme="majorHAnsi" w:hAnsiTheme="majorHAnsi"/>
          <w:sz w:val="22"/>
          <w:szCs w:val="22"/>
        </w:rPr>
      </w:pPr>
      <w:r w:rsidRPr="00054F6E">
        <w:rPr>
          <w:rFonts w:asciiTheme="majorHAnsi" w:hAnsiTheme="majorHAnsi"/>
          <w:sz w:val="22"/>
          <w:szCs w:val="22"/>
        </w:rPr>
        <w:t>4. Πρακτικό Δ.Σ περί έγκρισης συμμετοχής στο διαγωνισμό, στο οποίο μπορεί να περιέχεται και εξουσιοδότηση (εφόσον αυτό προβλέπεται από το καταστατικό του υποψηφίου αναδόχου) για υπογραφή και υποβολή προσφοράς σε περίπτωση που δεν υπογράφει ο ίδιος ο νόμιμος εκπρόσωπος του φορέα την προσφορά και τα λοιπά απαιτούμενα έγγραφα του διαγωνισμού και ορίζεται συγκεκριμέν</w:t>
      </w:r>
      <w:r w:rsidR="00C93E11" w:rsidRPr="00054F6E">
        <w:rPr>
          <w:rFonts w:asciiTheme="majorHAnsi" w:hAnsiTheme="majorHAnsi"/>
          <w:sz w:val="22"/>
          <w:szCs w:val="22"/>
        </w:rPr>
        <w:t>ο</w:t>
      </w:r>
      <w:r w:rsidRPr="00054F6E">
        <w:rPr>
          <w:rFonts w:asciiTheme="majorHAnsi" w:hAnsiTheme="majorHAnsi"/>
          <w:sz w:val="22"/>
          <w:szCs w:val="22"/>
        </w:rPr>
        <w:t xml:space="preserve"> άτομο, </w:t>
      </w:r>
    </w:p>
    <w:p w:rsidR="00C04AAE" w:rsidRPr="00054F6E" w:rsidRDefault="00C04AAE" w:rsidP="002A7387">
      <w:pPr>
        <w:rPr>
          <w:rFonts w:asciiTheme="majorHAnsi" w:hAnsiTheme="majorHAnsi"/>
          <w:b/>
          <w:bCs/>
          <w:sz w:val="22"/>
          <w:szCs w:val="22"/>
        </w:rPr>
      </w:pPr>
      <w:r w:rsidRPr="00054F6E">
        <w:rPr>
          <w:rFonts w:asciiTheme="majorHAnsi" w:hAnsiTheme="majorHAnsi"/>
          <w:sz w:val="22"/>
          <w:szCs w:val="22"/>
        </w:rPr>
        <w:t>5. Πιστοποιητικό αρμόδιας δικαστικής ή διοικητικής αρχής περί τροποποιήσεων του καταστατικού / μη λύσης της εταιρείας, το οποίο πρέπει να έχει εκδοθεί το πολύ τρείς (3) μήνες πριν από την ημερομηνία υποβολής προσφορών.</w:t>
      </w:r>
    </w:p>
    <w:p w:rsidR="00C04AAE" w:rsidRPr="00054F6E" w:rsidRDefault="00C04AAE" w:rsidP="002A7387">
      <w:pPr>
        <w:rPr>
          <w:rFonts w:asciiTheme="majorHAnsi" w:hAnsiTheme="majorHAnsi"/>
          <w:sz w:val="22"/>
          <w:szCs w:val="22"/>
        </w:rPr>
      </w:pPr>
    </w:p>
    <w:p w:rsidR="00C04AAE" w:rsidRPr="00054F6E" w:rsidRDefault="00C04AAE" w:rsidP="002A7387">
      <w:pPr>
        <w:rPr>
          <w:rFonts w:asciiTheme="majorHAnsi" w:hAnsiTheme="majorHAnsi"/>
          <w:sz w:val="22"/>
          <w:szCs w:val="22"/>
        </w:rPr>
      </w:pPr>
      <w:r w:rsidRPr="00054F6E">
        <w:rPr>
          <w:rFonts w:asciiTheme="majorHAnsi" w:hAnsiTheme="majorHAnsi"/>
          <w:sz w:val="22"/>
          <w:szCs w:val="22"/>
        </w:rPr>
        <w:t>Εάν ο προσφέρων είναι Ο.Ε, Ε.Ε , ΙΚΕ:</w:t>
      </w:r>
    </w:p>
    <w:p w:rsidR="00C04AAE" w:rsidRPr="00054F6E" w:rsidRDefault="00C04AAE">
      <w:pPr>
        <w:pStyle w:val="Standard"/>
        <w:tabs>
          <w:tab w:val="left" w:pos="1996"/>
        </w:tabs>
        <w:ind w:left="862"/>
        <w:jc w:val="both"/>
        <w:rPr>
          <w:rFonts w:asciiTheme="majorHAnsi" w:hAnsiTheme="majorHAnsi" w:cs="Calibri"/>
          <w:sz w:val="22"/>
          <w:szCs w:val="22"/>
          <w:lang w:val="el-GR"/>
        </w:rPr>
      </w:pPr>
      <w:r w:rsidRPr="00054F6E">
        <w:rPr>
          <w:rFonts w:asciiTheme="majorHAnsi" w:hAnsiTheme="majorHAnsi" w:cs="Calibri"/>
          <w:sz w:val="22"/>
          <w:szCs w:val="22"/>
          <w:lang w:val="el-GR"/>
        </w:rPr>
        <w:t xml:space="preserve">1. Αντίγραφο του καταστατικού, με όλα τα μέχρι σήμερα τροποποιητικά, ή </w:t>
      </w:r>
      <w:r w:rsidR="00963C8F" w:rsidRPr="00054F6E">
        <w:rPr>
          <w:rFonts w:asciiTheme="majorHAnsi" w:hAnsiTheme="majorHAnsi" w:cs="Calibri"/>
          <w:sz w:val="22"/>
          <w:szCs w:val="22"/>
          <w:lang w:val="el-GR"/>
        </w:rPr>
        <w:t xml:space="preserve">φωτοαντίγραφο επικυρωμένου, από δικηγόρο, </w:t>
      </w:r>
      <w:r w:rsidRPr="00054F6E">
        <w:rPr>
          <w:rFonts w:asciiTheme="majorHAnsi" w:hAnsiTheme="majorHAnsi" w:cs="Calibri"/>
          <w:sz w:val="22"/>
          <w:szCs w:val="22"/>
          <w:lang w:val="el-GR"/>
        </w:rPr>
        <w:t>κωδικοποιημένου καταστατικού, εφόσον υπάρχει.</w:t>
      </w:r>
    </w:p>
    <w:p w:rsidR="00C04AAE" w:rsidRPr="00054F6E" w:rsidRDefault="00C04AAE" w:rsidP="002A7387">
      <w:pPr>
        <w:rPr>
          <w:rFonts w:asciiTheme="majorHAnsi" w:hAnsiTheme="majorHAnsi"/>
          <w:sz w:val="22"/>
          <w:szCs w:val="22"/>
        </w:rPr>
      </w:pPr>
      <w:r w:rsidRPr="00054F6E">
        <w:rPr>
          <w:rFonts w:asciiTheme="majorHAnsi" w:hAnsiTheme="majorHAnsi"/>
          <w:sz w:val="22"/>
          <w:szCs w:val="22"/>
        </w:rPr>
        <w:t>2. Πιστοποιητικά αρμόδιας δικαστικής ή διοικητικής αρχής περί των τροποποιήσεων του καταστατικού.</w:t>
      </w:r>
    </w:p>
    <w:p w:rsidR="00C04AAE" w:rsidRPr="00054F6E" w:rsidRDefault="00C04AAE" w:rsidP="002A7387">
      <w:pPr>
        <w:rPr>
          <w:rFonts w:asciiTheme="majorHAnsi" w:hAnsiTheme="majorHAnsi"/>
          <w:b/>
          <w:sz w:val="22"/>
          <w:szCs w:val="22"/>
        </w:rPr>
      </w:pPr>
      <w:r w:rsidRPr="00054F6E">
        <w:rPr>
          <w:rFonts w:asciiTheme="majorHAnsi" w:hAnsiTheme="majorHAnsi"/>
          <w:sz w:val="22"/>
          <w:szCs w:val="22"/>
        </w:rPr>
        <w:t>Σε περίπτωση εγκατάστασης τους στην αλλοδαπή, τα δικαιολογητικά σύστασής τους εκδίδονται με βάση την ισχύουσα νομοθεσία της χώρας που είναι εγκατεστημένα, από την οποία και εκδίδεται το σχετικό πιστοποιητικό.</w:t>
      </w:r>
    </w:p>
    <w:p w:rsidR="00C04AAE" w:rsidRPr="00054F6E" w:rsidRDefault="00C04AAE" w:rsidP="002A7387">
      <w:pPr>
        <w:rPr>
          <w:rFonts w:asciiTheme="majorHAnsi" w:hAnsiTheme="majorHAnsi"/>
          <w:sz w:val="22"/>
          <w:szCs w:val="22"/>
        </w:rPr>
      </w:pPr>
    </w:p>
    <w:p w:rsidR="00C04AAE" w:rsidRPr="00054F6E" w:rsidRDefault="00C04AAE" w:rsidP="002A7387">
      <w:pPr>
        <w:rPr>
          <w:rFonts w:asciiTheme="majorHAnsi" w:hAnsiTheme="majorHAnsi"/>
          <w:sz w:val="22"/>
          <w:szCs w:val="22"/>
        </w:rPr>
      </w:pPr>
      <w:r w:rsidRPr="00054F6E">
        <w:rPr>
          <w:rFonts w:asciiTheme="majorHAnsi" w:hAnsiTheme="majorHAnsi"/>
          <w:sz w:val="22"/>
          <w:szCs w:val="22"/>
        </w:rPr>
        <w:t>23.9. Επίσημοι κατάλογοι εγκεκριμένων οικονομικών φορέων</w:t>
      </w:r>
    </w:p>
    <w:p w:rsidR="00C04AAE" w:rsidRPr="00054F6E" w:rsidRDefault="00C04AAE" w:rsidP="002A7387">
      <w:pPr>
        <w:pStyle w:val="para-2"/>
        <w:rPr>
          <w:rFonts w:asciiTheme="majorHAnsi" w:hAnsiTheme="majorHAnsi"/>
          <w:szCs w:val="22"/>
        </w:rPr>
      </w:pPr>
    </w:p>
    <w:p w:rsidR="00C04AAE" w:rsidRPr="00054F6E" w:rsidRDefault="00C04AAE" w:rsidP="002A7387">
      <w:pPr>
        <w:pStyle w:val="para-2"/>
        <w:rPr>
          <w:rFonts w:asciiTheme="majorHAnsi" w:hAnsiTheme="majorHAnsi"/>
          <w:szCs w:val="22"/>
        </w:rPr>
      </w:pPr>
      <w:r w:rsidRPr="00054F6E">
        <w:rPr>
          <w:rFonts w:asciiTheme="majorHAnsi" w:hAnsiTheme="majorHAnsi"/>
          <w:szCs w:val="22"/>
        </w:rPr>
        <w:t>(α) Οι οικονομικοί φορείς που είναι εγγεγραμμένοι σε επίσημους καταλόγους ή διαθέτουν πιστοποίηση από οργανισμούς πιστοποίησης που συμμορφώνονται με τα ευρωπαϊκά πρότυπα πιστοποίησης, κατά την έννοια του Παραρτήματος VII του Προσαρτήματος Α του ν. 4412/2016, μπορούν να  υποβάλλουν στις αναθέτουσες αρχές πιστοποιητικό εγγραφής εκδιδόμενο από την αρμόδια αρχή ή το πιστοποιητικό που εκδίδεται από τον αρμόδιο οργανισμό πιστοποίησης.</w:t>
      </w:r>
    </w:p>
    <w:p w:rsidR="00C04AAE" w:rsidRPr="00054F6E" w:rsidRDefault="00C04AAE" w:rsidP="002A7387">
      <w:pPr>
        <w:pStyle w:val="para-2"/>
        <w:rPr>
          <w:rFonts w:asciiTheme="majorHAnsi" w:hAnsiTheme="majorHAnsi"/>
          <w:szCs w:val="22"/>
        </w:rPr>
      </w:pPr>
      <w:r w:rsidRPr="00054F6E">
        <w:rPr>
          <w:rFonts w:asciiTheme="majorHAnsi" w:hAnsiTheme="majorHAnsi"/>
          <w:szCs w:val="22"/>
        </w:rPr>
        <w:t>Στα πιστοποιητικά αυτά αναφέρονται τα δικαιολογητικά βάσει των οποίων έγινε η εγγραφή των εν λόγω οικονομικών φορέων στον επίσημο κατάλογο ή η πιστοποίηση και η κατάταξη στον εν λόγω κατάλογο.</w:t>
      </w:r>
    </w:p>
    <w:p w:rsidR="00C04AAE" w:rsidRPr="00054F6E" w:rsidRDefault="00C04AAE" w:rsidP="002A7387">
      <w:pPr>
        <w:pStyle w:val="para-2"/>
        <w:rPr>
          <w:rFonts w:asciiTheme="majorHAnsi" w:hAnsiTheme="majorHAnsi"/>
          <w:szCs w:val="22"/>
        </w:rPr>
      </w:pPr>
      <w:r w:rsidRPr="00054F6E">
        <w:rPr>
          <w:rFonts w:asciiTheme="majorHAnsi" w:hAnsiTheme="majorHAnsi"/>
          <w:szCs w:val="22"/>
        </w:rPr>
        <w:t xml:space="preserve">Η πιστοποιούμενη εγγραφή στους επίσημους καταλόγους από τους αρμόδιους οργανισμούς ή το πιστοποιητικό, που εκδίδεται από τον οργανισμό πιστοποίησης, συνιστά τεκμήριο καταλληλότητας όσον αφορά τις απαιτήσεις ποιοτικής επιλογής, τις </w:t>
      </w:r>
      <w:r w:rsidRPr="00054F6E">
        <w:rPr>
          <w:rFonts w:asciiTheme="majorHAnsi" w:hAnsiTheme="majorHAnsi"/>
          <w:szCs w:val="22"/>
        </w:rPr>
        <w:lastRenderedPageBreak/>
        <w:t>οποίες καλύπτει ο επίσημος κατάλογος ή το πιστοποιητικό.</w:t>
      </w:r>
    </w:p>
    <w:p w:rsidR="00C04AAE" w:rsidRPr="00054F6E" w:rsidRDefault="00C04AAE" w:rsidP="002A7387">
      <w:pPr>
        <w:pStyle w:val="para-2"/>
        <w:rPr>
          <w:rFonts w:asciiTheme="majorHAnsi" w:hAnsiTheme="majorHAnsi"/>
          <w:szCs w:val="22"/>
        </w:rPr>
      </w:pPr>
      <w:r w:rsidRPr="00054F6E">
        <w:rPr>
          <w:rFonts w:asciiTheme="majorHAnsi" w:hAnsiTheme="majorHAnsi"/>
          <w:szCs w:val="22"/>
        </w:rPr>
        <w:t xml:space="preserve">Οι οικονομικοί φορείς που είναι εγγεγραμμένοι σε επίσημους καταλόγους απαλλάσσονται από την υποχρέωση υποβολής των δικαιολογητικών που αναφέρονται στο πιστοποιητικό εγγραφής τους. </w:t>
      </w:r>
    </w:p>
    <w:p w:rsidR="00C04AAE" w:rsidRPr="00054F6E" w:rsidRDefault="00C04AAE" w:rsidP="002A7387">
      <w:pPr>
        <w:pStyle w:val="para-2"/>
        <w:rPr>
          <w:rFonts w:asciiTheme="majorHAnsi" w:hAnsiTheme="majorHAnsi"/>
          <w:szCs w:val="22"/>
        </w:rPr>
      </w:pPr>
    </w:p>
    <w:p w:rsidR="00C04AAE" w:rsidRPr="00054F6E" w:rsidRDefault="00C04AAE" w:rsidP="002A7387">
      <w:pPr>
        <w:pStyle w:val="para-2"/>
        <w:rPr>
          <w:rFonts w:asciiTheme="majorHAnsi" w:hAnsiTheme="majorHAnsi"/>
          <w:szCs w:val="22"/>
        </w:rPr>
      </w:pPr>
      <w:r w:rsidRPr="00054F6E">
        <w:rPr>
          <w:rFonts w:asciiTheme="majorHAnsi" w:hAnsiTheme="majorHAnsi"/>
          <w:szCs w:val="22"/>
        </w:rPr>
        <w:t>(β) Οι οικονομικοί φορείς που είναι εγγεγραμμένοι στο Μ.Ε.ΕΠ. εφόσον υποβάλλουν «Ενημερότητα Πτυχίου»</w:t>
      </w:r>
      <w:r w:rsidRPr="00054F6E">
        <w:rPr>
          <w:rStyle w:val="FootnoteReference1"/>
          <w:rFonts w:asciiTheme="majorHAnsi" w:hAnsiTheme="majorHAnsi" w:cs="Calibri"/>
          <w:szCs w:val="22"/>
        </w:rPr>
        <w:t xml:space="preserve"> </w:t>
      </w:r>
      <w:r w:rsidRPr="00054F6E">
        <w:rPr>
          <w:rFonts w:asciiTheme="majorHAnsi" w:hAnsiTheme="majorHAnsi"/>
          <w:szCs w:val="22"/>
        </w:rPr>
        <w:t xml:space="preserve">εν ισχύ, απαλλάσσονται από την υποχρέωση υποβολής των δικαιολογητικών </w:t>
      </w:r>
      <w:r w:rsidRPr="00054F6E">
        <w:rPr>
          <w:rStyle w:val="a3"/>
          <w:rFonts w:asciiTheme="majorHAnsi" w:hAnsiTheme="majorHAnsi" w:cs="Calibri"/>
          <w:szCs w:val="22"/>
        </w:rPr>
        <w:endnoteReference w:id="93"/>
      </w:r>
      <w:r w:rsidRPr="00054F6E">
        <w:rPr>
          <w:rFonts w:asciiTheme="majorHAnsi" w:hAnsiTheme="majorHAnsi"/>
          <w:szCs w:val="22"/>
        </w:rPr>
        <w:t>:</w:t>
      </w:r>
    </w:p>
    <w:p w:rsidR="00C04AAE" w:rsidRPr="00054F6E" w:rsidRDefault="00C04AAE" w:rsidP="002A7387">
      <w:pPr>
        <w:pStyle w:val="para-2"/>
        <w:rPr>
          <w:rFonts w:asciiTheme="majorHAnsi" w:hAnsiTheme="majorHAnsi"/>
          <w:szCs w:val="22"/>
        </w:rPr>
      </w:pPr>
      <w:r w:rsidRPr="00054F6E">
        <w:rPr>
          <w:rFonts w:asciiTheme="majorHAnsi" w:hAnsiTheme="majorHAnsi"/>
          <w:szCs w:val="22"/>
        </w:rPr>
        <w:t xml:space="preserve">- απόσπασμα ποινικού μητρώου του άρθρου 23.3.(α) της παρούσας για τον Πρόεδρο και Διευθύνοντα Σύμβουλο εργοληπτικής επιχείρησης.  Για τα λοιπά μέλη του Δ.Σ της εταιρείας, θα πρέπει να υποβληθεί αυτοτελώς απόσπασμα ποινικού μητρώου, καθόσον τα πρόσωπα αυτά δεν καλύπτονται από την Ενημερότητα Πτυχίου. </w:t>
      </w:r>
    </w:p>
    <w:p w:rsidR="00C04AAE" w:rsidRPr="00054F6E" w:rsidRDefault="00C04AAE" w:rsidP="002A7387">
      <w:pPr>
        <w:pStyle w:val="para-2"/>
        <w:rPr>
          <w:rFonts w:asciiTheme="majorHAnsi" w:hAnsiTheme="majorHAnsi"/>
          <w:szCs w:val="22"/>
        </w:rPr>
      </w:pPr>
      <w:r w:rsidRPr="00054F6E">
        <w:rPr>
          <w:rFonts w:asciiTheme="majorHAnsi" w:hAnsiTheme="majorHAnsi"/>
          <w:szCs w:val="22"/>
        </w:rPr>
        <w:t>- φορολογική και ασφαλιστική ενημερότητα του άρθρου 23.3.(β) της παρούσας.</w:t>
      </w:r>
      <w:r w:rsidRPr="00054F6E">
        <w:rPr>
          <w:rStyle w:val="a3"/>
          <w:rFonts w:asciiTheme="majorHAnsi" w:hAnsiTheme="majorHAnsi" w:cs="Calibri"/>
          <w:szCs w:val="22"/>
        </w:rPr>
        <w:endnoteReference w:id="94"/>
      </w:r>
    </w:p>
    <w:p w:rsidR="00C04AAE" w:rsidRPr="00054F6E" w:rsidRDefault="00C04AAE" w:rsidP="002A7387">
      <w:pPr>
        <w:pStyle w:val="para-2"/>
        <w:rPr>
          <w:rFonts w:asciiTheme="majorHAnsi" w:hAnsiTheme="majorHAnsi"/>
          <w:szCs w:val="22"/>
        </w:rPr>
      </w:pPr>
      <w:r w:rsidRPr="00054F6E">
        <w:rPr>
          <w:rFonts w:asciiTheme="majorHAnsi" w:hAnsiTheme="majorHAnsi"/>
          <w:szCs w:val="22"/>
        </w:rPr>
        <w:t>- τα πιστοποιητικά από το αρμόδιο Πρωτοδικείο και το ΓΕΜΗ του άρθρου 23.3.(γ) της παρούσας υπό την προϋπόθεση όμως ότι καλύπτονται πλήρως (όλες οι προβλεπόμενες περιπτώσεις) από την Ενημερότητα Πτυχίου.</w:t>
      </w:r>
    </w:p>
    <w:p w:rsidR="00C04AAE" w:rsidRPr="00054F6E" w:rsidRDefault="00C04AAE" w:rsidP="002A7387">
      <w:pPr>
        <w:pStyle w:val="para-2"/>
        <w:rPr>
          <w:rFonts w:asciiTheme="majorHAnsi" w:hAnsiTheme="majorHAnsi"/>
          <w:szCs w:val="22"/>
        </w:rPr>
      </w:pPr>
      <w:r w:rsidRPr="00054F6E">
        <w:rPr>
          <w:rFonts w:asciiTheme="majorHAnsi" w:hAnsiTheme="majorHAnsi"/>
          <w:szCs w:val="22"/>
        </w:rPr>
        <w:t>- το πιστοποιητικό από το αρμόδιο επιμελητήριο όσον αφορά το λόγο αποκλεισμού του άρθρου 22. Α.4. (θ).</w:t>
      </w:r>
      <w:r w:rsidRPr="00054F6E">
        <w:rPr>
          <w:rStyle w:val="22"/>
          <w:rFonts w:asciiTheme="majorHAnsi" w:hAnsiTheme="majorHAnsi" w:cs="Calibri"/>
          <w:szCs w:val="22"/>
        </w:rPr>
        <w:endnoteReference w:id="95"/>
      </w:r>
    </w:p>
    <w:p w:rsidR="00C04AAE" w:rsidRPr="00054F6E" w:rsidRDefault="00C04AAE" w:rsidP="002A7387">
      <w:pPr>
        <w:pStyle w:val="para-2"/>
        <w:rPr>
          <w:rFonts w:asciiTheme="majorHAnsi" w:hAnsiTheme="majorHAnsi"/>
          <w:szCs w:val="22"/>
        </w:rPr>
      </w:pPr>
      <w:r w:rsidRPr="00054F6E">
        <w:rPr>
          <w:rFonts w:asciiTheme="majorHAnsi" w:hAnsiTheme="majorHAnsi"/>
          <w:szCs w:val="22"/>
        </w:rPr>
        <w:t>- το πιστοποιητικό της αρμόδιας αρχής για την ονομαστικοποίηση των μετοχών του άρθρου 23.3. (στ).</w:t>
      </w:r>
    </w:p>
    <w:p w:rsidR="00C04AAE" w:rsidRPr="00054F6E" w:rsidRDefault="00C04AAE" w:rsidP="002A7387">
      <w:pPr>
        <w:pStyle w:val="para-2"/>
        <w:rPr>
          <w:rFonts w:asciiTheme="majorHAnsi" w:hAnsiTheme="majorHAnsi"/>
          <w:szCs w:val="22"/>
        </w:rPr>
      </w:pPr>
      <w:r w:rsidRPr="00054F6E">
        <w:rPr>
          <w:rFonts w:asciiTheme="majorHAnsi" w:hAnsiTheme="majorHAnsi"/>
          <w:szCs w:val="22"/>
        </w:rPr>
        <w:t>- τα  αποδεικτικά έγγραφα νομιμοποίησης  της εργοληπτικής επιχείρησης.</w:t>
      </w:r>
    </w:p>
    <w:p w:rsidR="00C04AAE" w:rsidRPr="00054F6E" w:rsidRDefault="00C04AAE" w:rsidP="002A7387">
      <w:pPr>
        <w:pStyle w:val="para-2"/>
        <w:rPr>
          <w:rFonts w:asciiTheme="majorHAnsi" w:hAnsiTheme="majorHAnsi"/>
          <w:szCs w:val="22"/>
        </w:rPr>
      </w:pPr>
      <w:r w:rsidRPr="00054F6E">
        <w:rPr>
          <w:rFonts w:asciiTheme="majorHAnsi" w:hAnsiTheme="majorHAnsi"/>
          <w:szCs w:val="22"/>
        </w:rPr>
        <w:tab/>
      </w:r>
      <w:r w:rsidRPr="00054F6E">
        <w:rPr>
          <w:rFonts w:asciiTheme="majorHAnsi" w:hAnsiTheme="majorHAnsi"/>
          <w:szCs w:val="22"/>
        </w:rPr>
        <w:tab/>
      </w:r>
    </w:p>
    <w:p w:rsidR="00C04AAE" w:rsidRPr="00054F6E" w:rsidRDefault="00C04AAE" w:rsidP="002A7387">
      <w:pPr>
        <w:pStyle w:val="para-2"/>
        <w:rPr>
          <w:rFonts w:asciiTheme="majorHAnsi" w:hAnsiTheme="majorHAnsi"/>
          <w:b/>
          <w:szCs w:val="22"/>
        </w:rPr>
      </w:pPr>
      <w:r w:rsidRPr="00054F6E">
        <w:rPr>
          <w:rFonts w:asciiTheme="majorHAnsi" w:hAnsiTheme="majorHAnsi"/>
          <w:szCs w:val="22"/>
        </w:rPr>
        <w:t xml:space="preserve">Σε περίπτωση που κάποιο από τα ανωτέρω δικαιολογητικά έχει λήξει, προσκομίζεται το σχετικό δικαιολογητικό εν ισχύ. Εφόσον στην Ενημερότητα Πτυχίου δεν αναφέρεται ρητά ότι τα στελέχη του πτυχίου του προσφέροντα είναι </w:t>
      </w:r>
      <w:proofErr w:type="spellStart"/>
      <w:r w:rsidRPr="00054F6E">
        <w:rPr>
          <w:rFonts w:asciiTheme="majorHAnsi" w:hAnsiTheme="majorHAnsi"/>
          <w:szCs w:val="22"/>
        </w:rPr>
        <w:t>ασφαλιστικώς</w:t>
      </w:r>
      <w:proofErr w:type="spellEnd"/>
      <w:r w:rsidRPr="00054F6E">
        <w:rPr>
          <w:rFonts w:asciiTheme="majorHAnsi" w:hAnsiTheme="majorHAnsi"/>
          <w:szCs w:val="22"/>
        </w:rPr>
        <w:t xml:space="preserve"> ενήμερα στο ΕΤΑΑ- ΤΣΜΕΔΕ, ο προσφέρων προσκομίζει επιπλέον της Ενημερότητας Πτυχίου, ασφαλιστική ενημερότητα για τα στελέχη αυτά. </w:t>
      </w:r>
    </w:p>
    <w:p w:rsidR="00C04AAE" w:rsidRPr="00054F6E" w:rsidRDefault="00C04AAE" w:rsidP="002A7387">
      <w:pPr>
        <w:pStyle w:val="para-2"/>
        <w:rPr>
          <w:rFonts w:asciiTheme="majorHAnsi" w:hAnsiTheme="majorHAnsi"/>
          <w:szCs w:val="22"/>
        </w:rPr>
      </w:pPr>
    </w:p>
    <w:p w:rsidR="00C04AAE" w:rsidRPr="00054F6E" w:rsidRDefault="00C04AAE" w:rsidP="002A7387">
      <w:pPr>
        <w:pStyle w:val="para-2"/>
        <w:rPr>
          <w:rFonts w:asciiTheme="majorHAnsi" w:eastAsia="Calibri" w:hAnsiTheme="majorHAnsi"/>
          <w:szCs w:val="22"/>
        </w:rPr>
      </w:pPr>
      <w:r w:rsidRPr="00054F6E">
        <w:rPr>
          <w:rFonts w:asciiTheme="majorHAnsi" w:hAnsiTheme="majorHAnsi"/>
          <w:szCs w:val="22"/>
        </w:rPr>
        <w:t>23.10. Δικαιολογητικά για την απόδειξη της στήριξης σε ικανότητες άλλων φορέων (δάνειας εμπειρίας) του άρθρου 22.ΣΤ</w:t>
      </w:r>
    </w:p>
    <w:p w:rsidR="00C04AAE" w:rsidRPr="00054F6E" w:rsidRDefault="00C04AAE" w:rsidP="002A7387">
      <w:pPr>
        <w:pStyle w:val="para-2"/>
        <w:rPr>
          <w:rFonts w:asciiTheme="majorHAnsi" w:hAnsiTheme="majorHAnsi"/>
          <w:szCs w:val="22"/>
        </w:rPr>
      </w:pPr>
      <w:r w:rsidRPr="00054F6E">
        <w:rPr>
          <w:rFonts w:asciiTheme="majorHAnsi" w:hAnsiTheme="majorHAnsi"/>
          <w:szCs w:val="22"/>
        </w:rPr>
        <w:t xml:space="preserve"> </w:t>
      </w:r>
    </w:p>
    <w:p w:rsidR="00C04AAE" w:rsidRPr="00054F6E" w:rsidRDefault="00C04AAE" w:rsidP="002A7387">
      <w:pPr>
        <w:pStyle w:val="para-2"/>
        <w:rPr>
          <w:rFonts w:asciiTheme="majorHAnsi" w:hAnsiTheme="majorHAnsi"/>
          <w:szCs w:val="22"/>
        </w:rPr>
      </w:pPr>
      <w:r w:rsidRPr="00054F6E">
        <w:rPr>
          <w:rFonts w:asciiTheme="majorHAnsi" w:hAnsiTheme="majorHAnsi"/>
          <w:szCs w:val="22"/>
        </w:rPr>
        <w:t>Στην περίπτωση που οικονομικός φορέας επιθυμεί να στηριχθεί στις ικανότητες άλλων φορέων, η απόδειξη ότι θα έχει στη διάθεσή του τους αναγκαίους πόρους, γίνεται με την υποβολή  σχετικού συμφωνητικού των φορέων αυτών για τον σκοπό αυτό.</w:t>
      </w:r>
    </w:p>
    <w:p w:rsidR="004F6747" w:rsidRPr="00054F6E" w:rsidRDefault="004F6747" w:rsidP="002A7387">
      <w:pPr>
        <w:pStyle w:val="para-2"/>
        <w:rPr>
          <w:rFonts w:asciiTheme="majorHAnsi" w:hAnsiTheme="majorHAnsi"/>
          <w:szCs w:val="22"/>
        </w:rPr>
      </w:pPr>
    </w:p>
    <w:p w:rsidR="00C04AAE" w:rsidRPr="00054F6E" w:rsidRDefault="00C04AAE" w:rsidP="002A7387">
      <w:pPr>
        <w:pStyle w:val="af5"/>
        <w:rPr>
          <w:rFonts w:asciiTheme="majorHAnsi" w:hAnsiTheme="majorHAnsi"/>
          <w:sz w:val="22"/>
          <w:szCs w:val="22"/>
        </w:rPr>
      </w:pPr>
    </w:p>
    <w:p w:rsidR="00C04AAE" w:rsidRPr="00054F6E" w:rsidRDefault="00C04AAE" w:rsidP="002A7387">
      <w:pPr>
        <w:pStyle w:val="2"/>
        <w:rPr>
          <w:rFonts w:asciiTheme="majorHAnsi" w:hAnsiTheme="majorHAnsi"/>
          <w:sz w:val="22"/>
          <w:szCs w:val="22"/>
        </w:rPr>
      </w:pPr>
      <w:bookmarkStart w:id="27" w:name="_Toc500230609"/>
      <w:r w:rsidRPr="00054F6E">
        <w:rPr>
          <w:rFonts w:asciiTheme="majorHAnsi" w:hAnsiTheme="majorHAnsi"/>
          <w:sz w:val="22"/>
          <w:szCs w:val="22"/>
        </w:rPr>
        <w:t>Άρθρο 24 :  Περιεχόμενο Φακέλου Προσφοράς</w:t>
      </w:r>
      <w:bookmarkEnd w:id="27"/>
    </w:p>
    <w:p w:rsidR="00C04AAE" w:rsidRPr="00054F6E" w:rsidRDefault="00C04AAE" w:rsidP="002A7387">
      <w:pPr>
        <w:rPr>
          <w:rFonts w:asciiTheme="majorHAnsi" w:hAnsiTheme="majorHAnsi"/>
          <w:sz w:val="22"/>
          <w:szCs w:val="22"/>
        </w:rPr>
      </w:pPr>
    </w:p>
    <w:p w:rsidR="00C04AAE" w:rsidRPr="00054F6E" w:rsidRDefault="00C04AAE">
      <w:pPr>
        <w:pStyle w:val="Standard"/>
        <w:jc w:val="both"/>
        <w:rPr>
          <w:rFonts w:asciiTheme="majorHAnsi" w:hAnsiTheme="majorHAnsi" w:cs="Calibri"/>
          <w:spacing w:val="5"/>
          <w:sz w:val="22"/>
          <w:szCs w:val="22"/>
          <w:lang w:val="el-GR"/>
        </w:rPr>
      </w:pPr>
      <w:r w:rsidRPr="00054F6E">
        <w:rPr>
          <w:rFonts w:asciiTheme="majorHAnsi" w:hAnsiTheme="majorHAnsi" w:cs="Calibri"/>
          <w:b/>
          <w:spacing w:val="5"/>
          <w:sz w:val="22"/>
          <w:szCs w:val="22"/>
          <w:lang w:val="el-GR"/>
        </w:rPr>
        <w:t>24.1</w:t>
      </w:r>
      <w:r w:rsidRPr="00054F6E">
        <w:rPr>
          <w:rFonts w:asciiTheme="majorHAnsi" w:hAnsiTheme="majorHAnsi" w:cs="Calibri"/>
          <w:spacing w:val="5"/>
          <w:sz w:val="22"/>
          <w:szCs w:val="22"/>
          <w:lang w:val="el-GR"/>
        </w:rPr>
        <w:t xml:space="preserve"> Η προσφορά των διαγωνιζομένων περιλαμβάνει τους ακόλουθους ηλεκτρονικούς </w:t>
      </w:r>
      <w:proofErr w:type="spellStart"/>
      <w:r w:rsidRPr="00054F6E">
        <w:rPr>
          <w:rFonts w:asciiTheme="majorHAnsi" w:hAnsiTheme="majorHAnsi" w:cs="Calibri"/>
          <w:spacing w:val="5"/>
          <w:sz w:val="22"/>
          <w:szCs w:val="22"/>
          <w:lang w:val="el-GR"/>
        </w:rPr>
        <w:t>υποφακέλους</w:t>
      </w:r>
      <w:proofErr w:type="spellEnd"/>
      <w:r w:rsidRPr="00054F6E">
        <w:rPr>
          <w:rFonts w:asciiTheme="majorHAnsi" w:hAnsiTheme="majorHAnsi" w:cs="Calibri"/>
          <w:spacing w:val="5"/>
          <w:sz w:val="22"/>
          <w:szCs w:val="22"/>
          <w:lang w:val="el-GR"/>
        </w:rPr>
        <w:t>:</w:t>
      </w:r>
    </w:p>
    <w:p w:rsidR="00C04AAE" w:rsidRPr="00054F6E" w:rsidRDefault="00C04AAE">
      <w:pPr>
        <w:pStyle w:val="Standard"/>
        <w:jc w:val="both"/>
        <w:rPr>
          <w:rFonts w:asciiTheme="majorHAnsi" w:eastAsia="Calibri" w:hAnsiTheme="majorHAnsi" w:cs="Calibri"/>
          <w:spacing w:val="5"/>
          <w:sz w:val="22"/>
          <w:szCs w:val="22"/>
          <w:lang w:val="el-GR"/>
        </w:rPr>
      </w:pPr>
      <w:r w:rsidRPr="00054F6E">
        <w:rPr>
          <w:rFonts w:asciiTheme="majorHAnsi" w:hAnsiTheme="majorHAnsi" w:cs="Calibri"/>
          <w:spacing w:val="5"/>
          <w:sz w:val="22"/>
          <w:szCs w:val="22"/>
          <w:lang w:val="el-GR"/>
        </w:rPr>
        <w:t xml:space="preserve">(α)  </w:t>
      </w:r>
      <w:proofErr w:type="spellStart"/>
      <w:r w:rsidRPr="00054F6E">
        <w:rPr>
          <w:rFonts w:asciiTheme="majorHAnsi" w:hAnsiTheme="majorHAnsi" w:cs="Calibri"/>
          <w:spacing w:val="5"/>
          <w:sz w:val="22"/>
          <w:szCs w:val="22"/>
          <w:lang w:val="el-GR"/>
        </w:rPr>
        <w:t>υποφάκελο</w:t>
      </w:r>
      <w:proofErr w:type="spellEnd"/>
      <w:r w:rsidRPr="00054F6E">
        <w:rPr>
          <w:rFonts w:asciiTheme="majorHAnsi" w:hAnsiTheme="majorHAnsi" w:cs="Calibri"/>
          <w:spacing w:val="5"/>
          <w:sz w:val="22"/>
          <w:szCs w:val="22"/>
          <w:lang w:val="el-GR"/>
        </w:rPr>
        <w:t xml:space="preserve"> με την ένδειξη «Δικαιολογητικά Συμμετοχής»</w:t>
      </w:r>
    </w:p>
    <w:p w:rsidR="00C04AAE" w:rsidRPr="00054F6E" w:rsidRDefault="00C04AAE">
      <w:pPr>
        <w:pStyle w:val="Standard"/>
        <w:jc w:val="both"/>
        <w:rPr>
          <w:rFonts w:asciiTheme="majorHAnsi" w:hAnsiTheme="majorHAnsi" w:cs="Calibri"/>
          <w:spacing w:val="5"/>
          <w:sz w:val="22"/>
          <w:szCs w:val="22"/>
          <w:lang w:val="el-GR"/>
        </w:rPr>
      </w:pPr>
      <w:r w:rsidRPr="00054F6E">
        <w:rPr>
          <w:rFonts w:asciiTheme="majorHAnsi" w:eastAsia="Calibri" w:hAnsiTheme="majorHAnsi" w:cs="Calibri"/>
          <w:spacing w:val="5"/>
          <w:sz w:val="22"/>
          <w:szCs w:val="22"/>
          <w:lang w:val="el-GR"/>
        </w:rPr>
        <w:t xml:space="preserve"> </w:t>
      </w:r>
      <w:r w:rsidRPr="00054F6E">
        <w:rPr>
          <w:rFonts w:asciiTheme="majorHAnsi" w:hAnsiTheme="majorHAnsi" w:cs="Calibri"/>
          <w:spacing w:val="5"/>
          <w:sz w:val="22"/>
          <w:szCs w:val="22"/>
          <w:lang w:val="el-GR"/>
        </w:rPr>
        <w:t xml:space="preserve">(β)  </w:t>
      </w:r>
      <w:proofErr w:type="spellStart"/>
      <w:r w:rsidRPr="00054F6E">
        <w:rPr>
          <w:rFonts w:asciiTheme="majorHAnsi" w:hAnsiTheme="majorHAnsi" w:cs="Calibri"/>
          <w:spacing w:val="5"/>
          <w:sz w:val="22"/>
          <w:szCs w:val="22"/>
          <w:lang w:val="el-GR"/>
        </w:rPr>
        <w:t>υποφάκελο</w:t>
      </w:r>
      <w:proofErr w:type="spellEnd"/>
      <w:r w:rsidRPr="00054F6E">
        <w:rPr>
          <w:rFonts w:asciiTheme="majorHAnsi" w:hAnsiTheme="majorHAnsi" w:cs="Calibri"/>
          <w:spacing w:val="5"/>
          <w:sz w:val="22"/>
          <w:szCs w:val="22"/>
          <w:lang w:val="el-GR"/>
        </w:rPr>
        <w:t xml:space="preserve"> με την ένδειξη «Οικονομική Προσφορά»</w:t>
      </w:r>
    </w:p>
    <w:p w:rsidR="00C04AAE" w:rsidRPr="00054F6E" w:rsidRDefault="00C04AAE">
      <w:pPr>
        <w:pStyle w:val="Standard"/>
        <w:jc w:val="both"/>
        <w:rPr>
          <w:rFonts w:asciiTheme="majorHAnsi" w:hAnsiTheme="majorHAnsi" w:cs="Calibri"/>
          <w:spacing w:val="5"/>
          <w:sz w:val="22"/>
          <w:szCs w:val="22"/>
          <w:lang w:val="el-GR"/>
        </w:rPr>
      </w:pPr>
      <w:r w:rsidRPr="00054F6E">
        <w:rPr>
          <w:rFonts w:asciiTheme="majorHAnsi" w:hAnsiTheme="majorHAnsi" w:cs="Calibri"/>
          <w:spacing w:val="5"/>
          <w:sz w:val="22"/>
          <w:szCs w:val="22"/>
          <w:lang w:val="el-GR"/>
        </w:rPr>
        <w:t>σύμφωνα με τα κατωτέρω:</w:t>
      </w:r>
    </w:p>
    <w:p w:rsidR="00C04AAE" w:rsidRPr="00054F6E" w:rsidRDefault="00C04AAE">
      <w:pPr>
        <w:pStyle w:val="Standard"/>
        <w:ind w:firstLine="1134"/>
        <w:jc w:val="both"/>
        <w:rPr>
          <w:rFonts w:asciiTheme="majorHAnsi" w:hAnsiTheme="majorHAnsi" w:cs="Calibri"/>
          <w:spacing w:val="5"/>
          <w:sz w:val="22"/>
          <w:szCs w:val="22"/>
          <w:lang w:val="el-GR"/>
        </w:rPr>
      </w:pPr>
    </w:p>
    <w:p w:rsidR="00C04AAE" w:rsidRPr="00054F6E" w:rsidRDefault="00C04AAE">
      <w:pPr>
        <w:pStyle w:val="Standard"/>
        <w:jc w:val="both"/>
        <w:rPr>
          <w:rFonts w:asciiTheme="majorHAnsi" w:eastAsia="Calibri" w:hAnsiTheme="majorHAnsi" w:cs="Calibri"/>
          <w:spacing w:val="5"/>
          <w:sz w:val="22"/>
          <w:szCs w:val="22"/>
          <w:lang w:val="el-GR"/>
        </w:rPr>
      </w:pPr>
      <w:r w:rsidRPr="00054F6E">
        <w:rPr>
          <w:rFonts w:asciiTheme="majorHAnsi" w:hAnsiTheme="majorHAnsi" w:cs="Calibri"/>
          <w:b/>
          <w:spacing w:val="5"/>
          <w:sz w:val="22"/>
          <w:szCs w:val="22"/>
          <w:lang w:val="el-GR"/>
        </w:rPr>
        <w:t>24.2</w:t>
      </w:r>
      <w:r w:rsidRPr="00054F6E">
        <w:rPr>
          <w:rFonts w:asciiTheme="majorHAnsi" w:hAnsiTheme="majorHAnsi" w:cs="Calibri"/>
          <w:spacing w:val="5"/>
          <w:sz w:val="22"/>
          <w:szCs w:val="22"/>
          <w:lang w:val="el-GR"/>
        </w:rPr>
        <w:t xml:space="preserve"> Ο ηλεκτρονικός </w:t>
      </w:r>
      <w:proofErr w:type="spellStart"/>
      <w:r w:rsidRPr="00054F6E">
        <w:rPr>
          <w:rFonts w:asciiTheme="majorHAnsi" w:hAnsiTheme="majorHAnsi" w:cs="Calibri"/>
          <w:spacing w:val="5"/>
          <w:sz w:val="22"/>
          <w:szCs w:val="22"/>
          <w:lang w:val="el-GR"/>
        </w:rPr>
        <w:t>υποφάκελος</w:t>
      </w:r>
      <w:proofErr w:type="spellEnd"/>
      <w:r w:rsidRPr="00054F6E">
        <w:rPr>
          <w:rFonts w:asciiTheme="majorHAnsi" w:hAnsiTheme="majorHAnsi" w:cs="Calibri"/>
          <w:spacing w:val="5"/>
          <w:sz w:val="22"/>
          <w:szCs w:val="22"/>
          <w:lang w:val="el-GR"/>
        </w:rPr>
        <w:t xml:space="preserve"> «Δικαιολογητικά Συμμετοχής» πρέπει, επί ποινή αποκλεισμού, να περιέχει</w:t>
      </w:r>
      <w:r w:rsidRPr="00054F6E">
        <w:rPr>
          <w:rStyle w:val="a7"/>
          <w:rFonts w:asciiTheme="majorHAnsi" w:hAnsiTheme="majorHAnsi" w:cs="Calibri"/>
          <w:spacing w:val="5"/>
          <w:sz w:val="22"/>
          <w:szCs w:val="22"/>
          <w:lang w:val="el-GR"/>
        </w:rPr>
        <w:endnoteReference w:id="96"/>
      </w:r>
      <w:r w:rsidRPr="00054F6E">
        <w:rPr>
          <w:rFonts w:asciiTheme="majorHAnsi" w:hAnsiTheme="majorHAnsi" w:cs="Calibri"/>
          <w:spacing w:val="5"/>
          <w:sz w:val="22"/>
          <w:szCs w:val="22"/>
          <w:lang w:val="el-GR"/>
        </w:rPr>
        <w:t xml:space="preserve"> τα ακόλουθα:</w:t>
      </w:r>
    </w:p>
    <w:p w:rsidR="00C04AAE" w:rsidRPr="00054F6E" w:rsidRDefault="00C04AAE">
      <w:pPr>
        <w:pStyle w:val="Standard"/>
        <w:jc w:val="both"/>
        <w:rPr>
          <w:rFonts w:asciiTheme="majorHAnsi" w:hAnsiTheme="majorHAnsi" w:cs="Calibri"/>
          <w:spacing w:val="5"/>
          <w:sz w:val="22"/>
          <w:szCs w:val="22"/>
          <w:lang w:val="el-GR"/>
        </w:rPr>
      </w:pPr>
      <w:r w:rsidRPr="00054F6E">
        <w:rPr>
          <w:rFonts w:asciiTheme="majorHAnsi" w:eastAsia="Calibri" w:hAnsiTheme="majorHAnsi" w:cs="Calibri"/>
          <w:spacing w:val="5"/>
          <w:sz w:val="22"/>
          <w:szCs w:val="22"/>
          <w:lang w:val="el-GR"/>
        </w:rPr>
        <w:t xml:space="preserve"> </w:t>
      </w:r>
      <w:r w:rsidRPr="00054F6E">
        <w:rPr>
          <w:rFonts w:asciiTheme="majorHAnsi" w:hAnsiTheme="majorHAnsi" w:cs="Calibri"/>
          <w:spacing w:val="5"/>
          <w:sz w:val="22"/>
          <w:szCs w:val="22"/>
          <w:lang w:val="el-GR"/>
        </w:rPr>
        <w:t>- α) το Τυποποιημένο Έντυπο Υπεύθυνης Δήλωσης ( ΤΕΥΔ )</w:t>
      </w:r>
    </w:p>
    <w:p w:rsidR="004F6747" w:rsidRPr="00054F6E" w:rsidRDefault="004F6747">
      <w:pPr>
        <w:pStyle w:val="Standard"/>
        <w:jc w:val="both"/>
        <w:rPr>
          <w:rFonts w:asciiTheme="majorHAnsi" w:hAnsiTheme="majorHAnsi" w:cs="Calibri"/>
          <w:spacing w:val="5"/>
          <w:sz w:val="22"/>
          <w:szCs w:val="22"/>
          <w:lang w:val="el-GR"/>
        </w:rPr>
      </w:pPr>
    </w:p>
    <w:p w:rsidR="00C04AAE" w:rsidRPr="00054F6E" w:rsidRDefault="00C04AAE">
      <w:pPr>
        <w:pStyle w:val="Standard"/>
        <w:jc w:val="both"/>
        <w:rPr>
          <w:rFonts w:asciiTheme="majorHAnsi" w:hAnsiTheme="majorHAnsi" w:cs="Calibri"/>
          <w:sz w:val="22"/>
          <w:szCs w:val="22"/>
          <w:lang w:val="el-GR"/>
        </w:rPr>
      </w:pPr>
      <w:r w:rsidRPr="00054F6E">
        <w:rPr>
          <w:rFonts w:asciiTheme="majorHAnsi" w:hAnsiTheme="majorHAnsi" w:cs="Calibri"/>
          <w:spacing w:val="5"/>
          <w:sz w:val="22"/>
          <w:szCs w:val="22"/>
          <w:lang w:val="el-GR"/>
        </w:rPr>
        <w:t>-  β) την εγγύηση συμμετοχής, του άρθρου 15 της παρούσας.</w:t>
      </w:r>
    </w:p>
    <w:p w:rsidR="00C04AAE" w:rsidRPr="00054F6E" w:rsidRDefault="00C04AAE" w:rsidP="002A7387">
      <w:pPr>
        <w:rPr>
          <w:rFonts w:asciiTheme="majorHAnsi" w:hAnsiTheme="majorHAnsi"/>
          <w:sz w:val="22"/>
          <w:szCs w:val="22"/>
        </w:rPr>
      </w:pPr>
    </w:p>
    <w:p w:rsidR="00C04AAE" w:rsidRPr="00054F6E" w:rsidRDefault="00C04AAE">
      <w:pPr>
        <w:pStyle w:val="Normalgr"/>
        <w:tabs>
          <w:tab w:val="clear" w:pos="1021"/>
          <w:tab w:val="clear" w:pos="1588"/>
        </w:tabs>
        <w:overflowPunct w:val="0"/>
        <w:autoSpaceDE w:val="0"/>
        <w:textAlignment w:val="baseline"/>
        <w:rPr>
          <w:rFonts w:asciiTheme="majorHAnsi" w:eastAsia="Andale Sans UI" w:hAnsiTheme="majorHAnsi" w:cs="Calibri"/>
          <w:spacing w:val="0"/>
          <w:sz w:val="22"/>
          <w:szCs w:val="22"/>
          <w:lang w:val="el-GR"/>
        </w:rPr>
      </w:pPr>
      <w:r w:rsidRPr="00054F6E">
        <w:rPr>
          <w:rFonts w:asciiTheme="majorHAnsi" w:hAnsiTheme="majorHAnsi" w:cs="Calibri"/>
          <w:b/>
          <w:spacing w:val="0"/>
          <w:sz w:val="22"/>
          <w:szCs w:val="22"/>
          <w:lang w:val="el-GR"/>
        </w:rPr>
        <w:t xml:space="preserve">24.3 </w:t>
      </w:r>
      <w:r w:rsidRPr="00054F6E">
        <w:rPr>
          <w:rFonts w:asciiTheme="majorHAnsi" w:eastAsia="Times New Roman" w:hAnsiTheme="majorHAnsi" w:cs="Calibri"/>
          <w:spacing w:val="5"/>
          <w:sz w:val="22"/>
          <w:szCs w:val="22"/>
          <w:lang w:val="el-GR"/>
        </w:rPr>
        <w:t xml:space="preserve">Ο ηλεκτρονικός </w:t>
      </w:r>
      <w:proofErr w:type="spellStart"/>
      <w:r w:rsidRPr="00054F6E">
        <w:rPr>
          <w:rFonts w:asciiTheme="majorHAnsi" w:eastAsia="Times New Roman" w:hAnsiTheme="majorHAnsi" w:cs="Calibri"/>
          <w:spacing w:val="5"/>
          <w:sz w:val="22"/>
          <w:szCs w:val="22"/>
          <w:lang w:val="el-GR"/>
        </w:rPr>
        <w:t>υποφάκελος</w:t>
      </w:r>
      <w:proofErr w:type="spellEnd"/>
      <w:r w:rsidRPr="00054F6E">
        <w:rPr>
          <w:rFonts w:asciiTheme="majorHAnsi" w:eastAsia="Times New Roman" w:hAnsiTheme="majorHAnsi" w:cs="Calibri"/>
          <w:spacing w:val="5"/>
          <w:sz w:val="22"/>
          <w:szCs w:val="22"/>
          <w:lang w:val="el-GR"/>
        </w:rPr>
        <w:t xml:space="preserve"> «Οικονομική Προσφορά» περιέχει</w:t>
      </w:r>
      <w:r w:rsidRPr="00054F6E">
        <w:rPr>
          <w:rFonts w:asciiTheme="majorHAnsi" w:eastAsia="Andale Sans UI" w:hAnsiTheme="majorHAnsi" w:cs="Calibri"/>
          <w:spacing w:val="0"/>
          <w:sz w:val="22"/>
          <w:szCs w:val="22"/>
          <w:lang w:val="el-GR"/>
        </w:rPr>
        <w:t xml:space="preserve"> το ψηφιακά υπογεγραμμένο αρχείο </w:t>
      </w:r>
      <w:proofErr w:type="spellStart"/>
      <w:r w:rsidRPr="00054F6E">
        <w:rPr>
          <w:rFonts w:asciiTheme="majorHAnsi" w:eastAsia="Andale Sans UI" w:hAnsiTheme="majorHAnsi" w:cs="Calibri"/>
          <w:spacing w:val="0"/>
          <w:sz w:val="22"/>
          <w:szCs w:val="22"/>
        </w:rPr>
        <w:t>pdf</w:t>
      </w:r>
      <w:proofErr w:type="spellEnd"/>
      <w:r w:rsidRPr="00054F6E">
        <w:rPr>
          <w:rFonts w:asciiTheme="majorHAnsi" w:eastAsia="Andale Sans UI" w:hAnsiTheme="majorHAnsi" w:cs="Calibri"/>
          <w:spacing w:val="0"/>
          <w:sz w:val="22"/>
          <w:szCs w:val="22"/>
          <w:lang w:val="el-GR"/>
        </w:rPr>
        <w:t xml:space="preserve">, το οποίο παράγεται από το υποσύστημα, αφού συμπληρωθούν καταλλήλως οι σχετικές φόρμες.  </w:t>
      </w:r>
    </w:p>
    <w:p w:rsidR="00C04AAE" w:rsidRPr="00054F6E" w:rsidRDefault="00C04AAE">
      <w:pPr>
        <w:pStyle w:val="Normalgr"/>
        <w:tabs>
          <w:tab w:val="clear" w:pos="1021"/>
          <w:tab w:val="clear" w:pos="1588"/>
        </w:tabs>
        <w:overflowPunct w:val="0"/>
        <w:autoSpaceDE w:val="0"/>
        <w:textAlignment w:val="baseline"/>
        <w:rPr>
          <w:rFonts w:asciiTheme="majorHAnsi" w:eastAsia="Andale Sans UI" w:hAnsiTheme="majorHAnsi" w:cs="Calibri"/>
          <w:spacing w:val="0"/>
          <w:sz w:val="22"/>
          <w:szCs w:val="22"/>
          <w:lang w:val="el-GR"/>
        </w:rPr>
      </w:pPr>
    </w:p>
    <w:tbl>
      <w:tblPr>
        <w:tblW w:w="9890" w:type="dxa"/>
        <w:tblInd w:w="-31" w:type="dxa"/>
        <w:tblLayout w:type="fixed"/>
        <w:tblLook w:val="0000"/>
      </w:tblPr>
      <w:tblGrid>
        <w:gridCol w:w="9890"/>
      </w:tblGrid>
      <w:tr w:rsidR="00C04AAE" w:rsidRPr="00054F6E" w:rsidTr="00054F6E">
        <w:trPr>
          <w:cantSplit/>
          <w:trHeight w:hRule="exact" w:val="312"/>
        </w:trPr>
        <w:tc>
          <w:tcPr>
            <w:tcW w:w="9890" w:type="dxa"/>
            <w:tcBorders>
              <w:top w:val="single" w:sz="8" w:space="0" w:color="000000"/>
              <w:left w:val="single" w:sz="8" w:space="0" w:color="000000"/>
              <w:bottom w:val="single" w:sz="8" w:space="0" w:color="000000"/>
              <w:right w:val="single" w:sz="8" w:space="0" w:color="000000"/>
            </w:tcBorders>
            <w:shd w:val="clear" w:color="auto" w:fill="auto"/>
          </w:tcPr>
          <w:p w:rsidR="00C04AAE" w:rsidRPr="00054F6E" w:rsidRDefault="00C04AAE" w:rsidP="002A7387">
            <w:pPr>
              <w:pStyle w:val="1"/>
              <w:rPr>
                <w:rFonts w:asciiTheme="majorHAnsi" w:hAnsiTheme="majorHAnsi"/>
                <w:sz w:val="22"/>
                <w:szCs w:val="22"/>
              </w:rPr>
            </w:pPr>
            <w:bookmarkStart w:id="28" w:name="_Toc500230610"/>
            <w:r w:rsidRPr="00054F6E">
              <w:rPr>
                <w:rFonts w:asciiTheme="majorHAnsi" w:hAnsiTheme="majorHAnsi"/>
                <w:sz w:val="22"/>
                <w:szCs w:val="22"/>
              </w:rPr>
              <w:lastRenderedPageBreak/>
              <w:t>ΚΕΦΑΛΑΙΟ Δ΄</w:t>
            </w:r>
            <w:bookmarkEnd w:id="28"/>
          </w:p>
        </w:tc>
      </w:tr>
    </w:tbl>
    <w:p w:rsidR="00C04AAE" w:rsidRPr="00054F6E" w:rsidRDefault="00C04AAE" w:rsidP="002A7387">
      <w:pPr>
        <w:rPr>
          <w:rFonts w:asciiTheme="majorHAnsi" w:hAnsiTheme="majorHAnsi"/>
          <w:sz w:val="22"/>
          <w:szCs w:val="22"/>
        </w:rPr>
      </w:pPr>
    </w:p>
    <w:p w:rsidR="00C04AAE" w:rsidRPr="00054F6E" w:rsidRDefault="00C04AAE" w:rsidP="002A7387">
      <w:pPr>
        <w:rPr>
          <w:rFonts w:asciiTheme="majorHAnsi" w:hAnsiTheme="majorHAnsi"/>
          <w:sz w:val="22"/>
          <w:szCs w:val="22"/>
        </w:rPr>
      </w:pPr>
    </w:p>
    <w:p w:rsidR="00C04AAE" w:rsidRPr="00054F6E" w:rsidRDefault="00C04AAE" w:rsidP="002A7387">
      <w:pPr>
        <w:pStyle w:val="2"/>
        <w:rPr>
          <w:rFonts w:asciiTheme="majorHAnsi" w:hAnsiTheme="majorHAnsi"/>
          <w:sz w:val="22"/>
          <w:szCs w:val="22"/>
        </w:rPr>
      </w:pPr>
      <w:bookmarkStart w:id="29" w:name="_Toc500230611"/>
      <w:r w:rsidRPr="00054F6E">
        <w:rPr>
          <w:rFonts w:asciiTheme="majorHAnsi" w:hAnsiTheme="majorHAnsi"/>
          <w:sz w:val="22"/>
          <w:szCs w:val="22"/>
        </w:rPr>
        <w:t>Άρθρο 25:  Υπεργολαβία</w:t>
      </w:r>
      <w:bookmarkEnd w:id="29"/>
    </w:p>
    <w:p w:rsidR="00C04AAE" w:rsidRPr="00054F6E" w:rsidRDefault="00C04AAE" w:rsidP="002A7387">
      <w:pPr>
        <w:rPr>
          <w:rFonts w:asciiTheme="majorHAnsi" w:hAnsiTheme="majorHAnsi"/>
          <w:sz w:val="22"/>
          <w:szCs w:val="22"/>
        </w:rPr>
      </w:pPr>
    </w:p>
    <w:p w:rsidR="00C04AAE" w:rsidRPr="00054F6E" w:rsidRDefault="00C04AAE" w:rsidP="002A7387">
      <w:pPr>
        <w:rPr>
          <w:rFonts w:asciiTheme="majorHAnsi" w:hAnsiTheme="majorHAnsi"/>
          <w:sz w:val="22"/>
          <w:szCs w:val="22"/>
        </w:rPr>
      </w:pPr>
      <w:r w:rsidRPr="00054F6E">
        <w:rPr>
          <w:rFonts w:asciiTheme="majorHAnsi" w:hAnsiTheme="majorHAnsi"/>
          <w:b/>
          <w:sz w:val="22"/>
          <w:szCs w:val="22"/>
        </w:rPr>
        <w:t>25.1.</w:t>
      </w:r>
      <w:r w:rsidRPr="00054F6E">
        <w:rPr>
          <w:rFonts w:asciiTheme="majorHAnsi" w:hAnsiTheme="majorHAnsi"/>
          <w:sz w:val="22"/>
          <w:szCs w:val="22"/>
        </w:rPr>
        <w:t xml:space="preserve"> Ο προσφέρων οικονομικός φορέας αναφέρει στην προσφορά του το τμήμα της σύμβασης που προτίθεται να αναθέσει υπό μορφή υπεργολαβίας σε τρίτους, καθώς και τους υπεργολάβους που προτείνει.</w:t>
      </w:r>
    </w:p>
    <w:p w:rsidR="004F6747" w:rsidRPr="00054F6E" w:rsidRDefault="004F6747" w:rsidP="002A7387">
      <w:pPr>
        <w:rPr>
          <w:rFonts w:asciiTheme="majorHAnsi" w:hAnsiTheme="majorHAnsi"/>
          <w:sz w:val="22"/>
          <w:szCs w:val="22"/>
        </w:rPr>
      </w:pPr>
    </w:p>
    <w:p w:rsidR="00C04AAE" w:rsidRPr="00054F6E" w:rsidRDefault="00C04AAE" w:rsidP="002A7387">
      <w:pPr>
        <w:rPr>
          <w:rFonts w:asciiTheme="majorHAnsi" w:hAnsiTheme="majorHAnsi"/>
          <w:sz w:val="22"/>
          <w:szCs w:val="22"/>
        </w:rPr>
      </w:pPr>
      <w:r w:rsidRPr="00054F6E">
        <w:rPr>
          <w:rFonts w:asciiTheme="majorHAnsi" w:hAnsiTheme="majorHAnsi"/>
          <w:b/>
          <w:sz w:val="22"/>
          <w:szCs w:val="22"/>
        </w:rPr>
        <w:t>25.2.</w:t>
      </w:r>
      <w:r w:rsidRPr="00054F6E">
        <w:rPr>
          <w:rFonts w:asciiTheme="majorHAnsi" w:hAnsiTheme="majorHAnsi"/>
          <w:sz w:val="22"/>
          <w:szCs w:val="22"/>
        </w:rPr>
        <w:t xml:space="preserve"> Η τήρηση των υποχρεώσεων της παρ. 2 του άρθρου 18 του ν 4412/2016 από υπεργολάβους δεν αίρει την ευθύνη του κυρίου αναδόχου.</w:t>
      </w:r>
    </w:p>
    <w:p w:rsidR="004F6747" w:rsidRPr="00054F6E" w:rsidRDefault="004F6747" w:rsidP="002A7387">
      <w:pPr>
        <w:rPr>
          <w:rFonts w:asciiTheme="majorHAnsi" w:hAnsiTheme="majorHAnsi"/>
          <w:sz w:val="22"/>
          <w:szCs w:val="22"/>
        </w:rPr>
      </w:pPr>
    </w:p>
    <w:p w:rsidR="00C04AAE" w:rsidRPr="00054F6E" w:rsidRDefault="00C04AAE" w:rsidP="002A7387">
      <w:pPr>
        <w:rPr>
          <w:rFonts w:asciiTheme="majorHAnsi" w:hAnsiTheme="majorHAnsi"/>
          <w:sz w:val="22"/>
          <w:szCs w:val="22"/>
        </w:rPr>
      </w:pPr>
      <w:r w:rsidRPr="00054F6E">
        <w:rPr>
          <w:rFonts w:asciiTheme="majorHAnsi" w:hAnsiTheme="majorHAnsi"/>
          <w:b/>
          <w:sz w:val="22"/>
          <w:szCs w:val="22"/>
        </w:rPr>
        <w:t>25.3</w:t>
      </w:r>
      <w:r w:rsidRPr="00054F6E">
        <w:rPr>
          <w:rFonts w:asciiTheme="majorHAnsi" w:hAnsiTheme="majorHAnsi"/>
          <w:sz w:val="22"/>
          <w:szCs w:val="22"/>
        </w:rPr>
        <w:t xml:space="preserve">. .................................................................... </w:t>
      </w:r>
      <w:r w:rsidRPr="00054F6E">
        <w:rPr>
          <w:rStyle w:val="22"/>
          <w:rFonts w:asciiTheme="majorHAnsi" w:hAnsiTheme="majorHAnsi" w:cs="Calibri"/>
          <w:sz w:val="22"/>
          <w:szCs w:val="22"/>
        </w:rPr>
        <w:endnoteReference w:id="97"/>
      </w:r>
    </w:p>
    <w:p w:rsidR="00C04AAE" w:rsidRPr="00054F6E" w:rsidRDefault="00C04AAE" w:rsidP="002A7387">
      <w:pPr>
        <w:rPr>
          <w:rFonts w:asciiTheme="majorHAnsi" w:hAnsiTheme="majorHAnsi"/>
          <w:sz w:val="22"/>
          <w:szCs w:val="22"/>
        </w:rPr>
      </w:pPr>
    </w:p>
    <w:p w:rsidR="00C04AAE" w:rsidRPr="00054F6E" w:rsidRDefault="00C04AAE" w:rsidP="002A7387">
      <w:pPr>
        <w:rPr>
          <w:rFonts w:asciiTheme="majorHAnsi" w:hAnsiTheme="majorHAnsi"/>
          <w:sz w:val="22"/>
          <w:szCs w:val="22"/>
        </w:rPr>
      </w:pPr>
      <w:r w:rsidRPr="00054F6E">
        <w:rPr>
          <w:rFonts w:asciiTheme="majorHAnsi" w:hAnsiTheme="majorHAnsi"/>
          <w:b/>
          <w:sz w:val="22"/>
          <w:szCs w:val="22"/>
        </w:rPr>
        <w:t>25.4</w:t>
      </w:r>
      <w:r w:rsidRPr="00054F6E">
        <w:rPr>
          <w:rFonts w:asciiTheme="majorHAnsi" w:hAnsiTheme="majorHAnsi"/>
          <w:sz w:val="22"/>
          <w:szCs w:val="22"/>
        </w:rPr>
        <w:t xml:space="preserve"> Η</w:t>
      </w:r>
      <w:r w:rsidR="004F6747" w:rsidRPr="00054F6E">
        <w:rPr>
          <w:rFonts w:asciiTheme="majorHAnsi" w:hAnsiTheme="majorHAnsi"/>
          <w:sz w:val="22"/>
          <w:szCs w:val="22"/>
        </w:rPr>
        <w:t xml:space="preserve"> αναθέτουσα αρχή:</w:t>
      </w:r>
    </w:p>
    <w:p w:rsidR="00C04AAE" w:rsidRPr="00054F6E" w:rsidRDefault="00C04AAE" w:rsidP="002A7387">
      <w:pPr>
        <w:rPr>
          <w:rFonts w:asciiTheme="majorHAnsi" w:hAnsiTheme="majorHAnsi"/>
          <w:sz w:val="22"/>
          <w:szCs w:val="22"/>
        </w:rPr>
      </w:pPr>
      <w:r w:rsidRPr="00054F6E">
        <w:rPr>
          <w:rFonts w:asciiTheme="majorHAnsi" w:hAnsiTheme="majorHAnsi"/>
          <w:sz w:val="22"/>
          <w:szCs w:val="22"/>
        </w:rPr>
        <w:t>α) επαληθεύει υποχρεωτικά τη συνδρομή των λόγων αποκλεισμού του άρθρου 22 Α της παρούσας για τους υπεργολάβους και ότι διαθέτουν τα αντίστοιχα προσόντα για την εκτέλεση του έργου που αναλαμβάνουν σύμφωνα με το άρθρο 165 του ν. 4412/2016, με το Τυποποιημένο Έντυπο Υπεύθυνης Δήλωσης (ΤΕΥΔ).</w:t>
      </w:r>
    </w:p>
    <w:p w:rsidR="00C04AAE" w:rsidRPr="00054F6E" w:rsidRDefault="00C04AAE" w:rsidP="002A7387">
      <w:pPr>
        <w:rPr>
          <w:rFonts w:asciiTheme="majorHAnsi" w:hAnsiTheme="majorHAnsi"/>
          <w:sz w:val="22"/>
          <w:szCs w:val="22"/>
        </w:rPr>
      </w:pPr>
      <w:r w:rsidRPr="00054F6E">
        <w:rPr>
          <w:rFonts w:asciiTheme="majorHAnsi" w:hAnsiTheme="majorHAnsi"/>
          <w:sz w:val="22"/>
          <w:szCs w:val="22"/>
        </w:rPr>
        <w:t>β) απαιτεί υποχρεωτικά από τον οικονομικό φορέα να αντικαταστήσει έναν υπεργολάβο, όταν από την ως άνω επαλήθευση προκύπτει ότι συντρέχουν λόγοι αποκλεισμού του και ότι δεν καλύπτει τα αντίστοιχα προσόντα για την εκτέλεση του έργου που αναλαμβάνει σύμφωνα με το άρθρο 165 του ν. 4412/2016.</w:t>
      </w:r>
    </w:p>
    <w:p w:rsidR="004F6747" w:rsidRPr="00054F6E" w:rsidRDefault="004F6747" w:rsidP="002A7387">
      <w:pPr>
        <w:rPr>
          <w:rFonts w:asciiTheme="majorHAnsi" w:hAnsiTheme="majorHAnsi"/>
          <w:sz w:val="22"/>
          <w:szCs w:val="22"/>
        </w:rPr>
      </w:pPr>
    </w:p>
    <w:p w:rsidR="00C04AAE" w:rsidRPr="00054F6E" w:rsidRDefault="00C04AAE" w:rsidP="002A7387">
      <w:pPr>
        <w:rPr>
          <w:rFonts w:asciiTheme="majorHAnsi" w:hAnsiTheme="majorHAnsi"/>
          <w:sz w:val="22"/>
          <w:szCs w:val="22"/>
        </w:rPr>
      </w:pPr>
      <w:r w:rsidRPr="00054F6E">
        <w:rPr>
          <w:rFonts w:asciiTheme="majorHAnsi" w:hAnsiTheme="majorHAnsi"/>
          <w:sz w:val="22"/>
          <w:szCs w:val="22"/>
        </w:rPr>
        <w:t xml:space="preserve"> </w:t>
      </w:r>
    </w:p>
    <w:p w:rsidR="00C04AAE" w:rsidRPr="00054F6E" w:rsidRDefault="00C04AAE" w:rsidP="002A7387">
      <w:pPr>
        <w:pStyle w:val="2"/>
        <w:rPr>
          <w:rFonts w:asciiTheme="majorHAnsi" w:hAnsiTheme="majorHAnsi"/>
          <w:sz w:val="22"/>
          <w:szCs w:val="22"/>
        </w:rPr>
      </w:pPr>
      <w:bookmarkStart w:id="30" w:name="_Toc500230612"/>
      <w:r w:rsidRPr="00054F6E">
        <w:rPr>
          <w:rFonts w:asciiTheme="majorHAnsi" w:hAnsiTheme="majorHAnsi"/>
          <w:sz w:val="22"/>
          <w:szCs w:val="22"/>
        </w:rPr>
        <w:t>Άρθρο 26 :  Διάφορες ρυθμίσεις</w:t>
      </w:r>
      <w:bookmarkEnd w:id="30"/>
      <w:r w:rsidRPr="00054F6E">
        <w:rPr>
          <w:rFonts w:asciiTheme="majorHAnsi" w:hAnsiTheme="majorHAnsi"/>
          <w:sz w:val="22"/>
          <w:szCs w:val="22"/>
        </w:rPr>
        <w:t xml:space="preserve"> </w:t>
      </w:r>
    </w:p>
    <w:p w:rsidR="00C04AAE" w:rsidRPr="00054F6E" w:rsidRDefault="00C04AAE" w:rsidP="002A7387">
      <w:pPr>
        <w:rPr>
          <w:rFonts w:asciiTheme="majorHAnsi" w:hAnsiTheme="majorHAnsi"/>
          <w:sz w:val="22"/>
          <w:szCs w:val="22"/>
        </w:rPr>
      </w:pPr>
    </w:p>
    <w:p w:rsidR="00C04AAE" w:rsidRPr="00054F6E" w:rsidRDefault="00C04AAE" w:rsidP="002A7387">
      <w:pPr>
        <w:pStyle w:val="para-1"/>
        <w:rPr>
          <w:rFonts w:asciiTheme="majorHAnsi" w:hAnsiTheme="majorHAnsi"/>
          <w:szCs w:val="22"/>
        </w:rPr>
      </w:pPr>
      <w:r w:rsidRPr="00054F6E">
        <w:rPr>
          <w:rFonts w:asciiTheme="majorHAnsi" w:hAnsiTheme="majorHAnsi"/>
          <w:b/>
          <w:szCs w:val="22"/>
        </w:rPr>
        <w:t>26.1</w:t>
      </w:r>
      <w:r w:rsidRPr="00054F6E">
        <w:rPr>
          <w:rFonts w:asciiTheme="majorHAnsi" w:hAnsiTheme="majorHAnsi"/>
          <w:szCs w:val="22"/>
        </w:rPr>
        <w:t xml:space="preserve"> Η έγκριση κατασκευής του δημοπρατούμενου έργου, αποφασίστηκε με την  </w:t>
      </w:r>
      <w:proofErr w:type="spellStart"/>
      <w:r w:rsidR="004A0BA6" w:rsidRPr="00F3102E">
        <w:rPr>
          <w:rFonts w:ascii="Calibri" w:hAnsi="Calibri" w:cs="Calibri"/>
          <w:b/>
          <w:szCs w:val="22"/>
        </w:rPr>
        <w:t>αριθμ</w:t>
      </w:r>
      <w:proofErr w:type="spellEnd"/>
      <w:r w:rsidR="004A0BA6" w:rsidRPr="00F3102E">
        <w:rPr>
          <w:rFonts w:ascii="Calibri" w:hAnsi="Calibri" w:cs="Calibri"/>
          <w:b/>
          <w:szCs w:val="22"/>
        </w:rPr>
        <w:t>. 46/2018</w:t>
      </w:r>
      <w:r w:rsidRPr="00054F6E">
        <w:rPr>
          <w:rFonts w:asciiTheme="majorHAnsi" w:hAnsiTheme="majorHAnsi"/>
          <w:szCs w:val="22"/>
        </w:rPr>
        <w:t xml:space="preserve"> Απόφαση</w:t>
      </w:r>
      <w:r w:rsidR="00984567" w:rsidRPr="00054F6E">
        <w:rPr>
          <w:rFonts w:asciiTheme="majorHAnsi" w:hAnsiTheme="majorHAnsi"/>
          <w:szCs w:val="22"/>
        </w:rPr>
        <w:t xml:space="preserve"> Οικονομικής Επιτροπής</w:t>
      </w:r>
      <w:r w:rsidRPr="00054F6E">
        <w:rPr>
          <w:rFonts w:asciiTheme="majorHAnsi" w:hAnsiTheme="majorHAnsi"/>
          <w:szCs w:val="22"/>
        </w:rPr>
        <w:t>.</w:t>
      </w:r>
    </w:p>
    <w:p w:rsidR="004F6747" w:rsidRPr="00054F6E" w:rsidRDefault="004F6747" w:rsidP="002A7387">
      <w:pPr>
        <w:pStyle w:val="para-1"/>
        <w:rPr>
          <w:rFonts w:asciiTheme="majorHAnsi" w:hAnsiTheme="majorHAnsi"/>
          <w:szCs w:val="22"/>
        </w:rPr>
      </w:pPr>
    </w:p>
    <w:p w:rsidR="00C04AAE" w:rsidRPr="00054F6E" w:rsidRDefault="00C04AAE" w:rsidP="002A7387">
      <w:pPr>
        <w:pStyle w:val="para-1"/>
        <w:rPr>
          <w:rFonts w:asciiTheme="majorHAnsi" w:hAnsiTheme="majorHAnsi"/>
          <w:szCs w:val="22"/>
        </w:rPr>
      </w:pPr>
      <w:r w:rsidRPr="00054F6E">
        <w:rPr>
          <w:rFonts w:asciiTheme="majorHAnsi" w:hAnsiTheme="majorHAnsi"/>
          <w:b/>
          <w:szCs w:val="22"/>
        </w:rPr>
        <w:t>26.2</w:t>
      </w:r>
      <w:r w:rsidRPr="00054F6E">
        <w:rPr>
          <w:rFonts w:asciiTheme="majorHAnsi" w:hAnsiTheme="majorHAnsi"/>
          <w:szCs w:val="22"/>
        </w:rPr>
        <w:t xml:space="preserve">  Ο Κύριος του Έργου μπορεί να εγκαταστήσει για το έργο αυτό Τεχνικό Σύμβουλο.</w:t>
      </w:r>
      <w:r w:rsidRPr="00054F6E">
        <w:rPr>
          <w:rStyle w:val="a5"/>
          <w:rFonts w:asciiTheme="majorHAnsi" w:hAnsiTheme="majorHAnsi" w:cs="Calibri"/>
          <w:szCs w:val="22"/>
        </w:rPr>
        <w:t xml:space="preserve"> </w:t>
      </w:r>
      <w:r w:rsidRPr="00054F6E">
        <w:rPr>
          <w:rFonts w:asciiTheme="majorHAnsi" w:hAnsiTheme="majorHAnsi"/>
          <w:szCs w:val="22"/>
        </w:rPr>
        <w:t>Ο Ανάδοχος του έργου, έχει την υποχρέωση να διευκολύνει τις δραστηριότητες του Τεχνικού Συμβούλου, που πηγάζουν από τη συμβατική σχέση της Υπηρεσίας με αυτόν.</w:t>
      </w:r>
    </w:p>
    <w:p w:rsidR="004F6747" w:rsidRPr="00054F6E" w:rsidRDefault="004F6747" w:rsidP="002A7387">
      <w:pPr>
        <w:pStyle w:val="para-1"/>
        <w:rPr>
          <w:rFonts w:asciiTheme="majorHAnsi" w:hAnsiTheme="majorHAnsi"/>
          <w:szCs w:val="22"/>
        </w:rPr>
      </w:pPr>
    </w:p>
    <w:p w:rsidR="00C04AAE" w:rsidRPr="00054F6E" w:rsidRDefault="00C04AAE" w:rsidP="002A7387">
      <w:pPr>
        <w:pStyle w:val="para-1"/>
        <w:rPr>
          <w:rFonts w:asciiTheme="majorHAnsi" w:hAnsiTheme="majorHAnsi"/>
          <w:szCs w:val="22"/>
        </w:rPr>
      </w:pPr>
      <w:r w:rsidRPr="00054F6E">
        <w:rPr>
          <w:rFonts w:asciiTheme="majorHAnsi" w:hAnsiTheme="majorHAnsi"/>
          <w:b/>
          <w:bCs/>
          <w:szCs w:val="22"/>
        </w:rPr>
        <w:t>26.3.</w:t>
      </w:r>
      <w:r w:rsidRPr="00054F6E">
        <w:rPr>
          <w:rFonts w:asciiTheme="majorHAnsi" w:hAnsiTheme="majorHAnsi"/>
          <w:szCs w:val="22"/>
        </w:rPr>
        <w:t>..........................................................................................</w:t>
      </w:r>
      <w:r w:rsidRPr="00054F6E">
        <w:rPr>
          <w:rStyle w:val="22"/>
          <w:rFonts w:asciiTheme="majorHAnsi" w:hAnsiTheme="majorHAnsi" w:cs="Calibri"/>
          <w:szCs w:val="22"/>
        </w:rPr>
        <w:endnoteReference w:id="98"/>
      </w:r>
    </w:p>
    <w:p w:rsidR="00C04AAE" w:rsidRPr="00054F6E" w:rsidRDefault="00C04AAE" w:rsidP="002A7387">
      <w:pPr>
        <w:pStyle w:val="para-1"/>
        <w:rPr>
          <w:rFonts w:asciiTheme="majorHAnsi" w:hAnsiTheme="majorHAnsi"/>
          <w:szCs w:val="22"/>
        </w:rPr>
      </w:pPr>
    </w:p>
    <w:p w:rsidR="00BF34B3" w:rsidRPr="00054F6E" w:rsidRDefault="00C04AAE" w:rsidP="002A7387">
      <w:pPr>
        <w:pStyle w:val="para-1"/>
        <w:rPr>
          <w:rFonts w:asciiTheme="majorHAnsi" w:hAnsiTheme="majorHAnsi"/>
          <w:szCs w:val="22"/>
        </w:rPr>
      </w:pPr>
      <w:r w:rsidRPr="00054F6E">
        <w:rPr>
          <w:rFonts w:asciiTheme="majorHAnsi" w:hAnsiTheme="majorHAnsi"/>
          <w:szCs w:val="22"/>
        </w:rPr>
        <w:t xml:space="preserve"> </w:t>
      </w:r>
    </w:p>
    <w:p w:rsidR="00C04AAE" w:rsidRPr="00054F6E" w:rsidRDefault="00E50189" w:rsidP="002A7387">
      <w:pPr>
        <w:rPr>
          <w:rFonts w:asciiTheme="majorHAnsi" w:hAnsiTheme="majorHAnsi"/>
          <w:sz w:val="22"/>
          <w:szCs w:val="22"/>
        </w:rPr>
      </w:pPr>
      <w:r>
        <w:rPr>
          <w:rFonts w:asciiTheme="majorHAnsi" w:hAnsiTheme="majorHAnsi"/>
          <w:sz w:val="22"/>
          <w:szCs w:val="22"/>
        </w:rPr>
        <w:t xml:space="preserve">  ΤΡΙΚΑΛΑ </w:t>
      </w:r>
      <w:r w:rsidR="004A0BA6">
        <w:rPr>
          <w:rFonts w:asciiTheme="majorHAnsi" w:hAnsiTheme="majorHAnsi"/>
          <w:sz w:val="22"/>
          <w:szCs w:val="22"/>
        </w:rPr>
        <w:t>1</w:t>
      </w:r>
      <w:r w:rsidR="001E7F62">
        <w:rPr>
          <w:rFonts w:asciiTheme="majorHAnsi" w:hAnsiTheme="majorHAnsi"/>
          <w:sz w:val="22"/>
          <w:szCs w:val="22"/>
        </w:rPr>
        <w:t>3</w:t>
      </w:r>
      <w:r>
        <w:rPr>
          <w:rFonts w:asciiTheme="majorHAnsi" w:hAnsiTheme="majorHAnsi"/>
          <w:sz w:val="22"/>
          <w:szCs w:val="22"/>
        </w:rPr>
        <w:t>-2-201</w:t>
      </w:r>
      <w:r w:rsidR="004A0BA6">
        <w:rPr>
          <w:rFonts w:asciiTheme="majorHAnsi" w:hAnsiTheme="majorHAnsi"/>
          <w:sz w:val="22"/>
          <w:szCs w:val="22"/>
        </w:rPr>
        <w:t>8</w:t>
      </w:r>
    </w:p>
    <w:p w:rsidR="00C04AAE" w:rsidRPr="00054F6E" w:rsidRDefault="00C04AAE" w:rsidP="002A7387">
      <w:pPr>
        <w:rPr>
          <w:rFonts w:asciiTheme="majorHAnsi" w:hAnsiTheme="majorHAnsi"/>
          <w:sz w:val="22"/>
          <w:szCs w:val="22"/>
        </w:rPr>
      </w:pPr>
    </w:p>
    <w:p w:rsidR="00C04AAE" w:rsidRPr="00054F6E" w:rsidRDefault="00C04AAE" w:rsidP="002A7387">
      <w:pPr>
        <w:rPr>
          <w:rFonts w:asciiTheme="majorHAnsi" w:hAnsiTheme="majorHAnsi"/>
          <w:sz w:val="22"/>
          <w:szCs w:val="22"/>
        </w:rPr>
      </w:pPr>
    </w:p>
    <w:tbl>
      <w:tblPr>
        <w:tblW w:w="0" w:type="auto"/>
        <w:tblInd w:w="216" w:type="dxa"/>
        <w:tblLayout w:type="fixed"/>
        <w:tblLook w:val="0000"/>
      </w:tblPr>
      <w:tblGrid>
        <w:gridCol w:w="3000"/>
        <w:gridCol w:w="46"/>
        <w:gridCol w:w="3442"/>
        <w:gridCol w:w="3312"/>
        <w:gridCol w:w="100"/>
      </w:tblGrid>
      <w:tr w:rsidR="00C04AAE" w:rsidRPr="00054F6E">
        <w:tc>
          <w:tcPr>
            <w:tcW w:w="3046" w:type="dxa"/>
            <w:gridSpan w:val="2"/>
            <w:shd w:val="clear" w:color="auto" w:fill="auto"/>
          </w:tcPr>
          <w:p w:rsidR="00C04AAE" w:rsidRPr="00E50189" w:rsidRDefault="00C04AAE" w:rsidP="002A7387">
            <w:pPr>
              <w:rPr>
                <w:rFonts w:asciiTheme="majorHAnsi" w:hAnsiTheme="majorHAnsi"/>
                <w:b/>
                <w:sz w:val="22"/>
                <w:szCs w:val="22"/>
              </w:rPr>
            </w:pPr>
            <w:r w:rsidRPr="00E50189">
              <w:rPr>
                <w:rFonts w:asciiTheme="majorHAnsi" w:hAnsiTheme="majorHAnsi"/>
                <w:b/>
                <w:sz w:val="22"/>
                <w:szCs w:val="22"/>
              </w:rPr>
              <w:t>ΣΥΝΤΑΧΘΗΚΕ</w:t>
            </w:r>
          </w:p>
        </w:tc>
        <w:tc>
          <w:tcPr>
            <w:tcW w:w="3442" w:type="dxa"/>
            <w:shd w:val="clear" w:color="auto" w:fill="auto"/>
          </w:tcPr>
          <w:p w:rsidR="00C04AAE" w:rsidRPr="00E50189" w:rsidRDefault="00C04AAE" w:rsidP="002A7387">
            <w:pPr>
              <w:rPr>
                <w:rFonts w:asciiTheme="majorHAnsi" w:hAnsiTheme="majorHAnsi"/>
                <w:b/>
                <w:sz w:val="22"/>
                <w:szCs w:val="22"/>
              </w:rPr>
            </w:pPr>
          </w:p>
        </w:tc>
        <w:tc>
          <w:tcPr>
            <w:tcW w:w="3412" w:type="dxa"/>
            <w:gridSpan w:val="2"/>
            <w:shd w:val="clear" w:color="auto" w:fill="auto"/>
          </w:tcPr>
          <w:p w:rsidR="00C04AAE" w:rsidRPr="00E50189" w:rsidRDefault="00C04AAE" w:rsidP="002A7387">
            <w:pPr>
              <w:rPr>
                <w:rFonts w:asciiTheme="majorHAnsi" w:hAnsiTheme="majorHAnsi"/>
                <w:b/>
                <w:sz w:val="22"/>
                <w:szCs w:val="22"/>
              </w:rPr>
            </w:pPr>
            <w:r w:rsidRPr="00E50189">
              <w:rPr>
                <w:rFonts w:asciiTheme="majorHAnsi" w:hAnsiTheme="majorHAnsi"/>
                <w:b/>
                <w:sz w:val="22"/>
                <w:szCs w:val="22"/>
              </w:rPr>
              <w:t>ΕΛΕΓΧΘΗΚΕ &amp; ΘΕΩΡΗΘΗΚΕ</w:t>
            </w:r>
          </w:p>
        </w:tc>
      </w:tr>
      <w:tr w:rsidR="00C04AAE" w:rsidRPr="00054F6E">
        <w:trPr>
          <w:trHeight w:val="1639"/>
        </w:trPr>
        <w:tc>
          <w:tcPr>
            <w:tcW w:w="3000" w:type="dxa"/>
            <w:shd w:val="clear" w:color="auto" w:fill="auto"/>
          </w:tcPr>
          <w:p w:rsidR="00C04AAE" w:rsidRPr="00E50189" w:rsidRDefault="00C04AAE" w:rsidP="002A7387">
            <w:pPr>
              <w:rPr>
                <w:rFonts w:asciiTheme="majorHAnsi" w:hAnsiTheme="majorHAnsi"/>
                <w:b/>
                <w:sz w:val="22"/>
                <w:szCs w:val="22"/>
              </w:rPr>
            </w:pPr>
          </w:p>
          <w:p w:rsidR="00C04AAE" w:rsidRPr="00E50189" w:rsidRDefault="00C04AAE" w:rsidP="002A7387">
            <w:pPr>
              <w:rPr>
                <w:rFonts w:asciiTheme="majorHAnsi" w:hAnsiTheme="majorHAnsi"/>
                <w:b/>
                <w:sz w:val="22"/>
                <w:szCs w:val="22"/>
              </w:rPr>
            </w:pPr>
          </w:p>
          <w:p w:rsidR="00C04AAE" w:rsidRPr="00E50189" w:rsidRDefault="00E50189" w:rsidP="002A7387">
            <w:pPr>
              <w:rPr>
                <w:rFonts w:asciiTheme="majorHAnsi" w:hAnsiTheme="majorHAnsi"/>
                <w:b/>
                <w:sz w:val="22"/>
                <w:szCs w:val="22"/>
              </w:rPr>
            </w:pPr>
            <w:r w:rsidRPr="00E50189">
              <w:rPr>
                <w:rFonts w:asciiTheme="majorHAnsi" w:hAnsiTheme="majorHAnsi"/>
                <w:b/>
                <w:sz w:val="22"/>
                <w:szCs w:val="22"/>
              </w:rPr>
              <w:t>ΚΑΡΑΝΑΣΙΟΥ ΑΣΠΑΣΙΑ</w:t>
            </w:r>
          </w:p>
          <w:p w:rsidR="00E50189" w:rsidRPr="00E50189" w:rsidRDefault="00E50189" w:rsidP="002A7387">
            <w:pPr>
              <w:rPr>
                <w:rFonts w:asciiTheme="majorHAnsi" w:hAnsiTheme="majorHAnsi"/>
                <w:b/>
                <w:sz w:val="22"/>
                <w:szCs w:val="22"/>
              </w:rPr>
            </w:pPr>
            <w:r w:rsidRPr="00E50189">
              <w:rPr>
                <w:rFonts w:asciiTheme="majorHAnsi" w:hAnsiTheme="majorHAnsi"/>
                <w:b/>
                <w:sz w:val="22"/>
                <w:szCs w:val="22"/>
              </w:rPr>
              <w:t>ΑΡΧ.  ΜΗΧ/ΚΟΣ</w:t>
            </w:r>
          </w:p>
          <w:p w:rsidR="00C04AAE" w:rsidRPr="00E50189" w:rsidRDefault="00C04AAE" w:rsidP="002A7387">
            <w:pPr>
              <w:rPr>
                <w:rFonts w:asciiTheme="majorHAnsi" w:hAnsiTheme="majorHAnsi"/>
                <w:b/>
                <w:sz w:val="22"/>
                <w:szCs w:val="22"/>
              </w:rPr>
            </w:pPr>
          </w:p>
          <w:p w:rsidR="00C04AAE" w:rsidRPr="00E50189" w:rsidRDefault="00C04AAE" w:rsidP="002A7387">
            <w:pPr>
              <w:rPr>
                <w:rFonts w:asciiTheme="majorHAnsi" w:hAnsiTheme="majorHAnsi"/>
                <w:b/>
                <w:sz w:val="22"/>
                <w:szCs w:val="22"/>
              </w:rPr>
            </w:pPr>
          </w:p>
        </w:tc>
        <w:tc>
          <w:tcPr>
            <w:tcW w:w="3488" w:type="dxa"/>
            <w:gridSpan w:val="2"/>
            <w:shd w:val="clear" w:color="auto" w:fill="auto"/>
          </w:tcPr>
          <w:p w:rsidR="00C04AAE" w:rsidRPr="00E50189" w:rsidRDefault="00C04AAE" w:rsidP="002A7387">
            <w:pPr>
              <w:rPr>
                <w:rFonts w:asciiTheme="majorHAnsi" w:hAnsiTheme="majorHAnsi"/>
                <w:b/>
                <w:sz w:val="22"/>
                <w:szCs w:val="22"/>
              </w:rPr>
            </w:pPr>
          </w:p>
        </w:tc>
        <w:tc>
          <w:tcPr>
            <w:tcW w:w="3412" w:type="dxa"/>
            <w:gridSpan w:val="2"/>
            <w:shd w:val="clear" w:color="auto" w:fill="auto"/>
          </w:tcPr>
          <w:p w:rsidR="00C04AAE" w:rsidRPr="00E50189" w:rsidRDefault="00C04AAE" w:rsidP="002A7387">
            <w:pPr>
              <w:rPr>
                <w:rFonts w:asciiTheme="majorHAnsi" w:hAnsiTheme="majorHAnsi"/>
                <w:b/>
                <w:sz w:val="22"/>
                <w:szCs w:val="22"/>
              </w:rPr>
            </w:pPr>
          </w:p>
          <w:p w:rsidR="00C04AAE" w:rsidRPr="00E50189" w:rsidRDefault="00C04AAE" w:rsidP="002A7387">
            <w:pPr>
              <w:rPr>
                <w:rFonts w:asciiTheme="majorHAnsi" w:hAnsiTheme="majorHAnsi"/>
                <w:b/>
                <w:sz w:val="22"/>
                <w:szCs w:val="22"/>
              </w:rPr>
            </w:pPr>
          </w:p>
          <w:p w:rsidR="00C04AAE" w:rsidRPr="00E50189" w:rsidRDefault="00C04AAE" w:rsidP="002A7387">
            <w:pPr>
              <w:rPr>
                <w:rFonts w:asciiTheme="majorHAnsi" w:hAnsiTheme="majorHAnsi"/>
                <w:b/>
                <w:sz w:val="22"/>
                <w:szCs w:val="22"/>
              </w:rPr>
            </w:pPr>
          </w:p>
          <w:p w:rsidR="00C04AAE" w:rsidRPr="00E50189" w:rsidRDefault="00E50189" w:rsidP="002A7387">
            <w:pPr>
              <w:rPr>
                <w:rFonts w:asciiTheme="majorHAnsi" w:hAnsiTheme="majorHAnsi"/>
                <w:b/>
                <w:sz w:val="22"/>
                <w:szCs w:val="22"/>
              </w:rPr>
            </w:pPr>
            <w:r w:rsidRPr="00E50189">
              <w:rPr>
                <w:rFonts w:asciiTheme="majorHAnsi" w:hAnsiTheme="majorHAnsi"/>
                <w:b/>
                <w:sz w:val="22"/>
                <w:szCs w:val="22"/>
              </w:rPr>
              <w:t>Η ΠΡΟΙΣΤΑΜΕΝΗ Δ/ΝΣΗΣ</w:t>
            </w:r>
          </w:p>
          <w:p w:rsidR="00E50189" w:rsidRPr="00E50189" w:rsidRDefault="00E50189" w:rsidP="002A7387">
            <w:pPr>
              <w:rPr>
                <w:rFonts w:asciiTheme="majorHAnsi" w:hAnsiTheme="majorHAnsi"/>
                <w:b/>
                <w:sz w:val="22"/>
                <w:szCs w:val="22"/>
              </w:rPr>
            </w:pPr>
            <w:r w:rsidRPr="00E50189">
              <w:rPr>
                <w:rFonts w:asciiTheme="majorHAnsi" w:hAnsiTheme="majorHAnsi"/>
                <w:b/>
                <w:sz w:val="22"/>
                <w:szCs w:val="22"/>
              </w:rPr>
              <w:t>Τ.Υ. &amp; ΠΡΟΓΡΑΜΜΑΤΙΣΜΟΥ</w:t>
            </w:r>
          </w:p>
          <w:p w:rsidR="00E50189" w:rsidRPr="00E50189" w:rsidRDefault="00E50189" w:rsidP="002A7387">
            <w:pPr>
              <w:rPr>
                <w:rFonts w:asciiTheme="majorHAnsi" w:hAnsiTheme="majorHAnsi"/>
                <w:b/>
                <w:sz w:val="22"/>
                <w:szCs w:val="22"/>
              </w:rPr>
            </w:pPr>
            <w:r w:rsidRPr="00E50189">
              <w:rPr>
                <w:rFonts w:asciiTheme="majorHAnsi" w:hAnsiTheme="majorHAnsi"/>
                <w:b/>
                <w:sz w:val="22"/>
                <w:szCs w:val="22"/>
              </w:rPr>
              <w:t>ΤΣΑΠΑΛΑ ΦΑΝΗ</w:t>
            </w:r>
          </w:p>
        </w:tc>
      </w:tr>
      <w:tr w:rsidR="00C04AAE" w:rsidRPr="00054F6E">
        <w:tblPrEx>
          <w:tblCellMar>
            <w:left w:w="0" w:type="dxa"/>
            <w:right w:w="0" w:type="dxa"/>
          </w:tblCellMar>
        </w:tblPrEx>
        <w:tc>
          <w:tcPr>
            <w:tcW w:w="9800" w:type="dxa"/>
            <w:gridSpan w:val="4"/>
            <w:shd w:val="clear" w:color="auto" w:fill="auto"/>
          </w:tcPr>
          <w:p w:rsidR="004A0BA6" w:rsidRDefault="004A0BA6" w:rsidP="002A7387">
            <w:pPr>
              <w:rPr>
                <w:rFonts w:asciiTheme="majorHAnsi" w:hAnsiTheme="majorHAnsi"/>
                <w:sz w:val="22"/>
                <w:szCs w:val="22"/>
              </w:rPr>
            </w:pPr>
          </w:p>
          <w:p w:rsidR="00C04AAE" w:rsidRPr="00054F6E" w:rsidRDefault="00C04AAE" w:rsidP="002A7387">
            <w:pPr>
              <w:rPr>
                <w:rFonts w:asciiTheme="majorHAnsi" w:hAnsiTheme="majorHAnsi"/>
                <w:sz w:val="22"/>
                <w:szCs w:val="22"/>
              </w:rPr>
            </w:pPr>
            <w:r w:rsidRPr="00054F6E">
              <w:rPr>
                <w:rFonts w:asciiTheme="majorHAnsi" w:hAnsiTheme="majorHAnsi"/>
                <w:sz w:val="22"/>
                <w:szCs w:val="22"/>
              </w:rPr>
              <w:t>ΕΓΚΡΙΘΗΚΕ</w:t>
            </w:r>
          </w:p>
        </w:tc>
        <w:tc>
          <w:tcPr>
            <w:tcW w:w="100" w:type="dxa"/>
            <w:shd w:val="clear" w:color="auto" w:fill="auto"/>
          </w:tcPr>
          <w:p w:rsidR="00C04AAE" w:rsidRPr="00054F6E" w:rsidRDefault="00C04AAE" w:rsidP="002A7387">
            <w:pPr>
              <w:rPr>
                <w:rFonts w:asciiTheme="majorHAnsi" w:hAnsiTheme="majorHAnsi"/>
                <w:sz w:val="22"/>
                <w:szCs w:val="22"/>
              </w:rPr>
            </w:pPr>
          </w:p>
        </w:tc>
      </w:tr>
      <w:tr w:rsidR="00C04AAE" w:rsidRPr="00054F6E">
        <w:tblPrEx>
          <w:tblCellMar>
            <w:left w:w="0" w:type="dxa"/>
            <w:right w:w="0" w:type="dxa"/>
          </w:tblCellMar>
        </w:tblPrEx>
        <w:tc>
          <w:tcPr>
            <w:tcW w:w="9800" w:type="dxa"/>
            <w:gridSpan w:val="4"/>
            <w:shd w:val="clear" w:color="auto" w:fill="auto"/>
          </w:tcPr>
          <w:p w:rsidR="004A0BA6" w:rsidRPr="00CD46DB" w:rsidRDefault="00C04AAE" w:rsidP="004A0BA6">
            <w:pPr>
              <w:rPr>
                <w:rFonts w:ascii="Tahoma" w:hAnsi="Tahoma" w:cs="Tahoma"/>
                <w:b/>
                <w:sz w:val="20"/>
                <w:szCs w:val="20"/>
              </w:rPr>
            </w:pPr>
            <w:r w:rsidRPr="00054F6E">
              <w:rPr>
                <w:rFonts w:asciiTheme="majorHAnsi" w:hAnsiTheme="majorHAnsi"/>
                <w:sz w:val="22"/>
                <w:szCs w:val="22"/>
              </w:rPr>
              <w:t xml:space="preserve">Με την αριθμό </w:t>
            </w:r>
            <w:proofErr w:type="spellStart"/>
            <w:r w:rsidRPr="00054F6E">
              <w:rPr>
                <w:rFonts w:asciiTheme="majorHAnsi" w:hAnsiTheme="majorHAnsi"/>
                <w:sz w:val="22"/>
                <w:szCs w:val="22"/>
              </w:rPr>
              <w:t>πρωτ</w:t>
            </w:r>
            <w:proofErr w:type="spellEnd"/>
            <w:r w:rsidRPr="00054F6E">
              <w:rPr>
                <w:rFonts w:asciiTheme="majorHAnsi" w:hAnsiTheme="majorHAnsi"/>
                <w:sz w:val="22"/>
                <w:szCs w:val="22"/>
              </w:rPr>
              <w:t>. ……………………………………………… απόφαση</w:t>
            </w:r>
            <w:r w:rsidR="004A0BA6">
              <w:rPr>
                <w:rFonts w:asciiTheme="majorHAnsi" w:hAnsiTheme="majorHAnsi"/>
                <w:sz w:val="22"/>
                <w:szCs w:val="22"/>
              </w:rPr>
              <w:t xml:space="preserve">          </w:t>
            </w:r>
            <w:r w:rsidR="004A0BA6" w:rsidRPr="00CD46DB">
              <w:rPr>
                <w:rFonts w:ascii="Tahoma" w:hAnsi="Tahoma" w:cs="Tahoma"/>
                <w:b/>
                <w:sz w:val="20"/>
                <w:szCs w:val="20"/>
              </w:rPr>
              <w:t xml:space="preserve">Ο Δήμαρχος </w:t>
            </w:r>
            <w:proofErr w:type="spellStart"/>
            <w:r w:rsidR="004A0BA6" w:rsidRPr="00CD46DB">
              <w:rPr>
                <w:rFonts w:ascii="Tahoma" w:hAnsi="Tahoma" w:cs="Tahoma"/>
                <w:b/>
                <w:sz w:val="20"/>
                <w:szCs w:val="20"/>
              </w:rPr>
              <w:t>Τρικκαίων</w:t>
            </w:r>
            <w:proofErr w:type="spellEnd"/>
          </w:p>
          <w:p w:rsidR="004A0BA6" w:rsidRPr="00CD46DB" w:rsidRDefault="004A0BA6" w:rsidP="004A0BA6">
            <w:pPr>
              <w:rPr>
                <w:rFonts w:ascii="Tahoma" w:hAnsi="Tahoma" w:cs="Tahoma"/>
                <w:b/>
                <w:sz w:val="20"/>
                <w:szCs w:val="20"/>
              </w:rPr>
            </w:pPr>
          </w:p>
          <w:p w:rsidR="004A0BA6" w:rsidRPr="00CD46DB" w:rsidRDefault="004A0BA6" w:rsidP="004A0BA6">
            <w:pPr>
              <w:rPr>
                <w:rFonts w:ascii="Tahoma" w:hAnsi="Tahoma" w:cs="Tahoma"/>
                <w:b/>
                <w:sz w:val="20"/>
                <w:szCs w:val="20"/>
              </w:rPr>
            </w:pPr>
          </w:p>
          <w:p w:rsidR="004A0BA6" w:rsidRPr="00CD46DB" w:rsidRDefault="004A0BA6" w:rsidP="004A0BA6">
            <w:pPr>
              <w:pStyle w:val="Standard"/>
              <w:spacing w:before="40" w:after="40"/>
              <w:rPr>
                <w:rFonts w:asciiTheme="minorHAnsi" w:eastAsia="Calibri" w:hAnsiTheme="minorHAnsi" w:cs="Calibri"/>
                <w:b/>
                <w:sz w:val="20"/>
                <w:szCs w:val="20"/>
                <w:lang w:val="el-GR"/>
              </w:rPr>
            </w:pPr>
            <w:r>
              <w:rPr>
                <w:rFonts w:ascii="Tahoma" w:hAnsi="Tahoma"/>
                <w:b/>
                <w:sz w:val="20"/>
                <w:szCs w:val="20"/>
                <w:lang w:val="el-GR"/>
              </w:rPr>
              <w:t xml:space="preserve">                                                                                                               </w:t>
            </w:r>
            <w:r w:rsidRPr="00CD46DB">
              <w:rPr>
                <w:rFonts w:ascii="Tahoma" w:hAnsi="Tahoma"/>
                <w:b/>
                <w:sz w:val="20"/>
                <w:szCs w:val="20"/>
                <w:lang w:val="el-GR"/>
              </w:rPr>
              <w:t>Δημήτρης Παπαστεργίου</w:t>
            </w:r>
          </w:p>
          <w:p w:rsidR="00C04AAE" w:rsidRPr="00054F6E" w:rsidRDefault="00C04AAE" w:rsidP="002A7387">
            <w:pPr>
              <w:rPr>
                <w:rFonts w:asciiTheme="majorHAnsi" w:hAnsiTheme="majorHAnsi"/>
                <w:sz w:val="22"/>
                <w:szCs w:val="22"/>
              </w:rPr>
            </w:pPr>
          </w:p>
        </w:tc>
        <w:tc>
          <w:tcPr>
            <w:tcW w:w="100" w:type="dxa"/>
            <w:shd w:val="clear" w:color="auto" w:fill="auto"/>
          </w:tcPr>
          <w:p w:rsidR="00C04AAE" w:rsidRPr="00054F6E" w:rsidRDefault="00C04AAE" w:rsidP="002A7387">
            <w:pPr>
              <w:rPr>
                <w:rFonts w:asciiTheme="majorHAnsi" w:hAnsiTheme="majorHAnsi"/>
                <w:sz w:val="22"/>
                <w:szCs w:val="22"/>
              </w:rPr>
            </w:pPr>
          </w:p>
        </w:tc>
      </w:tr>
    </w:tbl>
    <w:p w:rsidR="00BF34B3" w:rsidRDefault="00BF34B3" w:rsidP="002A7387"/>
    <w:p w:rsidR="00433C28" w:rsidRDefault="00433C28" w:rsidP="002A7387"/>
    <w:p w:rsidR="00433C28" w:rsidRDefault="00433C28" w:rsidP="002A7387"/>
    <w:sectPr w:rsidR="00433C28" w:rsidSect="00C707B7">
      <w:footerReference w:type="default" r:id="rId12"/>
      <w:footerReference w:type="first" r:id="rId13"/>
      <w:endnotePr>
        <w:numFmt w:val="decimal"/>
      </w:endnotePr>
      <w:pgSz w:w="11906" w:h="16838"/>
      <w:pgMar w:top="1134" w:right="1134" w:bottom="1693" w:left="1134" w:header="720" w:footer="1134" w:gutter="0"/>
      <w:cols w:space="720"/>
      <w:docGrid w:linePitch="312" w:charSpace="-65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710B" w:rsidRDefault="00DB710B" w:rsidP="002A7387">
      <w:r>
        <w:separator/>
      </w:r>
    </w:p>
  </w:endnote>
  <w:endnote w:type="continuationSeparator" w:id="0">
    <w:p w:rsidR="00DB710B" w:rsidRDefault="00DB710B" w:rsidP="002A7387">
      <w:r>
        <w:continuationSeparator/>
      </w:r>
    </w:p>
  </w:endnote>
  <w:endnote w:id="1">
    <w:p w:rsidR="00BB3D53" w:rsidRPr="00DA188F" w:rsidRDefault="00BB3D53" w:rsidP="002A7387">
      <w:pPr>
        <w:rPr>
          <w:rFonts w:asciiTheme="majorHAnsi" w:hAnsiTheme="majorHAnsi"/>
          <w:sz w:val="22"/>
          <w:szCs w:val="22"/>
        </w:rPr>
      </w:pPr>
      <w:r w:rsidRPr="00054F6E">
        <w:rPr>
          <w:rStyle w:val="a4"/>
          <w:rFonts w:asciiTheme="majorHAnsi" w:hAnsiTheme="majorHAnsi"/>
          <w:sz w:val="22"/>
          <w:szCs w:val="22"/>
        </w:rPr>
        <w:endnoteRef/>
      </w:r>
      <w:r w:rsidRPr="00054F6E">
        <w:rPr>
          <w:rFonts w:asciiTheme="majorHAnsi" w:hAnsiTheme="majorHAnsi"/>
          <w:sz w:val="22"/>
          <w:szCs w:val="22"/>
        </w:rPr>
        <w:t xml:space="preserve">    </w:t>
      </w:r>
      <w:r w:rsidRPr="00DA188F">
        <w:rPr>
          <w:rFonts w:asciiTheme="majorHAnsi" w:hAnsiTheme="majorHAnsi"/>
          <w:sz w:val="22"/>
          <w:szCs w:val="22"/>
        </w:rPr>
        <w:t xml:space="preserve">Για την έννοια των </w:t>
      </w:r>
      <w:r w:rsidRPr="00DA188F">
        <w:rPr>
          <w:rFonts w:asciiTheme="majorHAnsi" w:hAnsiTheme="majorHAnsi"/>
          <w:iCs/>
          <w:sz w:val="22"/>
          <w:szCs w:val="22"/>
        </w:rPr>
        <w:t xml:space="preserve">“κάτω των ορίων” δημοσίων συμβάσεων </w:t>
      </w:r>
      <w:r w:rsidRPr="00DA188F">
        <w:rPr>
          <w:rFonts w:asciiTheme="majorHAnsi" w:hAnsiTheme="majorHAnsi"/>
          <w:sz w:val="22"/>
          <w:szCs w:val="22"/>
        </w:rPr>
        <w:t xml:space="preserve">, πρβ. άρθρο 2 παρ. 1 </w:t>
      </w:r>
      <w:proofErr w:type="spellStart"/>
      <w:r w:rsidRPr="00DA188F">
        <w:rPr>
          <w:rFonts w:asciiTheme="majorHAnsi" w:hAnsiTheme="majorHAnsi"/>
          <w:sz w:val="22"/>
          <w:szCs w:val="22"/>
        </w:rPr>
        <w:t>περ</w:t>
      </w:r>
      <w:proofErr w:type="spellEnd"/>
      <w:r w:rsidRPr="00DA188F">
        <w:rPr>
          <w:rFonts w:asciiTheme="majorHAnsi" w:hAnsiTheme="majorHAnsi"/>
          <w:sz w:val="22"/>
          <w:szCs w:val="22"/>
        </w:rPr>
        <w:t xml:space="preserve">.  29  του ν.   4412/2016. </w:t>
      </w:r>
    </w:p>
  </w:endnote>
  <w:endnote w:id="2">
    <w:p w:rsidR="00BB3D53" w:rsidRPr="00DA188F" w:rsidRDefault="00BB3D53" w:rsidP="002A7387">
      <w:pPr>
        <w:pStyle w:val="af5"/>
        <w:rPr>
          <w:rFonts w:asciiTheme="majorHAnsi" w:hAnsiTheme="majorHAnsi"/>
          <w:sz w:val="22"/>
          <w:szCs w:val="22"/>
        </w:rPr>
      </w:pPr>
      <w:r w:rsidRPr="00DA188F">
        <w:rPr>
          <w:rStyle w:val="a4"/>
          <w:rFonts w:asciiTheme="majorHAnsi" w:hAnsiTheme="majorHAnsi"/>
          <w:sz w:val="22"/>
          <w:szCs w:val="22"/>
        </w:rPr>
        <w:endnoteRef/>
      </w:r>
      <w:r w:rsidRPr="00DA188F">
        <w:rPr>
          <w:rFonts w:asciiTheme="majorHAnsi" w:hAnsiTheme="majorHAnsi"/>
          <w:sz w:val="22"/>
          <w:szCs w:val="22"/>
        </w:rPr>
        <w:tab/>
        <w:t>Συμπληρώνονται τα στοιχεία της αναθέτουσας αρχής. Επισημαίνεται ότι οι αναθέτοντες φορείς δύνανται να χρησιμοποιούν το παρόν τεύχος διακήρυξης για τις συμβάσεις που αναθέτουν σύμφωνα με τις διατάξεις του Βιβλίου ΙΙ του ν. 4412/2016.</w:t>
      </w:r>
    </w:p>
  </w:endnote>
  <w:endnote w:id="3">
    <w:p w:rsidR="00BB3D53" w:rsidRPr="00DA188F" w:rsidRDefault="00BB3D53" w:rsidP="002A7387">
      <w:pPr>
        <w:pStyle w:val="af5"/>
        <w:rPr>
          <w:rFonts w:asciiTheme="majorHAnsi" w:hAnsiTheme="majorHAnsi"/>
          <w:sz w:val="22"/>
          <w:szCs w:val="22"/>
        </w:rPr>
      </w:pPr>
      <w:r w:rsidRPr="00DA188F">
        <w:rPr>
          <w:rStyle w:val="a4"/>
          <w:rFonts w:asciiTheme="majorHAnsi" w:hAnsiTheme="majorHAnsi"/>
          <w:sz w:val="22"/>
          <w:szCs w:val="22"/>
        </w:rPr>
        <w:endnoteRef/>
      </w:r>
      <w:r w:rsidRPr="00DA188F">
        <w:rPr>
          <w:rFonts w:asciiTheme="majorHAnsi" w:hAnsiTheme="majorHAnsi"/>
          <w:sz w:val="22"/>
          <w:szCs w:val="22"/>
        </w:rPr>
        <w:tab/>
        <w:t xml:space="preserve">Αναγράφεται ο κωδικός ταυτοποίησης της διατιθέμενης πίστωσης (π.χ. κωδικός </w:t>
      </w:r>
      <w:proofErr w:type="spellStart"/>
      <w:r w:rsidRPr="00DA188F">
        <w:rPr>
          <w:rFonts w:asciiTheme="majorHAnsi" w:hAnsiTheme="majorHAnsi"/>
          <w:sz w:val="22"/>
          <w:szCs w:val="22"/>
        </w:rPr>
        <w:t>ενάριθμου</w:t>
      </w:r>
      <w:proofErr w:type="spellEnd"/>
      <w:r w:rsidRPr="00DA188F">
        <w:rPr>
          <w:rFonts w:asciiTheme="majorHAnsi" w:hAnsiTheme="majorHAnsi"/>
          <w:sz w:val="22"/>
          <w:szCs w:val="22"/>
        </w:rPr>
        <w:t xml:space="preserve"> έργου στο ΠΔΕ ή κωδικός πίστωσης του τακτικού προϋπολογισμού του φορέα υλοποίησης). Σε περίπτωση συγχρηματοδοτούμενων έργων από πόρους της Ευρωπαϊκής Ένωσης, αναγράφεται και ο τίτλος του Επιχειρησιακού Προγράμματος του ΕΣΠΑ ή άλλου συγχρηματοδοτούμενου από πόρους ΕΕ προγράμματος στο πλαίσιο του οποίου είναι ενταγμένο το δημοπρατούμενο έργο.</w:t>
      </w:r>
    </w:p>
  </w:endnote>
  <w:endnote w:id="4">
    <w:p w:rsidR="00BB3D53" w:rsidRPr="00DA188F" w:rsidRDefault="00BB3D53" w:rsidP="002A7387">
      <w:pPr>
        <w:pStyle w:val="af5"/>
        <w:rPr>
          <w:rFonts w:asciiTheme="majorHAnsi" w:hAnsiTheme="majorHAnsi"/>
          <w:sz w:val="22"/>
          <w:szCs w:val="22"/>
        </w:rPr>
      </w:pPr>
      <w:r w:rsidRPr="00DA188F">
        <w:rPr>
          <w:rStyle w:val="a4"/>
          <w:rFonts w:asciiTheme="majorHAnsi" w:hAnsiTheme="majorHAnsi"/>
          <w:sz w:val="22"/>
          <w:szCs w:val="22"/>
        </w:rPr>
        <w:endnoteRef/>
      </w:r>
      <w:r w:rsidRPr="00DA188F">
        <w:rPr>
          <w:rFonts w:asciiTheme="majorHAnsi" w:hAnsiTheme="majorHAnsi"/>
          <w:sz w:val="22"/>
          <w:szCs w:val="22"/>
        </w:rPr>
        <w:tab/>
        <w:t>Συμπληρώνεται η επωνυμία της αναθέτουσας αρχής.</w:t>
      </w:r>
    </w:p>
  </w:endnote>
  <w:endnote w:id="5">
    <w:p w:rsidR="00BB3D53" w:rsidRPr="00DA188F" w:rsidRDefault="00BB3D53" w:rsidP="002A7387">
      <w:pPr>
        <w:pStyle w:val="af5"/>
        <w:rPr>
          <w:rFonts w:asciiTheme="majorHAnsi" w:hAnsiTheme="majorHAnsi"/>
          <w:sz w:val="22"/>
          <w:szCs w:val="22"/>
        </w:rPr>
      </w:pPr>
      <w:r w:rsidRPr="00DA188F">
        <w:rPr>
          <w:rStyle w:val="a7"/>
          <w:rFonts w:asciiTheme="majorHAnsi" w:hAnsiTheme="majorHAnsi"/>
          <w:sz w:val="22"/>
          <w:szCs w:val="22"/>
        </w:rPr>
        <w:endnoteRef/>
      </w:r>
      <w:r w:rsidRPr="00DA188F">
        <w:rPr>
          <w:rFonts w:asciiTheme="majorHAnsi" w:hAnsiTheme="majorHAnsi"/>
          <w:sz w:val="22"/>
          <w:szCs w:val="22"/>
        </w:rPr>
        <w:t xml:space="preserve">     </w:t>
      </w:r>
      <w:proofErr w:type="spellStart"/>
      <w:r w:rsidRPr="00DA188F">
        <w:rPr>
          <w:rFonts w:asciiTheme="majorHAnsi" w:hAnsiTheme="majorHAnsi"/>
          <w:sz w:val="22"/>
          <w:szCs w:val="22"/>
        </w:rPr>
        <w:t>Mέσω</w:t>
      </w:r>
      <w:proofErr w:type="spellEnd"/>
      <w:r w:rsidRPr="00DA188F">
        <w:rPr>
          <w:rFonts w:asciiTheme="majorHAnsi" w:hAnsiTheme="majorHAnsi"/>
          <w:sz w:val="22"/>
          <w:szCs w:val="22"/>
        </w:rPr>
        <w:t xml:space="preserve"> της λειτουργικότητας ''Επικοινωνία'' του υποσυστήματος</w:t>
      </w:r>
    </w:p>
  </w:endnote>
  <w:endnote w:id="6">
    <w:p w:rsidR="00BB3D53" w:rsidRPr="00DA188F" w:rsidRDefault="00BB3D53" w:rsidP="002A7387">
      <w:pPr>
        <w:pStyle w:val="af5"/>
        <w:rPr>
          <w:rFonts w:asciiTheme="majorHAnsi" w:hAnsiTheme="majorHAnsi"/>
          <w:sz w:val="22"/>
          <w:szCs w:val="22"/>
        </w:rPr>
      </w:pPr>
      <w:r w:rsidRPr="00DA188F">
        <w:rPr>
          <w:rStyle w:val="a4"/>
          <w:rFonts w:asciiTheme="majorHAnsi" w:hAnsiTheme="majorHAnsi"/>
          <w:sz w:val="22"/>
          <w:szCs w:val="22"/>
        </w:rPr>
        <w:endnoteRef/>
      </w:r>
      <w:r w:rsidRPr="00DA188F">
        <w:rPr>
          <w:rFonts w:asciiTheme="majorHAnsi" w:hAnsiTheme="majorHAnsi"/>
          <w:sz w:val="22"/>
          <w:szCs w:val="22"/>
        </w:rPr>
        <w:tab/>
        <w:t xml:space="preserve"> Πρβ. άρθρο 122 του ν. 4412/2016. Η προκήρυξη σύμβασης περιλαμβάνει κατ' ελάχιστον τις πληροφορίες που προβλέπονται στο Μέρος Γ΄ του Παραρτήματος V του Προσαρτήματος Α΄ του ν. 4412/2016. Επισημαίνεται ότι, μέχρι την έκδοση τυποποιημένου εντύπου προκήρυξης σύμβασης για συμβάσεις κάτω των ορίων, οι αναθέτουσες αρχές, μπορούν να χρησιμοποιούν </w:t>
      </w:r>
      <w:r w:rsidRPr="00DA188F">
        <w:rPr>
          <w:rFonts w:asciiTheme="majorHAnsi" w:hAnsiTheme="majorHAnsi" w:cs="Cambria"/>
          <w:sz w:val="22"/>
          <w:szCs w:val="22"/>
        </w:rPr>
        <w:t xml:space="preserve">το αντίστοιχο τυποποιημένο έντυπο “Προκήρυξη Σύμβασης”, αντλώντας το από τη διαδρομή  </w:t>
      </w:r>
      <w:hyperlink r:id="rId1" w:history="1">
        <w:r w:rsidRPr="00DA188F">
          <w:rPr>
            <w:rStyle w:val="-"/>
            <w:rFonts w:asciiTheme="majorHAnsi" w:hAnsiTheme="majorHAnsi" w:cs="Cambria"/>
            <w:sz w:val="22"/>
            <w:szCs w:val="22"/>
          </w:rPr>
          <w:t>http://simap.ted.europa.eu/documents/10184/99166/EL_F02.pdf</w:t>
        </w:r>
      </w:hyperlink>
      <w:r w:rsidRPr="00DA188F">
        <w:rPr>
          <w:rFonts w:asciiTheme="majorHAnsi" w:hAnsiTheme="majorHAnsi" w:cs="Cambria"/>
          <w:sz w:val="22"/>
          <w:szCs w:val="22"/>
        </w:rPr>
        <w:t xml:space="preserve"> και διαμορφώνοντάς το αναλόγως.</w:t>
      </w:r>
    </w:p>
  </w:endnote>
  <w:endnote w:id="7">
    <w:p w:rsidR="00BB3D53" w:rsidRPr="00DA188F" w:rsidRDefault="00BB3D53" w:rsidP="002A7387">
      <w:pPr>
        <w:pStyle w:val="af5"/>
        <w:rPr>
          <w:rFonts w:asciiTheme="majorHAnsi" w:hAnsiTheme="majorHAnsi"/>
          <w:sz w:val="22"/>
          <w:szCs w:val="22"/>
        </w:rPr>
      </w:pPr>
      <w:r w:rsidRPr="00DA188F">
        <w:rPr>
          <w:rStyle w:val="a4"/>
          <w:rFonts w:asciiTheme="majorHAnsi" w:hAnsiTheme="majorHAnsi"/>
          <w:sz w:val="22"/>
          <w:szCs w:val="22"/>
        </w:rPr>
        <w:endnoteRef/>
      </w:r>
      <w:r w:rsidRPr="00DA188F">
        <w:rPr>
          <w:rFonts w:asciiTheme="majorHAnsi" w:hAnsiTheme="majorHAnsi"/>
          <w:sz w:val="22"/>
          <w:szCs w:val="22"/>
        </w:rPr>
        <w:tab/>
        <w:t xml:space="preserve">Η περίπτωση ι) συμπληρώνεται και περιλαμβάνεται στη Διακήρυξη, εφόσον η αναθέτουσα αρχή προβλέπει υποδείγματα εγγράφων προς υποβολή από τους οικονομικούς φορείς, </w:t>
      </w:r>
      <w:proofErr w:type="spellStart"/>
      <w:r w:rsidRPr="00DA188F">
        <w:rPr>
          <w:rFonts w:asciiTheme="majorHAnsi" w:hAnsiTheme="majorHAnsi"/>
          <w:sz w:val="22"/>
          <w:szCs w:val="22"/>
        </w:rPr>
        <w:t>π.χ</w:t>
      </w:r>
      <w:proofErr w:type="spellEnd"/>
      <w:r w:rsidRPr="00DA188F">
        <w:rPr>
          <w:rFonts w:asciiTheme="majorHAnsi" w:hAnsiTheme="majorHAnsi"/>
          <w:sz w:val="22"/>
          <w:szCs w:val="22"/>
        </w:rPr>
        <w:t xml:space="preserve"> εγγυητικών επιστολών.</w:t>
      </w:r>
    </w:p>
  </w:endnote>
  <w:endnote w:id="8">
    <w:p w:rsidR="00BB3D53" w:rsidRPr="00DA188F" w:rsidRDefault="00BB3D53" w:rsidP="002A7387">
      <w:pPr>
        <w:pStyle w:val="af5"/>
        <w:rPr>
          <w:rFonts w:asciiTheme="majorHAnsi" w:hAnsiTheme="majorHAnsi"/>
          <w:sz w:val="22"/>
          <w:szCs w:val="22"/>
        </w:rPr>
      </w:pPr>
      <w:r w:rsidRPr="00DA188F">
        <w:rPr>
          <w:rStyle w:val="a4"/>
          <w:rFonts w:asciiTheme="majorHAnsi" w:hAnsiTheme="majorHAnsi"/>
          <w:sz w:val="22"/>
          <w:szCs w:val="22"/>
        </w:rPr>
        <w:endnoteRef/>
      </w:r>
      <w:r w:rsidRPr="00DA188F">
        <w:rPr>
          <w:rFonts w:asciiTheme="majorHAnsi" w:hAnsiTheme="majorHAnsi"/>
          <w:sz w:val="22"/>
          <w:szCs w:val="22"/>
        </w:rPr>
        <w:tab/>
        <w:t>Συμπληρώνονται τυχόν άλλα έγγραφα σύμβασης ή τεύχη που η αναθέτουσα αρχή κρίνει αναγκαία με σκοπό να περιγράψει ή να προσδιορίσει στοιχεία της σύμβασης ή της διαδικασίας σύναψης.</w:t>
      </w:r>
    </w:p>
  </w:endnote>
  <w:endnote w:id="9">
    <w:p w:rsidR="00BB3D53" w:rsidRPr="00DA188F" w:rsidRDefault="00BB3D53" w:rsidP="002A7387">
      <w:pPr>
        <w:pStyle w:val="af5"/>
        <w:rPr>
          <w:rFonts w:asciiTheme="majorHAnsi" w:hAnsiTheme="majorHAnsi"/>
          <w:sz w:val="22"/>
          <w:szCs w:val="22"/>
        </w:rPr>
      </w:pPr>
      <w:r w:rsidRPr="00DA188F">
        <w:rPr>
          <w:rStyle w:val="a4"/>
          <w:rFonts w:asciiTheme="majorHAnsi" w:hAnsiTheme="majorHAnsi"/>
          <w:sz w:val="22"/>
          <w:szCs w:val="22"/>
        </w:rPr>
        <w:endnoteRef/>
      </w:r>
      <w:r w:rsidRPr="00DA188F">
        <w:rPr>
          <w:rFonts w:asciiTheme="majorHAnsi" w:hAnsiTheme="majorHAnsi"/>
          <w:sz w:val="22"/>
          <w:szCs w:val="22"/>
        </w:rPr>
        <w:tab/>
        <w:t xml:space="preserve">Όταν είναι αδύνατο να παρασχεθεί ελεύθερη, πλήρης, άμεση και δωρεάν ηλεκτρονική πρόσβαση σε ορισμένα έγγραφα της σύμβασης μπορεί να περιληφθεί στο παρόν άρθρο της διακήρυξης πρόβλεψη ότι τα σχετικά έγγραφα της σύμβασης θα διατεθούν με μέσα άλλα πλην των ηλεκτρονικών (όπως το ταχυδρομείο ή άλλο κατάλληλο μέσο ή συνδυασμός ταχυδρομικών ή άλλων καταλλήλων μέσων και ηλεκτρονικών μέσων). Στην περίπτωση αυτή  προτείνεται η ακόλουθη διατύπωση: «Τα ακόλουθα έγγραφα της σύμβασης ........................... διατίθενται από …………………………., οδός …………………, πληροφορίες …………………. </w:t>
      </w:r>
      <w:proofErr w:type="spellStart"/>
      <w:r w:rsidRPr="00DA188F">
        <w:rPr>
          <w:rFonts w:asciiTheme="majorHAnsi" w:hAnsiTheme="majorHAnsi"/>
          <w:sz w:val="22"/>
          <w:szCs w:val="22"/>
        </w:rPr>
        <w:t>τηλ</w:t>
      </w:r>
      <w:proofErr w:type="spellEnd"/>
      <w:r w:rsidRPr="00DA188F">
        <w:rPr>
          <w:rFonts w:asciiTheme="majorHAnsi" w:hAnsiTheme="majorHAnsi"/>
          <w:sz w:val="22"/>
          <w:szCs w:val="22"/>
        </w:rPr>
        <w:t>.:……………..:….. Οι ενδιαφερόμενοι μπορούν ακόμα, να λάβουν γνώση των παρακάτω εγγράφων της σύμβασης ……, στα γραφεία της αναθέτουσας αρχής κατά τις εργάσιμες ημέρες και ώρες.»</w:t>
      </w:r>
    </w:p>
  </w:endnote>
  <w:endnote w:id="10">
    <w:p w:rsidR="00BB3D53" w:rsidRPr="00DA188F" w:rsidRDefault="00BB3D53" w:rsidP="002A7387">
      <w:pPr>
        <w:pStyle w:val="af5"/>
        <w:rPr>
          <w:rFonts w:asciiTheme="majorHAnsi" w:hAnsiTheme="majorHAnsi"/>
          <w:sz w:val="22"/>
          <w:szCs w:val="22"/>
        </w:rPr>
      </w:pPr>
      <w:r w:rsidRPr="00DA188F">
        <w:rPr>
          <w:rStyle w:val="a4"/>
          <w:rFonts w:asciiTheme="majorHAnsi" w:hAnsiTheme="majorHAnsi"/>
          <w:sz w:val="22"/>
          <w:szCs w:val="22"/>
        </w:rPr>
        <w:endnoteRef/>
      </w:r>
      <w:r w:rsidRPr="00DA188F">
        <w:rPr>
          <w:rFonts w:asciiTheme="majorHAnsi" w:hAnsiTheme="majorHAnsi"/>
          <w:sz w:val="22"/>
          <w:szCs w:val="22"/>
        </w:rPr>
        <w:tab/>
        <w:t>Όταν δεν μπορεί να προσφερθεί ελεύθερη, πλήρης, άμεση και δωρεάν ηλεκτρονική πρόσβαση σε ορισμένα έγγραφα της σύμβασης, διότι η αναθέτουσα αρχή προτίθεται να εφαρμόσει την παρ. 2 του άρθρου 21 του ν. 4412/2016, αναφέρονται, στο παρόν άρθρο της διακήρυξης, τα μέτρα προστασίας του εμπιστευτικού χαρακτήρα των πληροφοριών, τα οποία απαιτούνται, και τον τρόπο με τον οποίο είναι δυνατή η πρόσβαση στα σχετικά έγγραφα.  Ενδεικτικά, λ.χ., η αναθέτουσα αρχή θα μπορούσε να αναφέρει ότι: “</w:t>
      </w:r>
      <w:r w:rsidRPr="00DA188F">
        <w:rPr>
          <w:rFonts w:asciiTheme="majorHAnsi" w:hAnsiTheme="majorHAnsi"/>
          <w:iCs/>
          <w:sz w:val="22"/>
          <w:szCs w:val="22"/>
        </w:rPr>
        <w:t>Ο οικονομικός φορέας αναλαμβάνει την υποχρέωση να τηρήσει εμπιστευτικά και να μη γνωστοποιήσει σε τρίτους (συμπεριλαμβανομένων των εκπροσώπων του ελληνικού και διεθνούς Τύπου), χωρίς την προηγούμενη έγγραφη συγκατάθεση της Αναθέτουσας Αρχής, τα ανωτέρω έγγραφα ή πληροφορίες που προκύπτουν από αυτά. Οι οικονομικοί φορείς διασφαλίζουν την τήρηση των απαιτήσεων αυτών από το προσωπικό τους, τους υπεργολάβους τους και κάθε άλλο τρίτο πρόσωπο που χρησιμοποιούν κατά την ανάθεση ή εκτέλεση της σύμβασης. Για τον σκοπό αυτό, κατά την παραλαβή των εγγράφων της σύμβασης, υποβάλλει υπεύθυνη δήλωση του ν. 1599/1986 με την οποία δηλώνει τα ανωτέρω</w:t>
      </w:r>
      <w:r w:rsidRPr="00DA188F">
        <w:rPr>
          <w:rFonts w:asciiTheme="majorHAnsi" w:hAnsiTheme="majorHAnsi"/>
          <w:sz w:val="22"/>
          <w:szCs w:val="22"/>
        </w:rPr>
        <w:t>”.</w:t>
      </w:r>
    </w:p>
  </w:endnote>
  <w:endnote w:id="11">
    <w:p w:rsidR="00BB3D53" w:rsidRPr="00DA188F" w:rsidRDefault="00BB3D53" w:rsidP="002A7387">
      <w:pPr>
        <w:pStyle w:val="af5"/>
        <w:rPr>
          <w:rFonts w:asciiTheme="majorHAnsi" w:hAnsiTheme="majorHAnsi"/>
          <w:sz w:val="22"/>
          <w:szCs w:val="22"/>
        </w:rPr>
      </w:pPr>
      <w:r w:rsidRPr="00DA188F">
        <w:rPr>
          <w:rStyle w:val="a4"/>
          <w:rFonts w:asciiTheme="majorHAnsi" w:hAnsiTheme="majorHAnsi"/>
          <w:sz w:val="22"/>
          <w:szCs w:val="22"/>
        </w:rPr>
        <w:endnoteRef/>
      </w:r>
      <w:r w:rsidRPr="00DA188F">
        <w:rPr>
          <w:rFonts w:asciiTheme="majorHAnsi" w:hAnsiTheme="majorHAnsi"/>
          <w:sz w:val="22"/>
          <w:szCs w:val="22"/>
        </w:rPr>
        <w:tab/>
        <w:t xml:space="preserve"> </w:t>
      </w:r>
      <w:r w:rsidRPr="00DA188F">
        <w:rPr>
          <w:rFonts w:asciiTheme="majorHAnsi" w:hAnsiTheme="majorHAnsi"/>
          <w:bCs/>
          <w:sz w:val="22"/>
          <w:szCs w:val="22"/>
        </w:rPr>
        <w:t>Σ</w:t>
      </w:r>
      <w:r w:rsidRPr="00DA188F">
        <w:rPr>
          <w:rFonts w:asciiTheme="majorHAnsi" w:hAnsiTheme="majorHAnsi"/>
          <w:sz w:val="22"/>
          <w:szCs w:val="22"/>
        </w:rPr>
        <w:t>υμπληρώνεται από την Αναθέτουσα Αρχή με σαφήνεια συγκεκριμένη ημερομηνία ( “εγκαίρως, ήτοι ως την... ), προς αποφυγή οιασδήποτε σύγχυσης και αμφιβολίας.</w:t>
      </w:r>
    </w:p>
  </w:endnote>
  <w:endnote w:id="12">
    <w:p w:rsidR="00BB3D53" w:rsidRPr="00DA188F" w:rsidRDefault="00BB3D53" w:rsidP="002A7387">
      <w:pPr>
        <w:rPr>
          <w:rFonts w:asciiTheme="majorHAnsi" w:hAnsiTheme="majorHAnsi"/>
          <w:sz w:val="22"/>
          <w:szCs w:val="22"/>
        </w:rPr>
      </w:pPr>
      <w:r w:rsidRPr="00DA188F">
        <w:rPr>
          <w:rStyle w:val="a4"/>
          <w:rFonts w:asciiTheme="majorHAnsi" w:hAnsiTheme="majorHAnsi"/>
          <w:sz w:val="22"/>
          <w:szCs w:val="22"/>
        </w:rPr>
        <w:endnoteRef/>
      </w:r>
      <w:r w:rsidRPr="00DA188F">
        <w:rPr>
          <w:rFonts w:asciiTheme="majorHAnsi" w:hAnsiTheme="majorHAnsi"/>
          <w:sz w:val="22"/>
          <w:szCs w:val="22"/>
        </w:rPr>
        <w:t xml:space="preserve">  Συμπληρώνεται η τέταρτη ημέρα πριν από τη λήξη της προθεσμίας του άρθρου 14 της </w:t>
      </w:r>
      <w:proofErr w:type="spellStart"/>
      <w:r w:rsidRPr="00DA188F">
        <w:rPr>
          <w:rFonts w:asciiTheme="majorHAnsi" w:hAnsiTheme="majorHAnsi"/>
          <w:sz w:val="22"/>
          <w:szCs w:val="22"/>
        </w:rPr>
        <w:t>παρούσας.Σε</w:t>
      </w:r>
      <w:proofErr w:type="spellEnd"/>
      <w:r w:rsidRPr="00DA188F">
        <w:rPr>
          <w:rFonts w:asciiTheme="majorHAnsi" w:hAnsiTheme="majorHAnsi"/>
          <w:sz w:val="22"/>
          <w:szCs w:val="22"/>
        </w:rPr>
        <w:t xml:space="preserve"> περίπτωση που η ημέρα αυτή είναι αργία, τίθεται η προηγούμενη αυτής εργάσιμη ημέρα. </w:t>
      </w:r>
      <w:proofErr w:type="spellStart"/>
      <w:r w:rsidRPr="00DA188F">
        <w:rPr>
          <w:rFonts w:asciiTheme="majorHAnsi" w:hAnsiTheme="majorHAnsi"/>
          <w:sz w:val="22"/>
          <w:szCs w:val="22"/>
        </w:rPr>
        <w:t>Πρβλ</w:t>
      </w:r>
      <w:proofErr w:type="spellEnd"/>
      <w:r w:rsidRPr="00DA188F">
        <w:rPr>
          <w:rFonts w:asciiTheme="majorHAnsi" w:hAnsiTheme="majorHAnsi"/>
          <w:sz w:val="22"/>
          <w:szCs w:val="22"/>
        </w:rPr>
        <w:t xml:space="preserve"> και άρθρο 11 της υπ' </w:t>
      </w:r>
      <w:proofErr w:type="spellStart"/>
      <w:r w:rsidRPr="00DA188F">
        <w:rPr>
          <w:rFonts w:asciiTheme="majorHAnsi" w:hAnsiTheme="majorHAnsi"/>
          <w:sz w:val="22"/>
          <w:szCs w:val="22"/>
        </w:rPr>
        <w:t>αριθμ</w:t>
      </w:r>
      <w:proofErr w:type="spellEnd"/>
      <w:r w:rsidRPr="00DA188F">
        <w:rPr>
          <w:rFonts w:asciiTheme="majorHAnsi" w:hAnsiTheme="majorHAnsi"/>
          <w:sz w:val="22"/>
          <w:szCs w:val="22"/>
        </w:rPr>
        <w:t>. 117384/26-10-2017  Κ.Υ.Α. (3821 Β').</w:t>
      </w:r>
    </w:p>
  </w:endnote>
  <w:endnote w:id="13">
    <w:p w:rsidR="00BB3D53" w:rsidRPr="00DA188F" w:rsidRDefault="00BB3D53" w:rsidP="002A7387">
      <w:pPr>
        <w:pStyle w:val="af5"/>
        <w:rPr>
          <w:rFonts w:asciiTheme="majorHAnsi" w:hAnsiTheme="majorHAnsi"/>
          <w:sz w:val="22"/>
          <w:szCs w:val="22"/>
        </w:rPr>
      </w:pPr>
      <w:r w:rsidRPr="00DA188F">
        <w:rPr>
          <w:rStyle w:val="a4"/>
          <w:rFonts w:asciiTheme="majorHAnsi" w:hAnsiTheme="majorHAnsi"/>
          <w:sz w:val="22"/>
          <w:szCs w:val="22"/>
        </w:rPr>
        <w:endnoteRef/>
      </w:r>
      <w:r w:rsidRPr="00DA188F">
        <w:rPr>
          <w:rFonts w:asciiTheme="majorHAnsi" w:hAnsiTheme="majorHAnsi"/>
          <w:sz w:val="22"/>
          <w:szCs w:val="22"/>
        </w:rPr>
        <w:tab/>
        <w:t xml:space="preserve"> </w:t>
      </w:r>
      <w:proofErr w:type="spellStart"/>
      <w:r w:rsidRPr="00DA188F">
        <w:rPr>
          <w:rFonts w:asciiTheme="majorHAnsi" w:hAnsiTheme="majorHAnsi"/>
          <w:sz w:val="22"/>
          <w:szCs w:val="22"/>
        </w:rPr>
        <w:t>Πρβλ</w:t>
      </w:r>
      <w:proofErr w:type="spellEnd"/>
      <w:r w:rsidRPr="00DA188F">
        <w:rPr>
          <w:rFonts w:asciiTheme="majorHAnsi" w:hAnsiTheme="majorHAnsi"/>
          <w:sz w:val="22"/>
          <w:szCs w:val="22"/>
        </w:rPr>
        <w:t xml:space="preserve">. άρθρο 12 παρ. 1.2.1.1. &amp; 1.2.1.2 της υπ' </w:t>
      </w:r>
      <w:proofErr w:type="spellStart"/>
      <w:r w:rsidRPr="00DA188F">
        <w:rPr>
          <w:rFonts w:asciiTheme="majorHAnsi" w:hAnsiTheme="majorHAnsi"/>
          <w:sz w:val="22"/>
          <w:szCs w:val="22"/>
        </w:rPr>
        <w:t>αριθμ</w:t>
      </w:r>
      <w:proofErr w:type="spellEnd"/>
      <w:r w:rsidRPr="00DA188F">
        <w:rPr>
          <w:rFonts w:asciiTheme="majorHAnsi" w:hAnsiTheme="majorHAnsi"/>
          <w:sz w:val="22"/>
          <w:szCs w:val="22"/>
        </w:rPr>
        <w:t xml:space="preserve">. 117384/26-10-2017 </w:t>
      </w:r>
      <w:r w:rsidRPr="00DA188F">
        <w:rPr>
          <w:rFonts w:asciiTheme="majorHAnsi" w:hAnsiTheme="majorHAnsi"/>
          <w:iCs/>
          <w:sz w:val="22"/>
          <w:szCs w:val="22"/>
        </w:rPr>
        <w:t xml:space="preserve"> </w:t>
      </w:r>
      <w:r w:rsidRPr="00DA188F">
        <w:rPr>
          <w:rFonts w:asciiTheme="majorHAnsi" w:hAnsiTheme="majorHAnsi"/>
          <w:sz w:val="22"/>
          <w:szCs w:val="22"/>
        </w:rPr>
        <w:t xml:space="preserve">Κ.Υ.Α. </w:t>
      </w:r>
    </w:p>
  </w:endnote>
  <w:endnote w:id="14">
    <w:p w:rsidR="00BB3D53" w:rsidRPr="00DA188F" w:rsidRDefault="00BB3D53" w:rsidP="002A7387">
      <w:pPr>
        <w:pStyle w:val="af1"/>
        <w:rPr>
          <w:rFonts w:asciiTheme="majorHAnsi" w:hAnsiTheme="majorHAnsi"/>
          <w:sz w:val="22"/>
          <w:szCs w:val="22"/>
        </w:rPr>
      </w:pPr>
      <w:r w:rsidRPr="00DA188F">
        <w:rPr>
          <w:rStyle w:val="a4"/>
          <w:rFonts w:asciiTheme="majorHAnsi" w:hAnsiTheme="majorHAnsi"/>
          <w:sz w:val="22"/>
          <w:szCs w:val="22"/>
        </w:rPr>
        <w:endnoteRef/>
      </w:r>
      <w:r w:rsidRPr="00DA188F">
        <w:rPr>
          <w:rFonts w:asciiTheme="majorHAnsi" w:hAnsiTheme="majorHAnsi"/>
          <w:sz w:val="22"/>
          <w:szCs w:val="22"/>
        </w:rPr>
        <w:tab/>
        <w:t xml:space="preserve">  Σε περίπτωση εφαρμογής της διαδικασίας του άρθρου 95 παρ. 2 </w:t>
      </w:r>
      <w:proofErr w:type="spellStart"/>
      <w:r w:rsidRPr="00DA188F">
        <w:rPr>
          <w:rFonts w:asciiTheme="majorHAnsi" w:hAnsiTheme="majorHAnsi"/>
          <w:sz w:val="22"/>
          <w:szCs w:val="22"/>
        </w:rPr>
        <w:t>περ</w:t>
      </w:r>
      <w:proofErr w:type="spellEnd"/>
      <w:r w:rsidRPr="00DA188F">
        <w:rPr>
          <w:rFonts w:asciiTheme="majorHAnsi" w:hAnsiTheme="majorHAnsi"/>
          <w:sz w:val="22"/>
          <w:szCs w:val="22"/>
        </w:rPr>
        <w:t xml:space="preserve">. Β </w:t>
      </w:r>
      <w:proofErr w:type="spellStart"/>
      <w:r w:rsidRPr="00DA188F">
        <w:rPr>
          <w:rFonts w:asciiTheme="majorHAnsi" w:hAnsiTheme="majorHAnsi"/>
          <w:sz w:val="22"/>
          <w:szCs w:val="22"/>
        </w:rPr>
        <w:t>υποπ</w:t>
      </w:r>
      <w:proofErr w:type="spellEnd"/>
      <w:r w:rsidRPr="00DA188F">
        <w:rPr>
          <w:rFonts w:asciiTheme="majorHAnsi" w:hAnsiTheme="majorHAnsi"/>
          <w:sz w:val="22"/>
          <w:szCs w:val="22"/>
        </w:rPr>
        <w:t>. Αα του ν. 4412/2016 “Ελεύθερη συμπλήρωση τιμολογίου”, οι αναθέτουσες αρχές περιλαμβάνουν στην εν λόγω περίπτωση  (στ) αναφορά για την υποβολή του σχετικού τιμολογίου.</w:t>
      </w:r>
    </w:p>
  </w:endnote>
  <w:endnote w:id="15">
    <w:p w:rsidR="00BB3D53" w:rsidRPr="00DA188F" w:rsidRDefault="00BB3D53" w:rsidP="002A7387">
      <w:pPr>
        <w:pStyle w:val="af5"/>
        <w:rPr>
          <w:rFonts w:asciiTheme="majorHAnsi" w:hAnsiTheme="majorHAnsi"/>
          <w:sz w:val="22"/>
          <w:szCs w:val="22"/>
        </w:rPr>
      </w:pPr>
      <w:r w:rsidRPr="00DA188F">
        <w:rPr>
          <w:rStyle w:val="a4"/>
          <w:rFonts w:asciiTheme="majorHAnsi" w:hAnsiTheme="majorHAnsi"/>
          <w:sz w:val="22"/>
          <w:szCs w:val="22"/>
        </w:rPr>
        <w:endnoteRef/>
      </w:r>
      <w:r w:rsidRPr="00DA188F">
        <w:rPr>
          <w:rFonts w:asciiTheme="majorHAnsi" w:hAnsiTheme="majorHAnsi"/>
          <w:sz w:val="22"/>
          <w:szCs w:val="22"/>
        </w:rPr>
        <w:tab/>
        <w:t xml:space="preserve"> Επισημαίνεται ότι αν η αναθέτουσα αρχή θεωρήσει ότι προσφορές φαίνονται ασυνήθιστα χαμηλές, απαιτεί από τους οικονομικούς φορείς να εξηγήσουν την τιμή ή το κόστος που προτείνουν στην προσφορά τους, εντός αποκλειστικής προθεσμίας, κατά ανώτατο όριο δέκα ημερών από την κοινοποίηση της σχετικής πρόσκλησης. Στην περίπτωση αυτή εφαρμόζονται τα άρθρα 88 και 89 του ν. 4412/2016.</w:t>
      </w:r>
    </w:p>
  </w:endnote>
  <w:endnote w:id="16">
    <w:p w:rsidR="00BB3D53" w:rsidRPr="00DA188F" w:rsidRDefault="00BB3D53" w:rsidP="002A7387">
      <w:pPr>
        <w:pStyle w:val="af5"/>
        <w:rPr>
          <w:rFonts w:asciiTheme="majorHAnsi" w:hAnsiTheme="majorHAnsi"/>
          <w:sz w:val="22"/>
          <w:szCs w:val="22"/>
        </w:rPr>
      </w:pPr>
      <w:r w:rsidRPr="00DA188F">
        <w:rPr>
          <w:rStyle w:val="a4"/>
          <w:rFonts w:asciiTheme="majorHAnsi" w:hAnsiTheme="majorHAnsi"/>
          <w:sz w:val="22"/>
          <w:szCs w:val="22"/>
        </w:rPr>
        <w:endnoteRef/>
      </w:r>
      <w:r w:rsidRPr="00DA188F">
        <w:rPr>
          <w:rFonts w:asciiTheme="majorHAnsi" w:hAnsiTheme="majorHAnsi"/>
          <w:sz w:val="22"/>
          <w:szCs w:val="22"/>
        </w:rPr>
        <w:tab/>
        <w:t xml:space="preserve"> Η εν λόγω προθεσμία καθορίζεται στα έγγραφα της σύμβασης και δεν μπορεί να είναι μικρότερη των δέκα (10) ούτε μεγαλύτερη των είκοσι (20) ημερών από την κοινοποίηση της πρόσκλησης υποβολής των δικαιολογητικών του προσωρινού αναδόχου.</w:t>
      </w:r>
    </w:p>
  </w:endnote>
  <w:endnote w:id="17">
    <w:p w:rsidR="00BB3D53" w:rsidRPr="00DA188F" w:rsidRDefault="00BB3D53" w:rsidP="002A7387">
      <w:pPr>
        <w:pStyle w:val="af5"/>
        <w:rPr>
          <w:rFonts w:asciiTheme="majorHAnsi" w:hAnsiTheme="majorHAnsi"/>
          <w:sz w:val="22"/>
          <w:szCs w:val="22"/>
        </w:rPr>
      </w:pPr>
      <w:r w:rsidRPr="00DA188F">
        <w:rPr>
          <w:rStyle w:val="a4"/>
          <w:rFonts w:asciiTheme="majorHAnsi" w:hAnsiTheme="majorHAnsi"/>
          <w:sz w:val="22"/>
          <w:szCs w:val="22"/>
        </w:rPr>
        <w:endnoteRef/>
      </w:r>
      <w:r w:rsidRPr="00DA188F">
        <w:rPr>
          <w:rFonts w:asciiTheme="majorHAnsi" w:hAnsiTheme="majorHAnsi"/>
          <w:sz w:val="22"/>
          <w:szCs w:val="22"/>
        </w:rPr>
        <w:tab/>
      </w:r>
      <w:proofErr w:type="spellStart"/>
      <w:r w:rsidRPr="00DA188F">
        <w:rPr>
          <w:rFonts w:asciiTheme="majorHAnsi" w:hAnsiTheme="majorHAnsi"/>
          <w:sz w:val="22"/>
          <w:szCs w:val="22"/>
        </w:rPr>
        <w:t>Πρβλ</w:t>
      </w:r>
      <w:proofErr w:type="spellEnd"/>
      <w:r w:rsidRPr="00DA188F">
        <w:rPr>
          <w:rFonts w:asciiTheme="majorHAnsi" w:hAnsiTheme="majorHAnsi"/>
          <w:sz w:val="22"/>
          <w:szCs w:val="22"/>
        </w:rPr>
        <w:t xml:space="preserve">. άρθρο 103 παρ. 1 του ν. 4412/2016, όπως τροποποιήθηκε με το άρθρο 107 </w:t>
      </w:r>
      <w:proofErr w:type="spellStart"/>
      <w:r w:rsidRPr="00DA188F">
        <w:rPr>
          <w:rFonts w:asciiTheme="majorHAnsi" w:hAnsiTheme="majorHAnsi"/>
          <w:sz w:val="22"/>
          <w:szCs w:val="22"/>
        </w:rPr>
        <w:t>περ</w:t>
      </w:r>
      <w:proofErr w:type="spellEnd"/>
      <w:r w:rsidRPr="00DA188F">
        <w:rPr>
          <w:rFonts w:asciiTheme="majorHAnsi" w:hAnsiTheme="majorHAnsi"/>
          <w:sz w:val="22"/>
          <w:szCs w:val="22"/>
        </w:rPr>
        <w:t xml:space="preserve">. 19 του ν. 4497/2017 (Α 171). </w:t>
      </w:r>
    </w:p>
  </w:endnote>
  <w:endnote w:id="18">
    <w:p w:rsidR="00BB3D53" w:rsidRPr="00DA188F" w:rsidRDefault="00BB3D53" w:rsidP="002A7387">
      <w:pPr>
        <w:pStyle w:val="af5"/>
        <w:rPr>
          <w:rFonts w:asciiTheme="majorHAnsi" w:hAnsiTheme="majorHAnsi"/>
          <w:sz w:val="22"/>
          <w:szCs w:val="22"/>
        </w:rPr>
      </w:pPr>
      <w:r w:rsidRPr="00DA188F">
        <w:rPr>
          <w:rStyle w:val="a4"/>
          <w:rFonts w:asciiTheme="majorHAnsi" w:hAnsiTheme="majorHAnsi"/>
          <w:sz w:val="22"/>
          <w:szCs w:val="22"/>
        </w:rPr>
        <w:endnoteRef/>
      </w:r>
      <w:r w:rsidRPr="00DA188F">
        <w:rPr>
          <w:rFonts w:asciiTheme="majorHAnsi" w:hAnsiTheme="majorHAnsi"/>
          <w:sz w:val="22"/>
          <w:szCs w:val="22"/>
        </w:rPr>
        <w:tab/>
        <w:t>Με την επιφύλαξη των παρ. 7 και 8 του άρθρου 78 του ν. 4412/2016 ( λήψη επανορθωτικών μέσων ).</w:t>
      </w:r>
    </w:p>
  </w:endnote>
  <w:endnote w:id="19">
    <w:p w:rsidR="00BB3D53" w:rsidRPr="00DA188F" w:rsidRDefault="00BB3D53" w:rsidP="009C1F47">
      <w:pPr>
        <w:pStyle w:val="Standard"/>
        <w:tabs>
          <w:tab w:val="left" w:pos="500"/>
          <w:tab w:val="left" w:pos="1021"/>
          <w:tab w:val="left" w:pos="1588"/>
          <w:tab w:val="left" w:pos="2155"/>
          <w:tab w:val="left" w:pos="2722"/>
          <w:tab w:val="left" w:pos="3289"/>
        </w:tabs>
        <w:ind w:left="284" w:hanging="284"/>
        <w:jc w:val="both"/>
        <w:rPr>
          <w:rFonts w:asciiTheme="majorHAnsi" w:hAnsiTheme="majorHAnsi"/>
          <w:sz w:val="22"/>
          <w:szCs w:val="22"/>
          <w:lang w:val="el-GR"/>
        </w:rPr>
      </w:pPr>
      <w:r w:rsidRPr="00DA188F">
        <w:rPr>
          <w:rStyle w:val="a4"/>
          <w:rFonts w:asciiTheme="majorHAnsi" w:hAnsiTheme="majorHAnsi"/>
          <w:sz w:val="22"/>
          <w:szCs w:val="22"/>
        </w:rPr>
        <w:endnoteRef/>
      </w:r>
      <w:r w:rsidRPr="00DA188F">
        <w:rPr>
          <w:rFonts w:asciiTheme="majorHAnsi" w:eastAsia="Cambria" w:hAnsiTheme="majorHAnsi" w:cs="Calibri"/>
          <w:color w:val="000000"/>
          <w:sz w:val="22"/>
          <w:szCs w:val="22"/>
          <w:lang w:val="el-GR"/>
        </w:rPr>
        <w:tab/>
        <w:t xml:space="preserve">Επισημαίνεται ότι, για τις συμβάσεις κάτω των ορίων, στις οποίες αφορά το παρόν τεύχος, τα δικαιολογητικά του άρθρου 80 του ν. 4412/2016 υποβάλλονται </w:t>
      </w:r>
      <w:proofErr w:type="spellStart"/>
      <w:r w:rsidRPr="00DA188F">
        <w:rPr>
          <w:rFonts w:asciiTheme="majorHAnsi" w:eastAsia="Cambria" w:hAnsiTheme="majorHAnsi" w:cs="Calibri"/>
          <w:color w:val="000000"/>
          <w:sz w:val="22"/>
          <w:szCs w:val="22"/>
          <w:lang w:val="el-GR"/>
        </w:rPr>
        <w:t>επικαιροποιημένα</w:t>
      </w:r>
      <w:proofErr w:type="spellEnd"/>
      <w:r w:rsidRPr="00DA188F">
        <w:rPr>
          <w:rFonts w:asciiTheme="majorHAnsi" w:eastAsia="Cambria" w:hAnsiTheme="majorHAnsi" w:cs="Calibri"/>
          <w:color w:val="000000"/>
          <w:sz w:val="22"/>
          <w:szCs w:val="22"/>
          <w:lang w:val="el-GR"/>
        </w:rPr>
        <w:t xml:space="preserve"> από τον προσωρινό ανάδοχο, έπειτα από σχετική πρόσκληση της αναθέτουσας αρχής, </w:t>
      </w:r>
      <w:r w:rsidRPr="00DA188F">
        <w:rPr>
          <w:rFonts w:asciiTheme="majorHAnsi" w:eastAsia="Cambria" w:hAnsiTheme="majorHAnsi" w:cs="Calibri"/>
          <w:color w:val="000000"/>
          <w:sz w:val="22"/>
          <w:szCs w:val="22"/>
          <w:u w:val="single"/>
          <w:lang w:val="el-GR"/>
        </w:rPr>
        <w:t xml:space="preserve">μόνο στην περίπτωση του </w:t>
      </w:r>
      <w:proofErr w:type="spellStart"/>
      <w:r w:rsidRPr="00DA188F">
        <w:rPr>
          <w:rFonts w:asciiTheme="majorHAnsi" w:eastAsia="Cambria" w:hAnsiTheme="majorHAnsi" w:cs="Calibri"/>
          <w:color w:val="000000"/>
          <w:sz w:val="22"/>
          <w:szCs w:val="22"/>
          <w:u w:val="single"/>
          <w:lang w:val="el-GR"/>
        </w:rPr>
        <w:t>προσυμβατικού</w:t>
      </w:r>
      <w:proofErr w:type="spellEnd"/>
      <w:r w:rsidRPr="00DA188F">
        <w:rPr>
          <w:rFonts w:asciiTheme="majorHAnsi" w:eastAsia="Cambria" w:hAnsiTheme="majorHAnsi" w:cs="Calibri"/>
          <w:color w:val="000000"/>
          <w:sz w:val="22"/>
          <w:szCs w:val="22"/>
          <w:u w:val="single"/>
          <w:lang w:val="el-GR"/>
        </w:rPr>
        <w:t xml:space="preserve"> ελέγχου </w:t>
      </w:r>
      <w:r w:rsidRPr="00DA188F">
        <w:rPr>
          <w:rFonts w:asciiTheme="majorHAnsi" w:eastAsia="Cambria" w:hAnsiTheme="majorHAnsi" w:cs="Calibri"/>
          <w:color w:val="000000"/>
          <w:sz w:val="22"/>
          <w:szCs w:val="22"/>
          <w:lang w:val="el-GR"/>
        </w:rPr>
        <w:t xml:space="preserve">(πρβ. άρθρο 105 παρ. 3 </w:t>
      </w:r>
      <w:proofErr w:type="spellStart"/>
      <w:r w:rsidRPr="00DA188F">
        <w:rPr>
          <w:rFonts w:asciiTheme="majorHAnsi" w:eastAsia="Cambria" w:hAnsiTheme="majorHAnsi" w:cs="Calibri"/>
          <w:color w:val="000000"/>
          <w:sz w:val="22"/>
          <w:szCs w:val="22"/>
          <w:lang w:val="el-GR"/>
        </w:rPr>
        <w:t>περ</w:t>
      </w:r>
      <w:proofErr w:type="spellEnd"/>
      <w:r w:rsidRPr="00DA188F">
        <w:rPr>
          <w:rFonts w:asciiTheme="majorHAnsi" w:eastAsia="Cambria" w:hAnsiTheme="majorHAnsi" w:cs="Calibri"/>
          <w:color w:val="000000"/>
          <w:sz w:val="22"/>
          <w:szCs w:val="22"/>
          <w:lang w:val="el-GR"/>
        </w:rPr>
        <w:t xml:space="preserve">. γ' του ν. 4412/2016, όπως τροποποιήθηκε από την </w:t>
      </w:r>
      <w:proofErr w:type="spellStart"/>
      <w:r w:rsidRPr="00DA188F">
        <w:rPr>
          <w:rFonts w:asciiTheme="majorHAnsi" w:eastAsia="Cambria" w:hAnsiTheme="majorHAnsi" w:cs="Calibri"/>
          <w:color w:val="000000"/>
          <w:sz w:val="22"/>
          <w:szCs w:val="22"/>
          <w:lang w:val="el-GR"/>
        </w:rPr>
        <w:t>περ</w:t>
      </w:r>
      <w:proofErr w:type="spellEnd"/>
      <w:r w:rsidRPr="00DA188F">
        <w:rPr>
          <w:rFonts w:asciiTheme="majorHAnsi" w:eastAsia="Cambria" w:hAnsiTheme="majorHAnsi" w:cs="Calibri"/>
          <w:color w:val="000000"/>
          <w:sz w:val="22"/>
          <w:szCs w:val="22"/>
          <w:lang w:val="el-GR"/>
        </w:rPr>
        <w:t xml:space="preserve">. 26 του άρθρου 107 του ν. 4497/2017 (Α' 171). Σε διαφορετική περίπτωση, απαλείφεται το πρώτο εδάφιο του άρθρου 4.2 </w:t>
      </w:r>
      <w:proofErr w:type="spellStart"/>
      <w:r w:rsidRPr="00DA188F">
        <w:rPr>
          <w:rFonts w:asciiTheme="majorHAnsi" w:eastAsia="Cambria" w:hAnsiTheme="majorHAnsi" w:cs="Calibri"/>
          <w:color w:val="000000"/>
          <w:sz w:val="22"/>
          <w:szCs w:val="22"/>
          <w:lang w:val="el-GR"/>
        </w:rPr>
        <w:t>περ</w:t>
      </w:r>
      <w:proofErr w:type="spellEnd"/>
      <w:r w:rsidRPr="00DA188F">
        <w:rPr>
          <w:rFonts w:asciiTheme="majorHAnsi" w:eastAsia="Cambria" w:hAnsiTheme="majorHAnsi" w:cs="Calibri"/>
          <w:color w:val="000000"/>
          <w:sz w:val="22"/>
          <w:szCs w:val="22"/>
          <w:lang w:val="el-GR"/>
        </w:rPr>
        <w:t xml:space="preserve">. ε). </w:t>
      </w:r>
    </w:p>
  </w:endnote>
  <w:endnote w:id="20">
    <w:p w:rsidR="00BB3D53" w:rsidRPr="00DA188F" w:rsidRDefault="00BB3D53" w:rsidP="002A7387">
      <w:pPr>
        <w:pStyle w:val="af5"/>
        <w:rPr>
          <w:rFonts w:asciiTheme="majorHAnsi" w:hAnsiTheme="majorHAnsi"/>
          <w:sz w:val="22"/>
          <w:szCs w:val="22"/>
        </w:rPr>
      </w:pPr>
      <w:r w:rsidRPr="00DA188F">
        <w:rPr>
          <w:rStyle w:val="a4"/>
          <w:rFonts w:asciiTheme="majorHAnsi" w:hAnsiTheme="majorHAnsi"/>
          <w:sz w:val="22"/>
          <w:szCs w:val="22"/>
        </w:rPr>
        <w:endnoteRef/>
      </w:r>
      <w:r w:rsidRPr="00DA188F">
        <w:rPr>
          <w:rFonts w:asciiTheme="majorHAnsi" w:hAnsiTheme="majorHAnsi"/>
          <w:sz w:val="22"/>
          <w:szCs w:val="22"/>
        </w:rPr>
        <w:tab/>
        <w:t xml:space="preserve">Η απόφαση κατακύρωσης κοινοποιείται στον προσωρινό ανάδοχο: 1) στην περίπτωση υποβολής </w:t>
      </w:r>
      <w:proofErr w:type="spellStart"/>
      <w:r w:rsidRPr="00DA188F">
        <w:rPr>
          <w:rFonts w:asciiTheme="majorHAnsi" w:hAnsiTheme="majorHAnsi"/>
          <w:sz w:val="22"/>
          <w:szCs w:val="22"/>
        </w:rPr>
        <w:t>επικαιροποιημένων</w:t>
      </w:r>
      <w:proofErr w:type="spellEnd"/>
      <w:r w:rsidRPr="00DA188F">
        <w:rPr>
          <w:rFonts w:asciiTheme="majorHAnsi" w:hAnsiTheme="majorHAnsi"/>
          <w:sz w:val="22"/>
          <w:szCs w:val="22"/>
        </w:rPr>
        <w:t xml:space="preserve"> δικαιολογητικών, μετά τον έλεγχο αυτών κατά το άρθρο 4.2 ε' πρώτο εδάφιο, και 2) στην περίπτωση που δεν απαιτείται η υποβολή αυτών, μετά την ολοκλήρωση του ελέγχου των δικαιολογητικών του προσωρινού αναδόχου κατά τα οριζόμενα στο άρθρο 4.2 α' έως δ' της παρούσας.</w:t>
      </w:r>
    </w:p>
  </w:endnote>
  <w:endnote w:id="21">
    <w:p w:rsidR="00BB3D53" w:rsidRPr="00DA188F" w:rsidRDefault="00BB3D53" w:rsidP="009C1F47">
      <w:pPr>
        <w:pStyle w:val="Textbodyindent"/>
        <w:ind w:left="284" w:hanging="284"/>
        <w:rPr>
          <w:rFonts w:asciiTheme="majorHAnsi" w:hAnsiTheme="majorHAnsi"/>
          <w:szCs w:val="22"/>
          <w:lang w:val="el-GR"/>
        </w:rPr>
      </w:pPr>
      <w:r w:rsidRPr="00DA188F">
        <w:rPr>
          <w:rStyle w:val="a4"/>
          <w:rFonts w:asciiTheme="majorHAnsi" w:hAnsiTheme="majorHAnsi"/>
          <w:szCs w:val="22"/>
        </w:rPr>
        <w:endnoteRef/>
      </w:r>
      <w:r w:rsidRPr="00DA188F">
        <w:rPr>
          <w:rFonts w:asciiTheme="majorHAnsi" w:hAnsiTheme="majorHAnsi" w:cs="Cambria"/>
          <w:szCs w:val="22"/>
          <w:lang w:val="el-GR"/>
        </w:rPr>
        <w:tab/>
        <w:t xml:space="preserve"> </w:t>
      </w:r>
      <w:proofErr w:type="spellStart"/>
      <w:r w:rsidRPr="00DA188F">
        <w:rPr>
          <w:rFonts w:asciiTheme="majorHAnsi" w:hAnsiTheme="majorHAnsi" w:cs="Cambria"/>
          <w:szCs w:val="22"/>
          <w:lang w:val="el-GR"/>
        </w:rPr>
        <w:t>Πρβλ</w:t>
      </w:r>
      <w:proofErr w:type="spellEnd"/>
      <w:r w:rsidRPr="00DA188F">
        <w:rPr>
          <w:rFonts w:asciiTheme="majorHAnsi" w:hAnsiTheme="majorHAnsi" w:cs="Cambria"/>
          <w:szCs w:val="22"/>
          <w:lang w:val="el-GR"/>
        </w:rPr>
        <w:t>. π</w:t>
      </w:r>
      <w:r w:rsidRPr="00DA188F">
        <w:rPr>
          <w:rFonts w:asciiTheme="majorHAnsi" w:hAnsiTheme="majorHAnsi" w:cs="Cambria"/>
          <w:iCs/>
          <w:szCs w:val="22"/>
          <w:lang w:val="el-GR"/>
        </w:rPr>
        <w:t>αρ. 7 του άρθρου 379 του ν. 4412/2016, όπως τροποποιήθηκε με το άρθρο 43 παρ. 4 του ν. 4487/2017 (Α’ 116).</w:t>
      </w:r>
      <w:r w:rsidRPr="00DA188F">
        <w:rPr>
          <w:rFonts w:asciiTheme="majorHAnsi" w:hAnsiTheme="majorHAnsi" w:cs="Cambria"/>
          <w:szCs w:val="22"/>
          <w:lang w:val="el-GR"/>
        </w:rPr>
        <w:t xml:space="preserve"> Επισημαίνεται ότι, από την 2</w:t>
      </w:r>
      <w:r w:rsidRPr="00DA188F">
        <w:rPr>
          <w:rFonts w:asciiTheme="majorHAnsi" w:hAnsiTheme="majorHAnsi" w:cs="Cambria"/>
          <w:szCs w:val="22"/>
          <w:vertAlign w:val="superscript"/>
          <w:lang w:val="el-GR"/>
        </w:rPr>
        <w:t>α</w:t>
      </w:r>
      <w:r w:rsidRPr="00DA188F">
        <w:rPr>
          <w:rFonts w:asciiTheme="majorHAnsi" w:hAnsiTheme="majorHAnsi" w:cs="Cambria"/>
          <w:szCs w:val="22"/>
          <w:lang w:val="el-GR"/>
        </w:rPr>
        <w:t xml:space="preserve"> Μαρτίου 2018, ισχύουν τα προβλεπόμενα στο άρθρο 15 της ΚΥΑ 117384/26-10-2017, οπότε το εν λόγω άρθρο διαμορφώνεται  αναλόγως. </w:t>
      </w:r>
    </w:p>
  </w:endnote>
  <w:endnote w:id="22">
    <w:p w:rsidR="00BB3D53" w:rsidRPr="00DA188F" w:rsidRDefault="00BB3D53" w:rsidP="002A7387">
      <w:pPr>
        <w:pStyle w:val="af5"/>
        <w:rPr>
          <w:rFonts w:asciiTheme="majorHAnsi" w:hAnsiTheme="majorHAnsi"/>
          <w:sz w:val="22"/>
          <w:szCs w:val="22"/>
        </w:rPr>
      </w:pPr>
      <w:r w:rsidRPr="00DA188F">
        <w:rPr>
          <w:rStyle w:val="a4"/>
          <w:rFonts w:asciiTheme="majorHAnsi" w:hAnsiTheme="majorHAnsi"/>
          <w:sz w:val="22"/>
          <w:szCs w:val="22"/>
        </w:rPr>
        <w:endnoteRef/>
      </w:r>
      <w:r w:rsidRPr="00DA188F">
        <w:rPr>
          <w:rFonts w:asciiTheme="majorHAnsi" w:hAnsiTheme="majorHAnsi"/>
          <w:sz w:val="22"/>
          <w:szCs w:val="22"/>
        </w:rPr>
        <w:tab/>
        <w:t xml:space="preserve"> </w:t>
      </w:r>
      <w:proofErr w:type="spellStart"/>
      <w:r w:rsidRPr="00DA188F">
        <w:rPr>
          <w:rFonts w:asciiTheme="majorHAnsi" w:hAnsiTheme="majorHAnsi"/>
          <w:sz w:val="22"/>
          <w:szCs w:val="22"/>
        </w:rPr>
        <w:t>Πρβλ</w:t>
      </w:r>
      <w:proofErr w:type="spellEnd"/>
      <w:r w:rsidRPr="00DA188F">
        <w:rPr>
          <w:rFonts w:asciiTheme="majorHAnsi" w:hAnsiTheme="majorHAnsi"/>
          <w:sz w:val="22"/>
          <w:szCs w:val="22"/>
        </w:rPr>
        <w:t xml:space="preserve">. άρθρο 127 παρ.1 δεύτερο εδάφιο του ν. 4412/2016, όπως τροποποιήθηκε με το άρθρο 107 </w:t>
      </w:r>
      <w:proofErr w:type="spellStart"/>
      <w:r w:rsidRPr="00DA188F">
        <w:rPr>
          <w:rFonts w:asciiTheme="majorHAnsi" w:hAnsiTheme="majorHAnsi"/>
          <w:sz w:val="22"/>
          <w:szCs w:val="22"/>
        </w:rPr>
        <w:t>περ</w:t>
      </w:r>
      <w:proofErr w:type="spellEnd"/>
      <w:r w:rsidRPr="00DA188F">
        <w:rPr>
          <w:rFonts w:asciiTheme="majorHAnsi" w:hAnsiTheme="majorHAnsi"/>
          <w:sz w:val="22"/>
          <w:szCs w:val="22"/>
        </w:rPr>
        <w:t xml:space="preserve">. 32 του ν. 4497/2017. </w:t>
      </w:r>
    </w:p>
  </w:endnote>
  <w:endnote w:id="23">
    <w:p w:rsidR="00BB3D53" w:rsidRPr="00DA188F" w:rsidRDefault="00BB3D53" w:rsidP="002A7387">
      <w:pPr>
        <w:pStyle w:val="af5"/>
        <w:rPr>
          <w:rFonts w:asciiTheme="majorHAnsi" w:hAnsiTheme="majorHAnsi"/>
          <w:sz w:val="22"/>
          <w:szCs w:val="22"/>
        </w:rPr>
      </w:pPr>
      <w:r w:rsidRPr="00DA188F">
        <w:rPr>
          <w:rStyle w:val="a4"/>
          <w:rFonts w:asciiTheme="majorHAnsi" w:hAnsiTheme="majorHAnsi"/>
          <w:sz w:val="22"/>
          <w:szCs w:val="22"/>
        </w:rPr>
        <w:endnoteRef/>
      </w:r>
      <w:r w:rsidRPr="00DA188F">
        <w:rPr>
          <w:rFonts w:asciiTheme="majorHAnsi" w:hAnsiTheme="majorHAnsi"/>
          <w:sz w:val="22"/>
          <w:szCs w:val="22"/>
        </w:rPr>
        <w:tab/>
        <w:t xml:space="preserve"> Πρβ. Άρθρο 127 παρ. 2 και άρθρο 376 παρ. 12 του ν. 4412/2016. Στην περίπτωση που οι αναθέτουσες αρχές επιλέξουν να χρησιμοποιήσουν το υποσύστημα σε διαδικασίες ανάθεσης συμβάσεων με εκτιμώμενη αξία κατώτερη των 60.000 Ευρώ χωρίς ΦΠΑ (πρβ. άρθρο 21 της υπ' </w:t>
      </w:r>
      <w:proofErr w:type="spellStart"/>
      <w:r w:rsidRPr="00DA188F">
        <w:rPr>
          <w:rFonts w:asciiTheme="majorHAnsi" w:hAnsiTheme="majorHAnsi"/>
          <w:sz w:val="22"/>
          <w:szCs w:val="22"/>
        </w:rPr>
        <w:t>αριθμ</w:t>
      </w:r>
      <w:proofErr w:type="spellEnd"/>
      <w:r w:rsidRPr="00DA188F">
        <w:rPr>
          <w:rFonts w:asciiTheme="majorHAnsi" w:hAnsiTheme="majorHAnsi"/>
          <w:sz w:val="22"/>
          <w:szCs w:val="22"/>
        </w:rPr>
        <w:t>. 117384/26-10-2017 Κ.Υ.Α.), το παράβολο υπέρ του Δημοσίου ισούται με ποσό 1% επί της εκτιμώμενης αξίας της σύμβασης.</w:t>
      </w:r>
    </w:p>
  </w:endnote>
  <w:endnote w:id="24">
    <w:p w:rsidR="00BB3D53" w:rsidRPr="00DA188F" w:rsidRDefault="00BB3D53" w:rsidP="002A7387">
      <w:pPr>
        <w:pStyle w:val="af5"/>
        <w:rPr>
          <w:rFonts w:asciiTheme="majorHAnsi" w:hAnsiTheme="majorHAnsi"/>
          <w:sz w:val="22"/>
          <w:szCs w:val="22"/>
        </w:rPr>
      </w:pPr>
      <w:r w:rsidRPr="00DA188F">
        <w:rPr>
          <w:rStyle w:val="a4"/>
          <w:rFonts w:asciiTheme="majorHAnsi" w:hAnsiTheme="majorHAnsi"/>
          <w:sz w:val="22"/>
          <w:szCs w:val="22"/>
        </w:rPr>
        <w:endnoteRef/>
      </w:r>
      <w:r w:rsidRPr="00DA188F">
        <w:rPr>
          <w:rFonts w:asciiTheme="majorHAnsi" w:hAnsiTheme="majorHAnsi"/>
          <w:sz w:val="22"/>
          <w:szCs w:val="22"/>
        </w:rPr>
        <w:tab/>
        <w:t xml:space="preserve"> </w:t>
      </w:r>
      <w:proofErr w:type="spellStart"/>
      <w:r w:rsidRPr="00DA188F">
        <w:rPr>
          <w:rFonts w:asciiTheme="majorHAnsi" w:hAnsiTheme="majorHAnsi"/>
          <w:sz w:val="22"/>
          <w:szCs w:val="22"/>
        </w:rPr>
        <w:t>Πρβλ</w:t>
      </w:r>
      <w:proofErr w:type="spellEnd"/>
      <w:r w:rsidRPr="00DA188F">
        <w:rPr>
          <w:rFonts w:asciiTheme="majorHAnsi" w:hAnsiTheme="majorHAnsi"/>
          <w:sz w:val="22"/>
          <w:szCs w:val="22"/>
        </w:rPr>
        <w:t xml:space="preserve">. άρθρο 127 παρ.2 του ν. 4412/2016, όπως τροποποιήθηκε με το άρθρο 107 </w:t>
      </w:r>
      <w:proofErr w:type="spellStart"/>
      <w:r w:rsidRPr="00DA188F">
        <w:rPr>
          <w:rFonts w:asciiTheme="majorHAnsi" w:hAnsiTheme="majorHAnsi"/>
          <w:sz w:val="22"/>
          <w:szCs w:val="22"/>
        </w:rPr>
        <w:t>περ</w:t>
      </w:r>
      <w:proofErr w:type="spellEnd"/>
      <w:r w:rsidRPr="00DA188F">
        <w:rPr>
          <w:rFonts w:asciiTheme="majorHAnsi" w:hAnsiTheme="majorHAnsi"/>
          <w:sz w:val="22"/>
          <w:szCs w:val="22"/>
        </w:rPr>
        <w:t>. 33 του ν. 4497/2017.</w:t>
      </w:r>
    </w:p>
  </w:endnote>
  <w:endnote w:id="25">
    <w:p w:rsidR="00BB3D53" w:rsidRPr="00DA188F" w:rsidRDefault="00BB3D53" w:rsidP="002A7387">
      <w:pPr>
        <w:pStyle w:val="af5"/>
        <w:rPr>
          <w:rFonts w:asciiTheme="majorHAnsi" w:hAnsiTheme="majorHAnsi"/>
          <w:sz w:val="22"/>
          <w:szCs w:val="22"/>
        </w:rPr>
      </w:pPr>
      <w:r w:rsidRPr="00DA188F">
        <w:rPr>
          <w:rStyle w:val="a4"/>
          <w:rFonts w:asciiTheme="majorHAnsi" w:hAnsiTheme="majorHAnsi"/>
          <w:sz w:val="22"/>
          <w:szCs w:val="22"/>
        </w:rPr>
        <w:endnoteRef/>
      </w:r>
      <w:r w:rsidRPr="00DA188F">
        <w:rPr>
          <w:rFonts w:asciiTheme="majorHAnsi" w:hAnsiTheme="majorHAnsi"/>
          <w:sz w:val="22"/>
          <w:szCs w:val="22"/>
        </w:rPr>
        <w:tab/>
        <w:t xml:space="preserve"> </w:t>
      </w:r>
      <w:proofErr w:type="spellStart"/>
      <w:r w:rsidRPr="00DA188F">
        <w:rPr>
          <w:rFonts w:asciiTheme="majorHAnsi" w:hAnsiTheme="majorHAnsi"/>
          <w:sz w:val="22"/>
          <w:szCs w:val="22"/>
        </w:rPr>
        <w:t>Πρβλ</w:t>
      </w:r>
      <w:proofErr w:type="spellEnd"/>
      <w:r w:rsidRPr="00DA188F">
        <w:rPr>
          <w:rFonts w:asciiTheme="majorHAnsi" w:hAnsiTheme="majorHAnsi"/>
          <w:sz w:val="22"/>
          <w:szCs w:val="22"/>
        </w:rPr>
        <w:t xml:space="preserve">. άρθρο 80 παρ. 10 ν. 4412/2016, όπως </w:t>
      </w:r>
      <w:proofErr w:type="spellStart"/>
      <w:r w:rsidRPr="00DA188F">
        <w:rPr>
          <w:rFonts w:asciiTheme="majorHAnsi" w:hAnsiTheme="majorHAnsi"/>
          <w:sz w:val="22"/>
          <w:szCs w:val="22"/>
        </w:rPr>
        <w:t>τροποποίηθηκε</w:t>
      </w:r>
      <w:proofErr w:type="spellEnd"/>
      <w:r w:rsidRPr="00DA188F">
        <w:rPr>
          <w:rFonts w:asciiTheme="majorHAnsi" w:hAnsiTheme="majorHAnsi"/>
          <w:sz w:val="22"/>
          <w:szCs w:val="22"/>
        </w:rPr>
        <w:t xml:space="preserve"> με το άρθρο 107 </w:t>
      </w:r>
      <w:proofErr w:type="spellStart"/>
      <w:r w:rsidRPr="00DA188F">
        <w:rPr>
          <w:rFonts w:asciiTheme="majorHAnsi" w:hAnsiTheme="majorHAnsi"/>
          <w:sz w:val="22"/>
          <w:szCs w:val="22"/>
        </w:rPr>
        <w:t>περ</w:t>
      </w:r>
      <w:proofErr w:type="spellEnd"/>
      <w:r w:rsidRPr="00DA188F">
        <w:rPr>
          <w:rFonts w:asciiTheme="majorHAnsi" w:hAnsiTheme="majorHAnsi"/>
          <w:sz w:val="22"/>
          <w:szCs w:val="22"/>
        </w:rPr>
        <w:t xml:space="preserve">. 14 του ν. 4497/2017 (Α 171). </w:t>
      </w:r>
    </w:p>
  </w:endnote>
  <w:endnote w:id="26">
    <w:p w:rsidR="00BB3D53" w:rsidRPr="00DA188F" w:rsidRDefault="00BB3D53" w:rsidP="009C1F47">
      <w:pPr>
        <w:pStyle w:val="Endnote"/>
        <w:ind w:left="284" w:hanging="284"/>
        <w:jc w:val="both"/>
        <w:rPr>
          <w:rFonts w:asciiTheme="majorHAnsi" w:hAnsiTheme="majorHAnsi"/>
          <w:sz w:val="22"/>
          <w:szCs w:val="22"/>
          <w:lang w:val="el-GR"/>
        </w:rPr>
      </w:pPr>
      <w:r w:rsidRPr="00DA188F">
        <w:rPr>
          <w:rStyle w:val="a4"/>
          <w:rFonts w:asciiTheme="majorHAnsi" w:hAnsiTheme="majorHAnsi"/>
          <w:sz w:val="22"/>
          <w:szCs w:val="22"/>
        </w:rPr>
        <w:endnoteRef/>
      </w:r>
      <w:r w:rsidRPr="00DA188F">
        <w:rPr>
          <w:rFonts w:asciiTheme="majorHAnsi" w:hAnsiTheme="majorHAnsi" w:cs="Calibri"/>
          <w:sz w:val="22"/>
          <w:szCs w:val="22"/>
          <w:lang w:val="el-GR"/>
        </w:rPr>
        <w:tab/>
        <w:t>Τίθεται μ</w:t>
      </w:r>
      <w:r w:rsidRPr="00DA188F">
        <w:rPr>
          <w:rFonts w:asciiTheme="majorHAnsi" w:hAnsiTheme="majorHAnsi" w:cs="Calibri"/>
          <w:sz w:val="22"/>
          <w:szCs w:val="22"/>
          <w:lang w:val="el-GR" w:eastAsia="ar-SA"/>
        </w:rPr>
        <w:t>όνο εφόσον πρόκειται για συγχρηματοδοτούμενο έργο από πόρους της Ευρωπαϊκής Ένωσης.</w:t>
      </w:r>
    </w:p>
  </w:endnote>
  <w:endnote w:id="27">
    <w:p w:rsidR="00BB3D53" w:rsidRPr="00DA188F" w:rsidRDefault="00BB3D53" w:rsidP="002A7387">
      <w:pPr>
        <w:pStyle w:val="af5"/>
        <w:rPr>
          <w:rFonts w:asciiTheme="majorHAnsi" w:hAnsiTheme="majorHAnsi"/>
          <w:sz w:val="22"/>
          <w:szCs w:val="22"/>
        </w:rPr>
      </w:pPr>
      <w:r w:rsidRPr="00DA188F">
        <w:rPr>
          <w:rStyle w:val="a4"/>
          <w:rFonts w:asciiTheme="majorHAnsi" w:hAnsiTheme="majorHAnsi"/>
          <w:sz w:val="22"/>
          <w:szCs w:val="22"/>
        </w:rPr>
        <w:endnoteRef/>
      </w:r>
      <w:r w:rsidRPr="00DA188F">
        <w:rPr>
          <w:rFonts w:asciiTheme="majorHAnsi" w:hAnsiTheme="majorHAnsi"/>
          <w:sz w:val="22"/>
          <w:szCs w:val="22"/>
        </w:rPr>
        <w:tab/>
        <w:t>Τίθεται μόνο εφόσον επιλεγεί η διενέργεια κλήρωσης για τη συγκρότηση συλλογικών οργάνων.</w:t>
      </w:r>
    </w:p>
  </w:endnote>
  <w:endnote w:id="28">
    <w:p w:rsidR="00BB3D53" w:rsidRPr="00DA188F" w:rsidRDefault="00BB3D53" w:rsidP="002A7387">
      <w:pPr>
        <w:pStyle w:val="af5"/>
        <w:rPr>
          <w:rFonts w:asciiTheme="majorHAnsi" w:hAnsiTheme="majorHAnsi"/>
          <w:sz w:val="22"/>
          <w:szCs w:val="22"/>
        </w:rPr>
      </w:pPr>
      <w:r w:rsidRPr="00DA188F">
        <w:rPr>
          <w:rStyle w:val="a4"/>
          <w:rFonts w:asciiTheme="majorHAnsi" w:hAnsiTheme="majorHAnsi"/>
          <w:sz w:val="22"/>
          <w:szCs w:val="22"/>
        </w:rPr>
        <w:endnoteRef/>
      </w:r>
      <w:r w:rsidRPr="00DA188F">
        <w:rPr>
          <w:rFonts w:asciiTheme="majorHAnsi" w:hAnsiTheme="majorHAnsi"/>
          <w:sz w:val="22"/>
          <w:szCs w:val="22"/>
        </w:rPr>
        <w:tab/>
        <w:t xml:space="preserve">Από 1-1-2017 τίθεται σε ισχύ το </w:t>
      </w:r>
      <w:proofErr w:type="spellStart"/>
      <w:r w:rsidRPr="00DA188F">
        <w:rPr>
          <w:rFonts w:asciiTheme="majorHAnsi" w:hAnsiTheme="majorHAnsi"/>
          <w:sz w:val="22"/>
          <w:szCs w:val="22"/>
        </w:rPr>
        <w:t>π.δ</w:t>
      </w:r>
      <w:proofErr w:type="spellEnd"/>
      <w:r w:rsidRPr="00DA188F">
        <w:rPr>
          <w:rFonts w:asciiTheme="majorHAnsi" w:hAnsiTheme="majorHAnsi"/>
          <w:sz w:val="22"/>
          <w:szCs w:val="22"/>
        </w:rPr>
        <w:t xml:space="preserve"> 80/2016 (Α' 145), το οποίο με το άρθρο 13 καταργεί το </w:t>
      </w:r>
      <w:proofErr w:type="spellStart"/>
      <w:r w:rsidRPr="00DA188F">
        <w:rPr>
          <w:rFonts w:asciiTheme="majorHAnsi" w:hAnsiTheme="majorHAnsi"/>
          <w:sz w:val="22"/>
          <w:szCs w:val="22"/>
        </w:rPr>
        <w:t>π.δ</w:t>
      </w:r>
      <w:proofErr w:type="spellEnd"/>
      <w:r w:rsidRPr="00DA188F">
        <w:rPr>
          <w:rFonts w:asciiTheme="majorHAnsi" w:hAnsiTheme="majorHAnsi"/>
          <w:sz w:val="22"/>
          <w:szCs w:val="22"/>
        </w:rPr>
        <w:t xml:space="preserve"> 113/2010.</w:t>
      </w:r>
    </w:p>
  </w:endnote>
  <w:endnote w:id="29">
    <w:p w:rsidR="00BB3D53" w:rsidRPr="00DA188F" w:rsidRDefault="00BB3D53" w:rsidP="002A7387">
      <w:pPr>
        <w:pStyle w:val="af5"/>
        <w:rPr>
          <w:rFonts w:asciiTheme="majorHAnsi" w:hAnsiTheme="majorHAnsi"/>
          <w:sz w:val="22"/>
          <w:szCs w:val="22"/>
        </w:rPr>
      </w:pPr>
      <w:r w:rsidRPr="00DA188F">
        <w:rPr>
          <w:rStyle w:val="a4"/>
          <w:rFonts w:asciiTheme="majorHAnsi" w:hAnsiTheme="majorHAnsi"/>
          <w:sz w:val="22"/>
          <w:szCs w:val="22"/>
        </w:rPr>
        <w:endnoteRef/>
      </w:r>
      <w:r w:rsidRPr="00DA188F">
        <w:rPr>
          <w:rStyle w:val="a4"/>
          <w:rFonts w:asciiTheme="majorHAnsi" w:hAnsiTheme="majorHAnsi"/>
          <w:sz w:val="22"/>
          <w:szCs w:val="22"/>
        </w:rPr>
        <w:tab/>
      </w:r>
      <w:r w:rsidRPr="00DA188F">
        <w:rPr>
          <w:rFonts w:asciiTheme="majorHAnsi" w:hAnsiTheme="majorHAnsi"/>
          <w:sz w:val="22"/>
          <w:szCs w:val="22"/>
        </w:rPr>
        <w:t xml:space="preserve">Τίθεται μόνο όταν εκ του συμβατικού ποσού (1.000.000 ΕΥΡΩ χωρίς ΦΠΑ), προκύπτει υποχρέωση </w:t>
      </w:r>
      <w:proofErr w:type="spellStart"/>
      <w:r w:rsidRPr="00DA188F">
        <w:rPr>
          <w:rFonts w:asciiTheme="majorHAnsi" w:hAnsiTheme="majorHAnsi"/>
          <w:sz w:val="22"/>
          <w:szCs w:val="22"/>
        </w:rPr>
        <w:t>ονομαστικοποπίησης</w:t>
      </w:r>
      <w:proofErr w:type="spellEnd"/>
      <w:r w:rsidRPr="00DA188F">
        <w:rPr>
          <w:rFonts w:asciiTheme="majorHAnsi" w:hAnsiTheme="majorHAnsi"/>
          <w:sz w:val="22"/>
          <w:szCs w:val="22"/>
        </w:rPr>
        <w:t xml:space="preserve"> των μετοχών των Α.Ε.</w:t>
      </w:r>
    </w:p>
  </w:endnote>
  <w:endnote w:id="30">
    <w:p w:rsidR="00BB3D53" w:rsidRPr="00DA188F" w:rsidRDefault="00BB3D53" w:rsidP="002A7387">
      <w:pPr>
        <w:pStyle w:val="af5"/>
        <w:rPr>
          <w:rFonts w:asciiTheme="majorHAnsi" w:hAnsiTheme="majorHAnsi"/>
          <w:sz w:val="22"/>
          <w:szCs w:val="22"/>
        </w:rPr>
      </w:pPr>
      <w:r w:rsidRPr="00DA188F">
        <w:rPr>
          <w:rStyle w:val="a4"/>
          <w:rFonts w:asciiTheme="majorHAnsi" w:hAnsiTheme="majorHAnsi"/>
          <w:sz w:val="22"/>
          <w:szCs w:val="22"/>
        </w:rPr>
        <w:endnoteRef/>
      </w:r>
      <w:r w:rsidRPr="00DA188F">
        <w:rPr>
          <w:rFonts w:asciiTheme="majorHAnsi" w:hAnsiTheme="majorHAnsi"/>
          <w:sz w:val="22"/>
          <w:szCs w:val="22"/>
        </w:rPr>
        <w:tab/>
        <w:t>Νόμοι, ΠΔ και υπουργικές αποφάσεις που εκδίδονται μετά την έναρξη της διαδικασίας σύναψης της σύμβασης σύμφωνα με το άρθρο 120 του ν. 4412/2016,  δεν αποτελούν μέρος του εφαρμοστέου θεσμικού πλαισίου της.</w:t>
      </w:r>
    </w:p>
  </w:endnote>
  <w:endnote w:id="31">
    <w:p w:rsidR="00BB3D53" w:rsidRPr="00DA188F" w:rsidRDefault="00BB3D53" w:rsidP="002A7387">
      <w:pPr>
        <w:pStyle w:val="af5"/>
        <w:rPr>
          <w:rFonts w:asciiTheme="majorHAnsi" w:hAnsiTheme="majorHAnsi"/>
          <w:sz w:val="22"/>
          <w:szCs w:val="22"/>
        </w:rPr>
      </w:pPr>
      <w:r w:rsidRPr="00DA188F">
        <w:rPr>
          <w:rStyle w:val="a4"/>
          <w:rFonts w:asciiTheme="majorHAnsi" w:hAnsiTheme="majorHAnsi"/>
          <w:sz w:val="22"/>
          <w:szCs w:val="22"/>
        </w:rPr>
        <w:endnoteRef/>
      </w:r>
      <w:r w:rsidRPr="00DA188F">
        <w:rPr>
          <w:rFonts w:asciiTheme="majorHAnsi" w:hAnsiTheme="majorHAnsi"/>
          <w:sz w:val="22"/>
          <w:szCs w:val="22"/>
        </w:rPr>
        <w:tab/>
        <w:t xml:space="preserve">Όταν πρόκειται για συγχρηματοδοτούμενο από την Ε.Ε. έργο, τούτο να αναγράφεται στη                                                                                                                                                                                                                                                                    Διακήρυξη και ειδικότερα να αναγράφεται ο τίτλος της Πράξης και του Επιχειρησιακού Προγράμματος στο πλαίσιο του οποίου είναι ενταγμένο το δημοπρατούμενο έργο, καθώς και τα ποσοστά συγχρηματοδότησης της δαπάνης του έργου από εθνικούς και </w:t>
      </w:r>
      <w:proofErr w:type="spellStart"/>
      <w:r w:rsidRPr="00DA188F">
        <w:rPr>
          <w:rFonts w:asciiTheme="majorHAnsi" w:hAnsiTheme="majorHAnsi"/>
          <w:sz w:val="22"/>
          <w:szCs w:val="22"/>
        </w:rPr>
        <w:t>ενωσιακούς</w:t>
      </w:r>
      <w:proofErr w:type="spellEnd"/>
      <w:r w:rsidRPr="00DA188F">
        <w:rPr>
          <w:rFonts w:asciiTheme="majorHAnsi" w:hAnsiTheme="majorHAnsi"/>
          <w:sz w:val="22"/>
          <w:szCs w:val="22"/>
        </w:rPr>
        <w:t xml:space="preserve"> πόρους (με αναφορά στο διαρθρωτικό ταμείο). Επίσης, η σχετική συμπλήρωση ακολουθεί τη διακριτή ορολογία Συλλογικές Αποφάσεις ( ΣΑ ) έργων  ή ΚΑΕ, ανάλογα την πηγή χρηματοδότησης (ΠΔΕ ή Τακτικός προϋπολογισμός). Για το ζήτημα της  ανάληψης δαπανών δημοσίων επενδύσεων,  βλ. και άρθρο 5 του </w:t>
      </w:r>
      <w:proofErr w:type="spellStart"/>
      <w:r w:rsidRPr="00DA188F">
        <w:rPr>
          <w:rFonts w:asciiTheme="majorHAnsi" w:hAnsiTheme="majorHAnsi"/>
          <w:sz w:val="22"/>
          <w:szCs w:val="22"/>
        </w:rPr>
        <w:t>π.δ</w:t>
      </w:r>
      <w:proofErr w:type="spellEnd"/>
      <w:r w:rsidRPr="00DA188F">
        <w:rPr>
          <w:rFonts w:asciiTheme="majorHAnsi" w:hAnsiTheme="majorHAnsi"/>
          <w:sz w:val="22"/>
          <w:szCs w:val="22"/>
        </w:rPr>
        <w:t>. 80/2016.</w:t>
      </w:r>
    </w:p>
  </w:endnote>
  <w:endnote w:id="32">
    <w:p w:rsidR="00BB3D53" w:rsidRPr="00DA188F" w:rsidRDefault="00BB3D53" w:rsidP="002A7387">
      <w:pPr>
        <w:pStyle w:val="af5"/>
        <w:rPr>
          <w:rFonts w:asciiTheme="majorHAnsi" w:hAnsiTheme="majorHAnsi"/>
          <w:sz w:val="22"/>
          <w:szCs w:val="22"/>
        </w:rPr>
      </w:pPr>
      <w:r w:rsidRPr="00DA188F">
        <w:rPr>
          <w:rStyle w:val="a4"/>
          <w:rFonts w:asciiTheme="majorHAnsi" w:hAnsiTheme="majorHAnsi"/>
          <w:sz w:val="22"/>
          <w:szCs w:val="22"/>
        </w:rPr>
        <w:endnoteRef/>
      </w:r>
      <w:r w:rsidRPr="00DA188F">
        <w:rPr>
          <w:rFonts w:asciiTheme="majorHAnsi" w:hAnsiTheme="majorHAnsi"/>
          <w:sz w:val="22"/>
          <w:szCs w:val="22"/>
        </w:rPr>
        <w:tab/>
        <w:t>Οι κρατήσεις προσαρμόζονται ανάλογα με τον φορέα εκτέλεσης του έργου.</w:t>
      </w:r>
    </w:p>
  </w:endnote>
  <w:endnote w:id="33">
    <w:p w:rsidR="00BB3D53" w:rsidRPr="00DA188F" w:rsidRDefault="00BB3D53" w:rsidP="002A7387">
      <w:pPr>
        <w:pStyle w:val="af5"/>
        <w:rPr>
          <w:rFonts w:asciiTheme="majorHAnsi" w:hAnsiTheme="majorHAnsi"/>
          <w:sz w:val="22"/>
          <w:szCs w:val="22"/>
        </w:rPr>
      </w:pPr>
      <w:r w:rsidRPr="00DA188F">
        <w:rPr>
          <w:rStyle w:val="a4"/>
          <w:rFonts w:asciiTheme="majorHAnsi" w:hAnsiTheme="majorHAnsi"/>
          <w:sz w:val="22"/>
          <w:szCs w:val="22"/>
        </w:rPr>
        <w:endnoteRef/>
      </w:r>
      <w:r w:rsidRPr="00DA188F">
        <w:rPr>
          <w:rFonts w:asciiTheme="majorHAnsi" w:hAnsiTheme="majorHAnsi"/>
          <w:sz w:val="22"/>
          <w:szCs w:val="22"/>
        </w:rPr>
        <w:tab/>
        <w:t xml:space="preserve"> Ή/και η Επιτροπή Διαγωνισμού, κατά περίπτωση (</w:t>
      </w:r>
      <w:proofErr w:type="spellStart"/>
      <w:r w:rsidRPr="00DA188F">
        <w:rPr>
          <w:rFonts w:asciiTheme="majorHAnsi" w:hAnsiTheme="majorHAnsi"/>
          <w:sz w:val="22"/>
          <w:szCs w:val="22"/>
        </w:rPr>
        <w:t>πρβλ</w:t>
      </w:r>
      <w:proofErr w:type="spellEnd"/>
      <w:r w:rsidRPr="00DA188F">
        <w:rPr>
          <w:rFonts w:asciiTheme="majorHAnsi" w:hAnsiTheme="majorHAnsi"/>
          <w:sz w:val="22"/>
          <w:szCs w:val="22"/>
        </w:rPr>
        <w:t xml:space="preserve">. άρθρο 13 παρ. 3 </w:t>
      </w:r>
      <w:proofErr w:type="spellStart"/>
      <w:r w:rsidRPr="00DA188F">
        <w:rPr>
          <w:rFonts w:asciiTheme="majorHAnsi" w:hAnsiTheme="majorHAnsi"/>
          <w:sz w:val="22"/>
          <w:szCs w:val="22"/>
        </w:rPr>
        <w:t>περ</w:t>
      </w:r>
      <w:proofErr w:type="spellEnd"/>
      <w:r w:rsidRPr="00DA188F">
        <w:rPr>
          <w:rFonts w:asciiTheme="majorHAnsi" w:hAnsiTheme="majorHAnsi"/>
          <w:sz w:val="22"/>
          <w:szCs w:val="22"/>
        </w:rPr>
        <w:t xml:space="preserve">. γ’ &amp; ‘δ της με. αρ.  117384/26-10-2017 </w:t>
      </w:r>
      <w:r w:rsidRPr="00DA188F">
        <w:rPr>
          <w:rFonts w:asciiTheme="majorHAnsi" w:hAnsiTheme="majorHAnsi"/>
          <w:iCs/>
          <w:sz w:val="22"/>
          <w:szCs w:val="22"/>
        </w:rPr>
        <w:t xml:space="preserve"> </w:t>
      </w:r>
      <w:r w:rsidRPr="00DA188F">
        <w:rPr>
          <w:rFonts w:asciiTheme="majorHAnsi" w:hAnsiTheme="majorHAnsi"/>
          <w:sz w:val="22"/>
          <w:szCs w:val="22"/>
        </w:rPr>
        <w:t xml:space="preserve"> Κ.Υ.Α.).</w:t>
      </w:r>
    </w:p>
  </w:endnote>
  <w:endnote w:id="34">
    <w:p w:rsidR="00BB3D53" w:rsidRPr="00DA188F" w:rsidRDefault="00BB3D53" w:rsidP="002A7387">
      <w:pPr>
        <w:pStyle w:val="af5"/>
        <w:rPr>
          <w:rFonts w:asciiTheme="majorHAnsi" w:hAnsiTheme="majorHAnsi"/>
          <w:sz w:val="22"/>
          <w:szCs w:val="22"/>
        </w:rPr>
      </w:pPr>
      <w:r w:rsidRPr="00DA188F">
        <w:rPr>
          <w:rStyle w:val="a4"/>
          <w:rFonts w:asciiTheme="majorHAnsi" w:hAnsiTheme="majorHAnsi"/>
          <w:sz w:val="22"/>
          <w:szCs w:val="22"/>
        </w:rPr>
        <w:endnoteRef/>
      </w:r>
      <w:r w:rsidRPr="00DA188F">
        <w:rPr>
          <w:rFonts w:asciiTheme="majorHAnsi" w:hAnsiTheme="majorHAnsi"/>
          <w:sz w:val="22"/>
          <w:szCs w:val="22"/>
        </w:rPr>
        <w:tab/>
        <w:t xml:space="preserve">  </w:t>
      </w:r>
      <w:proofErr w:type="spellStart"/>
      <w:r w:rsidRPr="00DA188F">
        <w:rPr>
          <w:rFonts w:asciiTheme="majorHAnsi" w:hAnsiTheme="majorHAnsi"/>
          <w:sz w:val="22"/>
          <w:szCs w:val="22"/>
        </w:rPr>
        <w:t>Πρβλ</w:t>
      </w:r>
      <w:proofErr w:type="spellEnd"/>
      <w:r w:rsidRPr="00DA188F">
        <w:rPr>
          <w:rFonts w:asciiTheme="majorHAnsi" w:hAnsiTheme="majorHAnsi"/>
          <w:sz w:val="22"/>
          <w:szCs w:val="22"/>
        </w:rPr>
        <w:t>. ομοίως προηγούμενη υποσημείωση.</w:t>
      </w:r>
    </w:p>
  </w:endnote>
  <w:endnote w:id="35">
    <w:p w:rsidR="00BB3D53" w:rsidRPr="00DA188F" w:rsidRDefault="00BB3D53" w:rsidP="002A7387">
      <w:pPr>
        <w:pStyle w:val="af5"/>
        <w:rPr>
          <w:rFonts w:asciiTheme="majorHAnsi" w:hAnsiTheme="majorHAnsi"/>
          <w:sz w:val="22"/>
          <w:szCs w:val="22"/>
        </w:rPr>
      </w:pPr>
      <w:r w:rsidRPr="00DA188F">
        <w:rPr>
          <w:rStyle w:val="a4"/>
          <w:rFonts w:asciiTheme="majorHAnsi" w:hAnsiTheme="majorHAnsi"/>
          <w:sz w:val="22"/>
          <w:szCs w:val="22"/>
        </w:rPr>
        <w:endnoteRef/>
      </w:r>
      <w:r w:rsidRPr="00DA188F">
        <w:rPr>
          <w:rFonts w:asciiTheme="majorHAnsi" w:hAnsiTheme="majorHAnsi"/>
          <w:sz w:val="22"/>
          <w:szCs w:val="22"/>
        </w:rPr>
        <w:tab/>
        <w:t xml:space="preserve"> Σύμφωνα με το άρθρο 4 παρ. 4 του </w:t>
      </w:r>
      <w:proofErr w:type="spellStart"/>
      <w:r w:rsidRPr="00DA188F">
        <w:rPr>
          <w:rFonts w:asciiTheme="majorHAnsi" w:hAnsiTheme="majorHAnsi"/>
          <w:sz w:val="22"/>
          <w:szCs w:val="22"/>
        </w:rPr>
        <w:t>π.δ</w:t>
      </w:r>
      <w:proofErr w:type="spellEnd"/>
      <w:r w:rsidRPr="00DA188F">
        <w:rPr>
          <w:rFonts w:asciiTheme="majorHAnsi" w:hAnsiTheme="majorHAnsi"/>
          <w:sz w:val="22"/>
          <w:szCs w:val="22"/>
        </w:rPr>
        <w:t xml:space="preserve"> 80/2016 “Ανάληψη υποχρεώσεων από τους </w:t>
      </w:r>
      <w:proofErr w:type="spellStart"/>
      <w:r w:rsidRPr="00DA188F">
        <w:rPr>
          <w:rFonts w:asciiTheme="majorHAnsi" w:hAnsiTheme="majorHAnsi"/>
          <w:sz w:val="22"/>
          <w:szCs w:val="22"/>
        </w:rPr>
        <w:t>διατάκτες</w:t>
      </w:r>
      <w:proofErr w:type="spellEnd"/>
      <w:r w:rsidRPr="00DA188F">
        <w:rPr>
          <w:rFonts w:asciiTheme="majorHAnsi" w:hAnsiTheme="majorHAnsi"/>
          <w:sz w:val="22"/>
          <w:szCs w:val="22"/>
        </w:rPr>
        <w:t xml:space="preserve">” ( Α΄ 145 ): “Οι διακηρύξεις, οι αποφάσεις ανάθεσης και οι συμβάσεις που συνάπτονται για λογαριασμό των φορέων Γενικής Κυβέρνησης αναφέρουν απαραίτητα τον αριθμό και τη χρονολογία της απόφασης ανάληψης υποχρέωσης, τον αριθμό καταχώρισής της στα λογιστικά βιβλία του οικείου φορέα, καθώς και τον αριθμό της απόφασης έγκρισης της πολυετούς ανάληψης σε περίπτωση που η δαπάνη εκτείνεται σε περισσότερα του ενός οικονομικά έτη.". Επίσης, σύμφωνα με το άρθρο 12 παρ. 2 γ) του ίδιου </w:t>
      </w:r>
      <w:proofErr w:type="spellStart"/>
      <w:r w:rsidRPr="00DA188F">
        <w:rPr>
          <w:rFonts w:asciiTheme="majorHAnsi" w:hAnsiTheme="majorHAnsi"/>
          <w:sz w:val="22"/>
          <w:szCs w:val="22"/>
        </w:rPr>
        <w:t>π.δ</w:t>
      </w:r>
      <w:proofErr w:type="spellEnd"/>
      <w:r w:rsidRPr="00DA188F">
        <w:rPr>
          <w:rFonts w:asciiTheme="majorHAnsi" w:hAnsiTheme="majorHAnsi"/>
          <w:sz w:val="22"/>
          <w:szCs w:val="22"/>
        </w:rPr>
        <w:t xml:space="preserve"> : “Διακηρύξεις, όπου απαιτείται, και αποφάσεις ανάθεσης που εκδίδονται και συμβάσεις που συνάπτονται από φορείς της Γενικής Κυβέρνησης είναι άκυρες, εφόσον δεν έχει προηγηθεί αυτών η έκδοση της απόφασης ανάληψης υποχρέωσης του άρθρου 2, παρ. 2 του παρόντος. "</w:t>
      </w:r>
      <w:proofErr w:type="spellStart"/>
      <w:r w:rsidRPr="00DA188F">
        <w:rPr>
          <w:rFonts w:asciiTheme="majorHAnsi" w:hAnsiTheme="majorHAnsi"/>
          <w:sz w:val="22"/>
          <w:szCs w:val="22"/>
        </w:rPr>
        <w:t>Πρβλ</w:t>
      </w:r>
      <w:proofErr w:type="spellEnd"/>
      <w:r w:rsidRPr="00DA188F">
        <w:rPr>
          <w:rFonts w:asciiTheme="majorHAnsi" w:hAnsiTheme="majorHAnsi"/>
          <w:sz w:val="22"/>
          <w:szCs w:val="22"/>
        </w:rPr>
        <w:t>. και άρθρο 5 του ως άνω διατάγματος “Ανάληψη δαπανών δημοσίων επενδύσεων”.</w:t>
      </w:r>
    </w:p>
  </w:endnote>
  <w:endnote w:id="36">
    <w:p w:rsidR="00BB3D53" w:rsidRPr="00DA188F" w:rsidRDefault="00BB3D53" w:rsidP="002A7387">
      <w:pPr>
        <w:pStyle w:val="af5"/>
        <w:rPr>
          <w:rFonts w:asciiTheme="majorHAnsi" w:hAnsiTheme="majorHAnsi"/>
          <w:sz w:val="22"/>
          <w:szCs w:val="22"/>
        </w:rPr>
      </w:pPr>
      <w:r w:rsidRPr="00DA188F">
        <w:rPr>
          <w:rStyle w:val="a4"/>
          <w:rFonts w:asciiTheme="majorHAnsi" w:hAnsiTheme="majorHAnsi"/>
          <w:sz w:val="22"/>
          <w:szCs w:val="22"/>
        </w:rPr>
        <w:endnoteRef/>
      </w:r>
      <w:r w:rsidRPr="00DA188F">
        <w:rPr>
          <w:rFonts w:asciiTheme="majorHAnsi" w:hAnsiTheme="majorHAnsi"/>
          <w:sz w:val="22"/>
          <w:szCs w:val="22"/>
        </w:rPr>
        <w:tab/>
        <w:t xml:space="preserve"> Σε περίπτωση που περιλαμβάνονται τυχόν δικαιώματα προαίρεσης, διαμορφώνεται αναλόγως η εκτιμώμενη αξία της σύμβασης (προϋπολογισμός δημοπράτησης) και το παρόν άρθρο (πρβ. άρθρα 6 παρ. 1 και 132  παρ. 1 </w:t>
      </w:r>
      <w:proofErr w:type="spellStart"/>
      <w:r w:rsidRPr="00DA188F">
        <w:rPr>
          <w:rFonts w:asciiTheme="majorHAnsi" w:hAnsiTheme="majorHAnsi"/>
          <w:sz w:val="22"/>
          <w:szCs w:val="22"/>
        </w:rPr>
        <w:t>περ</w:t>
      </w:r>
      <w:proofErr w:type="spellEnd"/>
      <w:r w:rsidRPr="00DA188F">
        <w:rPr>
          <w:rFonts w:asciiTheme="majorHAnsi" w:hAnsiTheme="majorHAnsi"/>
          <w:sz w:val="22"/>
          <w:szCs w:val="22"/>
        </w:rPr>
        <w:t>. α' του ν. 4412/2016).</w:t>
      </w:r>
    </w:p>
  </w:endnote>
  <w:endnote w:id="37">
    <w:p w:rsidR="00BB3D53" w:rsidRPr="00DA188F" w:rsidRDefault="00BB3D53" w:rsidP="002A7387">
      <w:pPr>
        <w:pStyle w:val="af5"/>
        <w:rPr>
          <w:rFonts w:asciiTheme="majorHAnsi" w:hAnsiTheme="majorHAnsi"/>
          <w:sz w:val="22"/>
          <w:szCs w:val="22"/>
        </w:rPr>
      </w:pPr>
      <w:r w:rsidRPr="00DA188F">
        <w:rPr>
          <w:rStyle w:val="a4"/>
          <w:rFonts w:asciiTheme="majorHAnsi" w:hAnsiTheme="majorHAnsi"/>
          <w:sz w:val="22"/>
          <w:szCs w:val="22"/>
        </w:rPr>
        <w:endnoteRef/>
      </w:r>
      <w:r w:rsidRPr="00DA188F">
        <w:rPr>
          <w:rFonts w:asciiTheme="majorHAnsi" w:hAnsiTheme="majorHAnsi"/>
          <w:sz w:val="22"/>
          <w:szCs w:val="22"/>
        </w:rPr>
        <w:tab/>
        <w:t xml:space="preserve">Το ποσό των απρόβλεπτων δαπανών επαναϋπολογίζεται κατά την υπογραφή της σύμβασης, ανάλογα με την προσφερθείσα έκπτωση, ώστε να διατηρείται η εν λόγω ποσοστιαία αναλογία του 9% επί της δαπάνης εργασιών με ΓΕ&amp;ΟΕ, σύμφωνα με την παράγραφο 3 του άρθρου 156 ν. 4412/2016. </w:t>
      </w:r>
    </w:p>
  </w:endnote>
  <w:endnote w:id="38">
    <w:p w:rsidR="00BB3D53" w:rsidRPr="00DA188F" w:rsidRDefault="00BB3D53" w:rsidP="002A7387">
      <w:pPr>
        <w:pStyle w:val="af5"/>
        <w:rPr>
          <w:rFonts w:asciiTheme="majorHAnsi" w:hAnsiTheme="majorHAnsi"/>
          <w:sz w:val="22"/>
          <w:szCs w:val="22"/>
        </w:rPr>
      </w:pPr>
      <w:r w:rsidRPr="00DA188F">
        <w:rPr>
          <w:rStyle w:val="a4"/>
          <w:rFonts w:asciiTheme="majorHAnsi" w:hAnsiTheme="majorHAnsi"/>
          <w:sz w:val="22"/>
          <w:szCs w:val="22"/>
        </w:rPr>
        <w:endnoteRef/>
      </w:r>
      <w:r w:rsidRPr="00DA188F">
        <w:rPr>
          <w:rFonts w:asciiTheme="majorHAnsi" w:hAnsiTheme="majorHAnsi"/>
          <w:sz w:val="22"/>
          <w:szCs w:val="22"/>
        </w:rPr>
        <w:tab/>
      </w:r>
      <w:proofErr w:type="spellStart"/>
      <w:r w:rsidRPr="00DA188F">
        <w:rPr>
          <w:rFonts w:asciiTheme="majorHAnsi" w:hAnsiTheme="majorHAnsi"/>
          <w:sz w:val="22"/>
          <w:szCs w:val="22"/>
        </w:rPr>
        <w:t>Πρβλ</w:t>
      </w:r>
      <w:proofErr w:type="spellEnd"/>
      <w:r w:rsidRPr="00DA188F">
        <w:rPr>
          <w:rFonts w:asciiTheme="majorHAnsi" w:hAnsiTheme="majorHAnsi"/>
          <w:sz w:val="22"/>
          <w:szCs w:val="22"/>
        </w:rPr>
        <w:t>. άρθρο 6 παρ. 7 του ν. 4412/2016.</w:t>
      </w:r>
    </w:p>
    <w:p w:rsidR="00BB3D53" w:rsidRPr="00DA188F" w:rsidRDefault="00BB3D53" w:rsidP="002A7387">
      <w:pPr>
        <w:pStyle w:val="af5"/>
        <w:rPr>
          <w:rFonts w:asciiTheme="majorHAnsi" w:hAnsiTheme="majorHAnsi"/>
          <w:sz w:val="22"/>
          <w:szCs w:val="22"/>
        </w:rPr>
      </w:pPr>
    </w:p>
  </w:endnote>
  <w:endnote w:id="39">
    <w:p w:rsidR="00BB3D53" w:rsidRPr="00DA188F" w:rsidRDefault="00BB3D53" w:rsidP="002A7387">
      <w:pPr>
        <w:pStyle w:val="af5"/>
        <w:rPr>
          <w:rFonts w:asciiTheme="majorHAnsi" w:hAnsiTheme="majorHAnsi"/>
          <w:sz w:val="22"/>
          <w:szCs w:val="22"/>
        </w:rPr>
      </w:pPr>
      <w:r w:rsidRPr="00DA188F">
        <w:rPr>
          <w:rStyle w:val="a4"/>
          <w:rFonts w:asciiTheme="majorHAnsi" w:hAnsiTheme="majorHAnsi"/>
          <w:sz w:val="22"/>
          <w:szCs w:val="22"/>
        </w:rPr>
        <w:endnoteRef/>
      </w:r>
      <w:r w:rsidRPr="00DA188F">
        <w:rPr>
          <w:rFonts w:asciiTheme="majorHAnsi" w:hAnsiTheme="majorHAnsi"/>
          <w:sz w:val="22"/>
          <w:szCs w:val="22"/>
        </w:rPr>
        <w:tab/>
        <w:t>Μπορεί η έναρξη της προθεσμίας να ορίζεται διαφορετικά,  αν λόγου χάρη δεν προβλέπεται η άμεση έναρξη των εργασιών (άρθρο 147 παρ.2 ν. 4412/2016).</w:t>
      </w:r>
    </w:p>
  </w:endnote>
  <w:endnote w:id="40">
    <w:p w:rsidR="00BB3D53" w:rsidRPr="00DA188F" w:rsidRDefault="00BB3D53" w:rsidP="002A7387">
      <w:pPr>
        <w:pStyle w:val="af5"/>
        <w:rPr>
          <w:rFonts w:asciiTheme="majorHAnsi" w:hAnsiTheme="majorHAnsi"/>
          <w:sz w:val="22"/>
          <w:szCs w:val="22"/>
        </w:rPr>
      </w:pPr>
      <w:r w:rsidRPr="00DA188F">
        <w:rPr>
          <w:rStyle w:val="a4"/>
          <w:rFonts w:asciiTheme="majorHAnsi" w:hAnsiTheme="majorHAnsi"/>
          <w:sz w:val="22"/>
          <w:szCs w:val="22"/>
        </w:rPr>
        <w:endnoteRef/>
      </w:r>
      <w:r w:rsidRPr="00DA188F">
        <w:rPr>
          <w:rFonts w:asciiTheme="majorHAnsi" w:hAnsiTheme="majorHAnsi"/>
          <w:sz w:val="22"/>
          <w:szCs w:val="22"/>
        </w:rPr>
        <w:tab/>
        <w:t>Με την επιφύλαξη της επόμενης υποσημείωσης.</w:t>
      </w:r>
    </w:p>
  </w:endnote>
  <w:endnote w:id="41">
    <w:p w:rsidR="00BB3D53" w:rsidRPr="00DA188F" w:rsidRDefault="00BB3D53" w:rsidP="002A7387">
      <w:pPr>
        <w:pStyle w:val="af5"/>
        <w:rPr>
          <w:rFonts w:asciiTheme="majorHAnsi" w:hAnsiTheme="majorHAnsi"/>
          <w:sz w:val="22"/>
          <w:szCs w:val="22"/>
        </w:rPr>
      </w:pPr>
      <w:r w:rsidRPr="00DA188F">
        <w:rPr>
          <w:rStyle w:val="a4"/>
          <w:rFonts w:asciiTheme="majorHAnsi" w:hAnsiTheme="majorHAnsi"/>
          <w:sz w:val="22"/>
          <w:szCs w:val="22"/>
        </w:rPr>
        <w:endnoteRef/>
      </w:r>
      <w:r w:rsidRPr="00DA188F">
        <w:rPr>
          <w:rFonts w:asciiTheme="majorHAnsi" w:hAnsiTheme="majorHAnsi"/>
          <w:b/>
          <w:bCs/>
          <w:sz w:val="22"/>
          <w:szCs w:val="22"/>
        </w:rPr>
        <w:tab/>
        <w:t xml:space="preserve"> </w:t>
      </w:r>
      <w:r w:rsidRPr="00DA188F">
        <w:rPr>
          <w:rFonts w:asciiTheme="majorHAnsi" w:hAnsiTheme="majorHAnsi"/>
          <w:sz w:val="22"/>
          <w:szCs w:val="22"/>
        </w:rPr>
        <w:t xml:space="preserve">Οι αναθέτουσες αρχές μπορεί να επιτρέπουν την υποβολή εναλλακτικών προσφορών και στην περίπτωση αυτή προσαρμόζεται αντιστοίχως το 13.4. ( </w:t>
      </w:r>
      <w:proofErr w:type="spellStart"/>
      <w:r w:rsidRPr="00DA188F">
        <w:rPr>
          <w:rFonts w:asciiTheme="majorHAnsi" w:hAnsiTheme="majorHAnsi"/>
          <w:sz w:val="22"/>
          <w:szCs w:val="22"/>
        </w:rPr>
        <w:t>πρβλ</w:t>
      </w:r>
      <w:proofErr w:type="spellEnd"/>
      <w:r w:rsidRPr="00DA188F">
        <w:rPr>
          <w:rFonts w:asciiTheme="majorHAnsi" w:hAnsiTheme="majorHAnsi"/>
          <w:sz w:val="22"/>
          <w:szCs w:val="22"/>
        </w:rPr>
        <w:t xml:space="preserve"> άρθρο 57  του ν. 4412/2016 ).</w:t>
      </w:r>
    </w:p>
  </w:endnote>
  <w:endnote w:id="42">
    <w:p w:rsidR="00BB3D53" w:rsidRPr="00DA188F" w:rsidRDefault="00BB3D53" w:rsidP="002A7387">
      <w:pPr>
        <w:pStyle w:val="af5"/>
        <w:rPr>
          <w:rFonts w:asciiTheme="majorHAnsi" w:hAnsiTheme="majorHAnsi"/>
          <w:sz w:val="22"/>
          <w:szCs w:val="22"/>
        </w:rPr>
      </w:pPr>
      <w:r w:rsidRPr="00DA188F">
        <w:rPr>
          <w:rStyle w:val="a4"/>
          <w:rFonts w:asciiTheme="majorHAnsi" w:hAnsiTheme="majorHAnsi"/>
          <w:sz w:val="22"/>
          <w:szCs w:val="22"/>
        </w:rPr>
        <w:endnoteRef/>
      </w:r>
      <w:r w:rsidRPr="00DA188F">
        <w:rPr>
          <w:rFonts w:asciiTheme="majorHAnsi" w:hAnsiTheme="majorHAnsi"/>
          <w:sz w:val="22"/>
          <w:szCs w:val="22"/>
        </w:rPr>
        <w:tab/>
        <w:t xml:space="preserve"> Το ποσοστό της εγγύησης συμμετοχής δεν μπορεί να υπερβαίνει το 2% της εκτιμώμενης αξίας της σύμβασης, χωρίς το Φ.Π.Α., με ανάλογη στρογγυλοποίηση (άρθρο 72 παρ. 1 </w:t>
      </w:r>
      <w:proofErr w:type="spellStart"/>
      <w:r w:rsidRPr="00DA188F">
        <w:rPr>
          <w:rFonts w:asciiTheme="majorHAnsi" w:hAnsiTheme="majorHAnsi"/>
          <w:sz w:val="22"/>
          <w:szCs w:val="22"/>
        </w:rPr>
        <w:t>περ</w:t>
      </w:r>
      <w:proofErr w:type="spellEnd"/>
      <w:r w:rsidRPr="00DA188F">
        <w:rPr>
          <w:rFonts w:asciiTheme="majorHAnsi" w:hAnsiTheme="majorHAnsi"/>
          <w:sz w:val="22"/>
          <w:szCs w:val="22"/>
        </w:rPr>
        <w:t>. α εδάφιο πρώτο του ν. 4412/2016).</w:t>
      </w:r>
    </w:p>
  </w:endnote>
  <w:endnote w:id="43">
    <w:p w:rsidR="00BB3D53" w:rsidRPr="00DA188F" w:rsidRDefault="00BB3D53" w:rsidP="002A7387">
      <w:pPr>
        <w:pStyle w:val="af5"/>
        <w:rPr>
          <w:rFonts w:asciiTheme="majorHAnsi" w:hAnsiTheme="majorHAnsi"/>
          <w:sz w:val="22"/>
          <w:szCs w:val="22"/>
        </w:rPr>
      </w:pPr>
      <w:r w:rsidRPr="00DA188F">
        <w:rPr>
          <w:rStyle w:val="a4"/>
          <w:rFonts w:asciiTheme="majorHAnsi" w:hAnsiTheme="majorHAnsi"/>
          <w:sz w:val="22"/>
          <w:szCs w:val="22"/>
        </w:rPr>
        <w:endnoteRef/>
      </w:r>
      <w:r w:rsidRPr="00DA188F">
        <w:rPr>
          <w:rFonts w:asciiTheme="majorHAnsi" w:hAnsiTheme="majorHAnsi"/>
          <w:sz w:val="22"/>
          <w:szCs w:val="22"/>
        </w:rPr>
        <w:tab/>
        <w:t xml:space="preserve">Πρβ. άρθρο 72 παρ. 1 του ν. 4412/2016, όπως τροποποιήθηκε  με την </w:t>
      </w:r>
      <w:proofErr w:type="spellStart"/>
      <w:r w:rsidRPr="00DA188F">
        <w:rPr>
          <w:rFonts w:asciiTheme="majorHAnsi" w:hAnsiTheme="majorHAnsi"/>
          <w:sz w:val="22"/>
          <w:szCs w:val="22"/>
        </w:rPr>
        <w:t>περ</w:t>
      </w:r>
      <w:proofErr w:type="spellEnd"/>
      <w:r w:rsidRPr="00DA188F">
        <w:rPr>
          <w:rFonts w:asciiTheme="majorHAnsi" w:hAnsiTheme="majorHAnsi"/>
          <w:sz w:val="22"/>
          <w:szCs w:val="22"/>
        </w:rPr>
        <w:t>. 4 του άρθρου 107 του ν. 4497/2017 (Α' 171).</w:t>
      </w:r>
    </w:p>
  </w:endnote>
  <w:endnote w:id="44">
    <w:p w:rsidR="00BB3D53" w:rsidRPr="00DA188F" w:rsidRDefault="00BB3D53" w:rsidP="002A7387">
      <w:pPr>
        <w:pStyle w:val="af5"/>
        <w:rPr>
          <w:rFonts w:asciiTheme="majorHAnsi" w:hAnsiTheme="majorHAnsi"/>
          <w:sz w:val="22"/>
          <w:szCs w:val="22"/>
        </w:rPr>
      </w:pPr>
      <w:r w:rsidRPr="00DA188F">
        <w:rPr>
          <w:rStyle w:val="a4"/>
          <w:rFonts w:asciiTheme="majorHAnsi" w:hAnsiTheme="majorHAnsi"/>
          <w:sz w:val="22"/>
          <w:szCs w:val="22"/>
        </w:rPr>
        <w:endnoteRef/>
      </w:r>
      <w:r w:rsidRPr="00DA188F">
        <w:rPr>
          <w:rFonts w:asciiTheme="majorHAnsi" w:hAnsiTheme="majorHAnsi"/>
          <w:sz w:val="22"/>
          <w:szCs w:val="22"/>
        </w:rPr>
        <w:tab/>
        <w:t xml:space="preserve">Εφόσον συντρέχει περίπτωση, κατά το άρθρο 149 του ν. 4412/2016, οπότε μνημονεύονται και οι απαραίτητες λεπτομέρειες. </w:t>
      </w:r>
    </w:p>
  </w:endnote>
  <w:endnote w:id="45">
    <w:p w:rsidR="00BB3D53" w:rsidRPr="00DA188F" w:rsidRDefault="00BB3D53" w:rsidP="002A7387">
      <w:pPr>
        <w:pStyle w:val="af5"/>
        <w:rPr>
          <w:rFonts w:asciiTheme="majorHAnsi" w:hAnsiTheme="majorHAnsi"/>
          <w:sz w:val="22"/>
          <w:szCs w:val="22"/>
        </w:rPr>
      </w:pPr>
      <w:r w:rsidRPr="00DA188F">
        <w:rPr>
          <w:rStyle w:val="a4"/>
          <w:rFonts w:asciiTheme="majorHAnsi" w:hAnsiTheme="majorHAnsi"/>
          <w:sz w:val="22"/>
          <w:szCs w:val="22"/>
        </w:rPr>
        <w:endnoteRef/>
      </w:r>
      <w:r w:rsidRPr="00DA188F">
        <w:rPr>
          <w:rFonts w:asciiTheme="majorHAnsi" w:hAnsiTheme="majorHAnsi"/>
          <w:sz w:val="22"/>
          <w:szCs w:val="22"/>
        </w:rPr>
        <w:tab/>
        <w:t xml:space="preserve">Συμπληρώνεται αν προβλέπεται ή όχι η χορήγηση προκαταβολής.  Σύμφωνα με την παράγραφο 10 </w:t>
      </w:r>
      <w:proofErr w:type="spellStart"/>
      <w:r w:rsidRPr="00DA188F">
        <w:rPr>
          <w:rFonts w:asciiTheme="majorHAnsi" w:hAnsiTheme="majorHAnsi"/>
          <w:sz w:val="22"/>
          <w:szCs w:val="22"/>
        </w:rPr>
        <w:t>εδ</w:t>
      </w:r>
      <w:proofErr w:type="spellEnd"/>
      <w:r w:rsidRPr="00DA188F">
        <w:rPr>
          <w:rFonts w:asciiTheme="majorHAnsi" w:hAnsiTheme="majorHAnsi"/>
          <w:sz w:val="22"/>
          <w:szCs w:val="22"/>
        </w:rPr>
        <w:t>. α του άρθρου 25 του ν. 3614/2007 (όπως προστέθηκε με την παρ. 3 του άρθρου 242 του ν. 4072/2012), στις περιπτώσεις συγχρηματοδοτούμενων δημόσιων έργων στις διακηρύξεις υποχρεωτικά περιλαμβάνεται δυνατότητα χορήγησης προκαταβολής. Η υποχρέωση αυτή εξακολουθεί να ισχύει και για τα προγράμματα της περιόδου 2014-2020 δυνάμει της παρ. 15 του άρθρου 59 του ν. 4314/2014.</w:t>
      </w:r>
    </w:p>
  </w:endnote>
  <w:endnote w:id="46">
    <w:p w:rsidR="00BB3D53" w:rsidRPr="00DA188F" w:rsidRDefault="00BB3D53" w:rsidP="002A7387">
      <w:pPr>
        <w:pStyle w:val="af5"/>
        <w:rPr>
          <w:rFonts w:asciiTheme="majorHAnsi" w:hAnsiTheme="majorHAnsi"/>
          <w:sz w:val="22"/>
          <w:szCs w:val="22"/>
        </w:rPr>
      </w:pPr>
      <w:r w:rsidRPr="00DA188F">
        <w:rPr>
          <w:rStyle w:val="a4"/>
          <w:rFonts w:asciiTheme="majorHAnsi" w:hAnsiTheme="majorHAnsi"/>
          <w:sz w:val="22"/>
          <w:szCs w:val="22"/>
        </w:rPr>
        <w:endnoteRef/>
      </w:r>
      <w:r w:rsidRPr="00DA188F">
        <w:rPr>
          <w:rFonts w:asciiTheme="majorHAnsi" w:hAnsiTheme="majorHAnsi"/>
          <w:sz w:val="22"/>
          <w:szCs w:val="22"/>
        </w:rPr>
        <w:tab/>
        <w:t>Εφόσον προβλέπεται προκαταβολή συμπληρώνονται οι όροι για την εγγυητική επιστολή προκαταβολής. Επισημαίνεται ότι η εγγύηση καλής εκτέλεσης καλύπτει και την παροχή ισόποσης προκαταβολής προς τον ανάδοχο, χωρίς να απαιτείται η κατάθεση εγγύησης προκαταβολής. Στην περίπτωση που με την παρούσα ορίζεται  μεγαλύτερο ύψος προκαταβολής (πχ 15%), αυτή λαμβάνεται με την κατάθεση από τον ανάδοχο εγγύησης προκαταβολής που θα καλύπτει τη διαφορά μεταξύ του ποσού της εγγύησης καλής εκτέλεσης και του ποσού της καταβαλλόμενης προκαταβολής (παρ. 1 δ άρθρου 72 του ν. 4412/2016).</w:t>
      </w:r>
    </w:p>
  </w:endnote>
  <w:endnote w:id="47">
    <w:p w:rsidR="00BB3D53" w:rsidRPr="00DA188F" w:rsidRDefault="00BB3D53" w:rsidP="002A7387">
      <w:pPr>
        <w:pStyle w:val="af5"/>
        <w:rPr>
          <w:rFonts w:asciiTheme="majorHAnsi" w:hAnsiTheme="majorHAnsi"/>
          <w:sz w:val="22"/>
          <w:szCs w:val="22"/>
        </w:rPr>
      </w:pPr>
      <w:r w:rsidRPr="00DA188F">
        <w:rPr>
          <w:rStyle w:val="a4"/>
          <w:rFonts w:asciiTheme="majorHAnsi" w:hAnsiTheme="majorHAnsi"/>
          <w:sz w:val="22"/>
          <w:szCs w:val="22"/>
        </w:rPr>
        <w:endnoteRef/>
      </w:r>
      <w:r w:rsidRPr="00DA188F">
        <w:rPr>
          <w:rFonts w:asciiTheme="majorHAnsi" w:hAnsiTheme="majorHAnsi"/>
          <w:sz w:val="22"/>
          <w:szCs w:val="22"/>
        </w:rPr>
        <w:tab/>
        <w:t xml:space="preserve"> Οι αναθέτουσες αρχές μπορούν να ζητούν από τους προσφέροντες να παράσχουν «Εγγύηση καλής λειτουργίας» για την αποκατάσταση των ελαττωμάτων που ανακύπτουν ή των ζημιών που προκαλούνται από δυσλειτουργία των έργων κατά την περίοδο εγγύησης καλής λειτουργίας, εφόσον προβλέπεται στα έγγραφα της σύμβασης. Το ύψος της εγγύησης καλής λειτουργίας συμπληρώνεται σε συγκεκριμένο χρηματικό ποσό.  Οι εγγυητικές επιστολές καλής λειτουργίας περιλαμβάνουν κατ’ ελάχιστον τα αναφερόμενα στην παράγραφο 15.2 της παρούσας και επιπρόσθετα, τον αριθμό και τον τίτλο της σχετικής σύμβασης.</w:t>
      </w:r>
    </w:p>
  </w:endnote>
  <w:endnote w:id="48">
    <w:p w:rsidR="00BB3D53" w:rsidRPr="00DA188F" w:rsidRDefault="00BB3D53" w:rsidP="002A7387">
      <w:pPr>
        <w:pStyle w:val="af5"/>
        <w:rPr>
          <w:rFonts w:asciiTheme="majorHAnsi" w:hAnsiTheme="majorHAnsi"/>
          <w:sz w:val="22"/>
          <w:szCs w:val="22"/>
        </w:rPr>
      </w:pPr>
      <w:r w:rsidRPr="00DA188F">
        <w:rPr>
          <w:rStyle w:val="a4"/>
          <w:rFonts w:asciiTheme="majorHAnsi" w:hAnsiTheme="majorHAnsi"/>
          <w:sz w:val="22"/>
          <w:szCs w:val="22"/>
        </w:rPr>
        <w:endnoteRef/>
      </w:r>
      <w:r w:rsidRPr="00DA188F">
        <w:rPr>
          <w:rFonts w:asciiTheme="majorHAnsi" w:hAnsiTheme="majorHAnsi"/>
          <w:sz w:val="22"/>
          <w:szCs w:val="22"/>
        </w:rPr>
        <w:tab/>
        <w:t>Τα γραμμάτια σύστασης χρηματικής παρακαταθήκης του Ταμείου Παρακαταθηκών και Δανείων, για την παροχή εγγυήσεων συμμετοχής και καλής εκτέλεσης (</w:t>
      </w:r>
      <w:proofErr w:type="spellStart"/>
      <w:r w:rsidRPr="00DA188F">
        <w:rPr>
          <w:rFonts w:asciiTheme="majorHAnsi" w:hAnsiTheme="majorHAnsi"/>
          <w:sz w:val="22"/>
          <w:szCs w:val="22"/>
        </w:rPr>
        <w:t>εγγυοδοτική</w:t>
      </w:r>
      <w:proofErr w:type="spellEnd"/>
      <w:r w:rsidRPr="00DA188F">
        <w:rPr>
          <w:rFonts w:asciiTheme="majorHAnsi" w:hAnsiTheme="majorHAnsi"/>
          <w:sz w:val="22"/>
          <w:szCs w:val="22"/>
        </w:rPr>
        <w:t xml:space="preserve"> παρακαταθήκη) συστήνονται σύμφωνα με την ειδική νομοθεσία που  διέπει αυτό και ειδικότερα βάσει του άρθρου 4 του </w:t>
      </w:r>
      <w:proofErr w:type="spellStart"/>
      <w:r w:rsidRPr="00DA188F">
        <w:rPr>
          <w:rFonts w:asciiTheme="majorHAnsi" w:hAnsiTheme="majorHAnsi"/>
          <w:sz w:val="22"/>
          <w:szCs w:val="22"/>
        </w:rPr>
        <w:t>π.δ</w:t>
      </w:r>
      <w:proofErr w:type="spellEnd"/>
      <w:r w:rsidRPr="00DA188F">
        <w:rPr>
          <w:rFonts w:asciiTheme="majorHAnsi" w:hAnsiTheme="majorHAnsi"/>
          <w:sz w:val="22"/>
          <w:szCs w:val="22"/>
        </w:rPr>
        <w:t xml:space="preserve"> της 30 Δεκεμβρίου 1926/3 Ιανουαρίου 1927 (“Περί συστάσεως και αποδόσεως παρακαταθηκών και καταθέσεων παρά τω </w:t>
      </w:r>
      <w:proofErr w:type="spellStart"/>
      <w:r w:rsidRPr="00DA188F">
        <w:rPr>
          <w:rFonts w:asciiTheme="majorHAnsi" w:hAnsiTheme="majorHAnsi"/>
          <w:sz w:val="22"/>
          <w:szCs w:val="22"/>
        </w:rPr>
        <w:t>Ταμείω</w:t>
      </w:r>
      <w:proofErr w:type="spellEnd"/>
      <w:r w:rsidRPr="00DA188F">
        <w:rPr>
          <w:rFonts w:asciiTheme="majorHAnsi" w:hAnsiTheme="majorHAnsi"/>
          <w:sz w:val="22"/>
          <w:szCs w:val="22"/>
        </w:rPr>
        <w:t xml:space="preserve"> Παρακαταθηκών και Δανείων”). </w:t>
      </w:r>
      <w:proofErr w:type="spellStart"/>
      <w:r w:rsidRPr="00DA188F">
        <w:rPr>
          <w:rFonts w:asciiTheme="majorHAnsi" w:hAnsiTheme="majorHAnsi"/>
          <w:sz w:val="22"/>
          <w:szCs w:val="22"/>
        </w:rPr>
        <w:t>Πρβλ</w:t>
      </w:r>
      <w:proofErr w:type="spellEnd"/>
      <w:r w:rsidRPr="00DA188F">
        <w:rPr>
          <w:rFonts w:asciiTheme="majorHAnsi" w:hAnsiTheme="majorHAnsi"/>
          <w:sz w:val="22"/>
          <w:szCs w:val="22"/>
        </w:rPr>
        <w:t xml:space="preserve">. Το με αρ. </w:t>
      </w:r>
      <w:proofErr w:type="spellStart"/>
      <w:r w:rsidRPr="00DA188F">
        <w:rPr>
          <w:rFonts w:asciiTheme="majorHAnsi" w:hAnsiTheme="majorHAnsi"/>
          <w:sz w:val="22"/>
          <w:szCs w:val="22"/>
        </w:rPr>
        <w:t>πρωτ</w:t>
      </w:r>
      <w:proofErr w:type="spellEnd"/>
      <w:r w:rsidRPr="00DA188F">
        <w:rPr>
          <w:rFonts w:asciiTheme="majorHAnsi" w:hAnsiTheme="majorHAnsi"/>
          <w:sz w:val="22"/>
          <w:szCs w:val="22"/>
        </w:rPr>
        <w:t>. 2756/23-5-2017 έγγραφο της Ε.Α.Α.ΔΗ.ΣΥ. (ΑΔΑ: 7ΝΣΡΟΞΤΒ-975).</w:t>
      </w:r>
    </w:p>
  </w:endnote>
  <w:endnote w:id="49">
    <w:p w:rsidR="00BB3D53" w:rsidRPr="00DA188F" w:rsidRDefault="00BB3D53" w:rsidP="002A7387">
      <w:pPr>
        <w:pStyle w:val="-HTML1"/>
        <w:rPr>
          <w:rFonts w:asciiTheme="majorHAnsi" w:hAnsiTheme="majorHAnsi"/>
          <w:sz w:val="22"/>
          <w:szCs w:val="22"/>
        </w:rPr>
      </w:pPr>
      <w:r w:rsidRPr="00DA188F">
        <w:rPr>
          <w:rStyle w:val="a4"/>
          <w:rFonts w:asciiTheme="majorHAnsi" w:hAnsiTheme="majorHAnsi"/>
          <w:sz w:val="22"/>
          <w:szCs w:val="22"/>
        </w:rPr>
        <w:endnoteRef/>
      </w:r>
      <w:r w:rsidRPr="00DA188F">
        <w:rPr>
          <w:rFonts w:asciiTheme="majorHAnsi" w:hAnsiTheme="majorHAnsi"/>
          <w:sz w:val="22"/>
          <w:szCs w:val="22"/>
          <w:lang w:eastAsia="el-GR"/>
        </w:rPr>
        <w:tab/>
      </w:r>
      <w:proofErr w:type="spellStart"/>
      <w:r w:rsidRPr="00DA188F">
        <w:rPr>
          <w:rFonts w:asciiTheme="majorHAnsi" w:hAnsiTheme="majorHAnsi"/>
          <w:sz w:val="22"/>
          <w:szCs w:val="22"/>
          <w:lang w:eastAsia="el-GR"/>
        </w:rPr>
        <w:t>Πρβλ</w:t>
      </w:r>
      <w:proofErr w:type="spellEnd"/>
      <w:r w:rsidRPr="00DA188F">
        <w:rPr>
          <w:rFonts w:asciiTheme="majorHAnsi" w:hAnsiTheme="majorHAnsi"/>
          <w:sz w:val="22"/>
          <w:szCs w:val="22"/>
          <w:lang w:eastAsia="el-GR"/>
        </w:rPr>
        <w:t>. και τα ειδικότερα οριζόμενα στο άρθρο 4.1.ζ. της παρούσας, ως προς τις εγγυήσεις συμμετοχής.</w:t>
      </w:r>
    </w:p>
  </w:endnote>
  <w:endnote w:id="50">
    <w:p w:rsidR="00BB3D53" w:rsidRPr="00DA188F" w:rsidRDefault="00BB3D53" w:rsidP="009C1F47">
      <w:pPr>
        <w:pStyle w:val="Footnote"/>
        <w:ind w:left="284" w:hanging="284"/>
        <w:jc w:val="both"/>
        <w:rPr>
          <w:rFonts w:asciiTheme="majorHAnsi" w:hAnsiTheme="majorHAnsi"/>
          <w:sz w:val="22"/>
          <w:szCs w:val="22"/>
          <w:lang w:val="el-GR"/>
        </w:rPr>
      </w:pPr>
      <w:r w:rsidRPr="00DA188F">
        <w:rPr>
          <w:rStyle w:val="a4"/>
          <w:rFonts w:asciiTheme="majorHAnsi" w:hAnsiTheme="majorHAnsi"/>
          <w:sz w:val="22"/>
          <w:szCs w:val="22"/>
        </w:rPr>
        <w:endnoteRef/>
      </w:r>
      <w:r w:rsidRPr="00DA188F">
        <w:rPr>
          <w:rFonts w:asciiTheme="majorHAnsi" w:eastAsia="Times New Roman" w:hAnsiTheme="majorHAnsi" w:cs="Calibri"/>
          <w:sz w:val="22"/>
          <w:szCs w:val="22"/>
          <w:lang w:val="el-GR"/>
        </w:rPr>
        <w:tab/>
        <w:t xml:space="preserve"> </w:t>
      </w:r>
      <w:r w:rsidRPr="00DA188F">
        <w:rPr>
          <w:rFonts w:asciiTheme="majorHAnsi" w:hAnsiTheme="majorHAnsi" w:cs="Calibri"/>
          <w:sz w:val="22"/>
          <w:szCs w:val="22"/>
          <w:lang w:val="el-GR"/>
        </w:rPr>
        <w:t>Η προθεσμία παραλαβής των προσφορών καθορίζεται σύμφωνα με το άρθρο 27 του ν. 4412/2016 .</w:t>
      </w:r>
    </w:p>
  </w:endnote>
  <w:endnote w:id="51">
    <w:p w:rsidR="00BB3D53" w:rsidRPr="00DA188F" w:rsidRDefault="00BB3D53" w:rsidP="002A7387">
      <w:pPr>
        <w:pStyle w:val="af5"/>
        <w:rPr>
          <w:rFonts w:asciiTheme="majorHAnsi" w:hAnsiTheme="majorHAnsi"/>
          <w:sz w:val="22"/>
          <w:szCs w:val="22"/>
        </w:rPr>
      </w:pPr>
      <w:r w:rsidRPr="00DA188F">
        <w:rPr>
          <w:rStyle w:val="a4"/>
          <w:rFonts w:asciiTheme="majorHAnsi" w:hAnsiTheme="majorHAnsi"/>
          <w:sz w:val="22"/>
          <w:szCs w:val="22"/>
        </w:rPr>
        <w:endnoteRef/>
      </w:r>
      <w:r w:rsidRPr="00DA188F">
        <w:rPr>
          <w:rFonts w:asciiTheme="majorHAnsi" w:hAnsiTheme="majorHAnsi"/>
          <w:sz w:val="22"/>
          <w:szCs w:val="22"/>
        </w:rPr>
        <w:tab/>
        <w:t xml:space="preserve">Προτείνεται οι αναθέτουσες αρχές να ορίζουν την ημερομηνία ηλεκτρονικής αποσφράγισης των προσφορών μετά την παρέλευση τριών εργασίμων ημερών από την καταληκτική ημερομηνία υποβολής των προσφορών, προκειμένου να έχει προσκομιστεί από τους συμμετέχοντες και η πρωτότυπη εγγύηση συμμετοχής, σύμφωνα με τα προβλεπόμενα στο άρθρο 3.5. </w:t>
      </w:r>
      <w:proofErr w:type="spellStart"/>
      <w:r w:rsidRPr="00DA188F">
        <w:rPr>
          <w:rFonts w:asciiTheme="majorHAnsi" w:hAnsiTheme="majorHAnsi"/>
          <w:sz w:val="22"/>
          <w:szCs w:val="22"/>
        </w:rPr>
        <w:t>περ</w:t>
      </w:r>
      <w:proofErr w:type="spellEnd"/>
      <w:r w:rsidRPr="00DA188F">
        <w:rPr>
          <w:rFonts w:asciiTheme="majorHAnsi" w:hAnsiTheme="majorHAnsi"/>
          <w:sz w:val="22"/>
          <w:szCs w:val="22"/>
        </w:rPr>
        <w:t>. β της παρούσας.</w:t>
      </w:r>
    </w:p>
  </w:endnote>
  <w:endnote w:id="52">
    <w:p w:rsidR="00BB3D53" w:rsidRPr="00DA188F" w:rsidRDefault="00BB3D53" w:rsidP="002A7387">
      <w:pPr>
        <w:pStyle w:val="af5"/>
        <w:rPr>
          <w:rFonts w:asciiTheme="majorHAnsi" w:hAnsiTheme="majorHAnsi"/>
          <w:sz w:val="22"/>
          <w:szCs w:val="22"/>
        </w:rPr>
      </w:pPr>
      <w:r w:rsidRPr="00DA188F">
        <w:rPr>
          <w:rStyle w:val="a4"/>
          <w:rFonts w:asciiTheme="majorHAnsi" w:hAnsiTheme="majorHAnsi"/>
          <w:sz w:val="22"/>
          <w:szCs w:val="22"/>
        </w:rPr>
        <w:endnoteRef/>
      </w:r>
      <w:r w:rsidRPr="00DA188F">
        <w:rPr>
          <w:rFonts w:asciiTheme="majorHAnsi" w:hAnsiTheme="majorHAnsi"/>
          <w:sz w:val="22"/>
          <w:szCs w:val="22"/>
        </w:rPr>
        <w:tab/>
        <w:t xml:space="preserve">Ορίζεται ο χρόνος από την Αναθέτουσα Αρχή </w:t>
      </w:r>
      <w:proofErr w:type="spellStart"/>
      <w:r w:rsidRPr="00DA188F">
        <w:rPr>
          <w:rFonts w:asciiTheme="majorHAnsi" w:hAnsiTheme="majorHAnsi"/>
          <w:sz w:val="22"/>
          <w:szCs w:val="22"/>
        </w:rPr>
        <w:t>κατ΄</w:t>
      </w:r>
      <w:proofErr w:type="spellEnd"/>
      <w:r w:rsidRPr="00DA188F">
        <w:rPr>
          <w:rFonts w:asciiTheme="majorHAnsi" w:hAnsiTheme="majorHAnsi"/>
          <w:sz w:val="22"/>
          <w:szCs w:val="22"/>
        </w:rPr>
        <w:t xml:space="preserve"> εκτίμηση των ιδιαιτεροτήτων της διαδικασίας. Για τον καθορισμό του χρόνου ισχύος της προσφοράς, πρβ. Άρθρο 97 παρ. 3 του ν. 4412/2016.</w:t>
      </w:r>
    </w:p>
  </w:endnote>
  <w:endnote w:id="53">
    <w:p w:rsidR="00BB3D53" w:rsidRPr="00DA188F" w:rsidRDefault="00BB3D53" w:rsidP="002A7387">
      <w:pPr>
        <w:pStyle w:val="af5"/>
        <w:rPr>
          <w:rFonts w:asciiTheme="majorHAnsi" w:hAnsiTheme="majorHAnsi"/>
          <w:sz w:val="22"/>
          <w:szCs w:val="22"/>
        </w:rPr>
      </w:pPr>
      <w:r w:rsidRPr="00DA188F">
        <w:rPr>
          <w:rStyle w:val="a4"/>
          <w:rFonts w:asciiTheme="majorHAnsi" w:hAnsiTheme="majorHAnsi"/>
          <w:sz w:val="22"/>
          <w:szCs w:val="22"/>
        </w:rPr>
        <w:endnoteRef/>
      </w:r>
      <w:r w:rsidRPr="00DA188F">
        <w:rPr>
          <w:rFonts w:asciiTheme="majorHAnsi" w:hAnsiTheme="majorHAnsi"/>
          <w:sz w:val="22"/>
          <w:szCs w:val="22"/>
        </w:rPr>
        <w:tab/>
        <w:t xml:space="preserve"> Πρβ. υποσημείωση για προκήρυξη σύμβασης στο άρθρο 2.1 της παρούσας.</w:t>
      </w:r>
    </w:p>
  </w:endnote>
  <w:endnote w:id="54">
    <w:p w:rsidR="00BB3D53" w:rsidRPr="00DA188F" w:rsidRDefault="00BB3D53" w:rsidP="009C1F47">
      <w:pPr>
        <w:pStyle w:val="Standard"/>
        <w:tabs>
          <w:tab w:val="left" w:pos="426"/>
        </w:tabs>
        <w:spacing w:line="276" w:lineRule="auto"/>
        <w:ind w:left="284" w:hanging="284"/>
        <w:jc w:val="both"/>
        <w:rPr>
          <w:rFonts w:asciiTheme="majorHAnsi" w:hAnsiTheme="majorHAnsi"/>
          <w:sz w:val="22"/>
          <w:szCs w:val="22"/>
          <w:lang w:val="el-GR"/>
        </w:rPr>
      </w:pPr>
      <w:r w:rsidRPr="00DA188F">
        <w:rPr>
          <w:rStyle w:val="a4"/>
          <w:rFonts w:asciiTheme="majorHAnsi" w:hAnsiTheme="majorHAnsi"/>
          <w:sz w:val="22"/>
          <w:szCs w:val="22"/>
        </w:rPr>
        <w:endnoteRef/>
      </w:r>
      <w:r w:rsidRPr="00DA188F">
        <w:rPr>
          <w:rFonts w:asciiTheme="majorHAnsi" w:hAnsiTheme="majorHAnsi" w:cs="Calibri"/>
          <w:sz w:val="22"/>
          <w:szCs w:val="22"/>
          <w:lang w:val="el-GR"/>
        </w:rPr>
        <w:tab/>
        <w:t xml:space="preserve">Σύμφωνα με τις </w:t>
      </w:r>
      <w:proofErr w:type="spellStart"/>
      <w:r w:rsidRPr="00DA188F">
        <w:rPr>
          <w:rFonts w:asciiTheme="majorHAnsi" w:hAnsiTheme="majorHAnsi" w:cs="Calibri"/>
          <w:sz w:val="22"/>
          <w:szCs w:val="22"/>
          <w:lang w:val="el-GR"/>
        </w:rPr>
        <w:t>περ</w:t>
      </w:r>
      <w:proofErr w:type="spellEnd"/>
      <w:r w:rsidRPr="00DA188F">
        <w:rPr>
          <w:rFonts w:asciiTheme="majorHAnsi" w:hAnsiTheme="majorHAnsi" w:cs="Calibri"/>
          <w:sz w:val="22"/>
          <w:szCs w:val="22"/>
          <w:lang w:val="el-GR"/>
        </w:rPr>
        <w:t>. (31) και (35) παρ. 1 και την παρ. 3 άρθρου 377 καθώς και τις παρ. 11 και 12 άρθρου 379 ν. 4412/2016, εξακολουθεί η υποχρέωση δημοσίευσης προκήρυξης σύμφωνα με τις παρ. 7 και 8 άρθρου 15 ν. 3669/2008 μέχρι την  31/12/2017 σε δύο ημερήσιες εφημερίδες και στον περιφερειακό και τοπικό τύπο μέχρι 31/12/2020 (</w:t>
      </w:r>
      <w:proofErr w:type="spellStart"/>
      <w:r w:rsidRPr="00DA188F">
        <w:rPr>
          <w:rFonts w:asciiTheme="majorHAnsi" w:hAnsiTheme="majorHAnsi" w:cs="Calibri"/>
          <w:sz w:val="22"/>
          <w:szCs w:val="22"/>
          <w:lang w:val="el-GR"/>
        </w:rPr>
        <w:t>πρβλ</w:t>
      </w:r>
      <w:proofErr w:type="spellEnd"/>
      <w:r w:rsidRPr="00DA188F">
        <w:rPr>
          <w:rFonts w:asciiTheme="majorHAnsi" w:hAnsiTheme="majorHAnsi" w:cs="Calibri"/>
          <w:sz w:val="22"/>
          <w:szCs w:val="22"/>
          <w:lang w:val="el-GR"/>
        </w:rPr>
        <w:t xml:space="preserve"> και την ενότητα Δ της εγκυκλίου με αριθ. Ε. 16/2007 της ΓΓΔΕ του ΥΠΕΧΩΔΕ).</w:t>
      </w:r>
    </w:p>
  </w:endnote>
  <w:endnote w:id="55">
    <w:p w:rsidR="00BB3D53" w:rsidRPr="00DA188F" w:rsidRDefault="00BB3D53" w:rsidP="002A7387">
      <w:pPr>
        <w:pStyle w:val="af5"/>
        <w:rPr>
          <w:rFonts w:asciiTheme="majorHAnsi" w:hAnsiTheme="majorHAnsi"/>
          <w:sz w:val="22"/>
          <w:szCs w:val="22"/>
        </w:rPr>
      </w:pPr>
      <w:r w:rsidRPr="00DA188F">
        <w:rPr>
          <w:rStyle w:val="a4"/>
          <w:rFonts w:asciiTheme="majorHAnsi" w:hAnsiTheme="majorHAnsi"/>
          <w:sz w:val="22"/>
          <w:szCs w:val="22"/>
        </w:rPr>
        <w:endnoteRef/>
      </w:r>
      <w:r w:rsidRPr="00DA188F">
        <w:rPr>
          <w:rFonts w:asciiTheme="majorHAnsi" w:hAnsiTheme="majorHAnsi"/>
          <w:sz w:val="22"/>
          <w:szCs w:val="22"/>
        </w:rPr>
        <w:tab/>
        <w:t xml:space="preserve">Πρβ. Άρθρο 25 του ν. 4412/2016. Επισημαίνεται ότι οι αναθέτουσες αρχές δεν μπορούν να καλούν συγκεκριμένες τάξεις/ πτυχία του ΜΕΕΠ. </w:t>
      </w:r>
    </w:p>
  </w:endnote>
  <w:endnote w:id="56">
    <w:p w:rsidR="00BB3D53" w:rsidRPr="00DA188F" w:rsidRDefault="00BB3D53" w:rsidP="002A7387">
      <w:pPr>
        <w:pStyle w:val="af5"/>
        <w:rPr>
          <w:rFonts w:asciiTheme="majorHAnsi" w:hAnsiTheme="majorHAnsi"/>
          <w:sz w:val="22"/>
          <w:szCs w:val="22"/>
        </w:rPr>
      </w:pPr>
      <w:r w:rsidRPr="00DA188F">
        <w:rPr>
          <w:rStyle w:val="a4"/>
          <w:rFonts w:asciiTheme="majorHAnsi" w:hAnsiTheme="majorHAnsi"/>
          <w:sz w:val="22"/>
          <w:szCs w:val="22"/>
        </w:rPr>
        <w:endnoteRef/>
      </w:r>
      <w:r w:rsidRPr="00DA188F">
        <w:rPr>
          <w:rFonts w:asciiTheme="majorHAnsi" w:hAnsiTheme="majorHAnsi"/>
          <w:sz w:val="22"/>
          <w:szCs w:val="22"/>
        </w:rPr>
        <w:tab/>
        <w:t xml:space="preserve"> Κατ’ αντιστοιχία με τα ουσιώδη χαρακτηριστικά του έργου σύμφωνα με το άρθρο 11 της παρούσας (αναφέρεται η κατηγορία ή οι κατηγορίες στις οποίες εμπίπτει το έργο σύμφωνα με το άρθρο 100 του ν. 3669/2008 και τους ειδικότερους όρους του άρθρου 76 ν. 4412/2016).</w:t>
      </w:r>
    </w:p>
  </w:endnote>
  <w:endnote w:id="57">
    <w:p w:rsidR="00BB3D53" w:rsidRPr="00DA188F" w:rsidRDefault="00BB3D53" w:rsidP="002A7387">
      <w:pPr>
        <w:pStyle w:val="af5"/>
        <w:rPr>
          <w:rFonts w:asciiTheme="majorHAnsi" w:hAnsiTheme="majorHAnsi"/>
          <w:sz w:val="22"/>
          <w:szCs w:val="22"/>
        </w:rPr>
      </w:pPr>
      <w:r w:rsidRPr="00DA188F">
        <w:rPr>
          <w:rStyle w:val="a4"/>
          <w:rFonts w:asciiTheme="majorHAnsi" w:hAnsiTheme="majorHAnsi"/>
          <w:sz w:val="22"/>
          <w:szCs w:val="22"/>
        </w:rPr>
        <w:endnoteRef/>
      </w:r>
      <w:r w:rsidRPr="00DA188F">
        <w:rPr>
          <w:rFonts w:asciiTheme="majorHAnsi" w:hAnsiTheme="majorHAnsi"/>
          <w:sz w:val="22"/>
          <w:szCs w:val="22"/>
        </w:rPr>
        <w:tab/>
        <w:t xml:space="preserve"> </w:t>
      </w:r>
      <w:proofErr w:type="spellStart"/>
      <w:r w:rsidRPr="00DA188F">
        <w:rPr>
          <w:rFonts w:asciiTheme="majorHAnsi" w:hAnsiTheme="majorHAnsi"/>
          <w:sz w:val="22"/>
          <w:szCs w:val="22"/>
        </w:rPr>
        <w:t>Πρβλ</w:t>
      </w:r>
      <w:proofErr w:type="spellEnd"/>
      <w:r w:rsidRPr="00DA188F">
        <w:rPr>
          <w:rFonts w:asciiTheme="majorHAnsi" w:hAnsiTheme="majorHAnsi"/>
          <w:sz w:val="22"/>
          <w:szCs w:val="22"/>
        </w:rPr>
        <w:t xml:space="preserve"> </w:t>
      </w:r>
      <w:proofErr w:type="spellStart"/>
      <w:r w:rsidRPr="00DA188F">
        <w:rPr>
          <w:rFonts w:asciiTheme="majorHAnsi" w:hAnsiTheme="majorHAnsi"/>
          <w:sz w:val="22"/>
          <w:szCs w:val="22"/>
        </w:rPr>
        <w:t>περ</w:t>
      </w:r>
      <w:proofErr w:type="spellEnd"/>
      <w:r w:rsidRPr="00DA188F">
        <w:rPr>
          <w:rFonts w:asciiTheme="majorHAnsi" w:hAnsiTheme="majorHAnsi"/>
          <w:sz w:val="22"/>
          <w:szCs w:val="22"/>
        </w:rPr>
        <w:t>. ε παρ. 1 άρθρου 91 ν. 4412/2016.</w:t>
      </w:r>
    </w:p>
  </w:endnote>
  <w:endnote w:id="58">
    <w:p w:rsidR="00BB3D53" w:rsidRPr="00DA188F" w:rsidRDefault="00BB3D53" w:rsidP="002A7387">
      <w:pPr>
        <w:pStyle w:val="af5"/>
        <w:rPr>
          <w:rFonts w:asciiTheme="majorHAnsi" w:hAnsiTheme="majorHAnsi"/>
          <w:kern w:val="0"/>
          <w:sz w:val="22"/>
          <w:szCs w:val="22"/>
        </w:rPr>
      </w:pPr>
      <w:r w:rsidRPr="00DA188F">
        <w:rPr>
          <w:rStyle w:val="a4"/>
          <w:rFonts w:asciiTheme="majorHAnsi" w:hAnsiTheme="majorHAnsi"/>
          <w:sz w:val="22"/>
          <w:szCs w:val="22"/>
        </w:rPr>
        <w:endnoteRef/>
      </w:r>
      <w:r w:rsidRPr="00DA188F">
        <w:rPr>
          <w:rFonts w:asciiTheme="majorHAnsi" w:hAnsiTheme="majorHAnsi"/>
          <w:sz w:val="22"/>
          <w:szCs w:val="22"/>
        </w:rPr>
        <w:tab/>
      </w:r>
      <w:proofErr w:type="spellStart"/>
      <w:r w:rsidRPr="00DA188F">
        <w:rPr>
          <w:rFonts w:asciiTheme="majorHAnsi" w:hAnsiTheme="majorHAnsi"/>
          <w:sz w:val="22"/>
          <w:szCs w:val="22"/>
        </w:rPr>
        <w:t>Πρβλ</w:t>
      </w:r>
      <w:proofErr w:type="spellEnd"/>
      <w:r w:rsidRPr="00DA188F">
        <w:rPr>
          <w:rFonts w:asciiTheme="majorHAnsi" w:hAnsiTheme="majorHAnsi"/>
          <w:sz w:val="22"/>
          <w:szCs w:val="22"/>
        </w:rPr>
        <w:t xml:space="preserve">. άρθρο 73 παρ. 1 </w:t>
      </w:r>
      <w:proofErr w:type="spellStart"/>
      <w:r w:rsidRPr="00DA188F">
        <w:rPr>
          <w:rFonts w:asciiTheme="majorHAnsi" w:hAnsiTheme="majorHAnsi"/>
          <w:sz w:val="22"/>
          <w:szCs w:val="22"/>
        </w:rPr>
        <w:t>εδ</w:t>
      </w:r>
      <w:proofErr w:type="spellEnd"/>
      <w:r w:rsidRPr="00DA188F">
        <w:rPr>
          <w:rFonts w:asciiTheme="majorHAnsi" w:hAnsiTheme="majorHAnsi"/>
          <w:sz w:val="22"/>
          <w:szCs w:val="22"/>
        </w:rPr>
        <w:t xml:space="preserve">. α του ν. 4412/2016, όπως τροποποιήθηκε με το άρθρο 107 </w:t>
      </w:r>
      <w:proofErr w:type="spellStart"/>
      <w:r w:rsidRPr="00DA188F">
        <w:rPr>
          <w:rFonts w:asciiTheme="majorHAnsi" w:hAnsiTheme="majorHAnsi"/>
          <w:sz w:val="22"/>
          <w:szCs w:val="22"/>
        </w:rPr>
        <w:t>περ</w:t>
      </w:r>
      <w:proofErr w:type="spellEnd"/>
      <w:r w:rsidRPr="00DA188F">
        <w:rPr>
          <w:rFonts w:asciiTheme="majorHAnsi" w:hAnsiTheme="majorHAnsi"/>
          <w:sz w:val="22"/>
          <w:szCs w:val="22"/>
        </w:rPr>
        <w:t>. 6 του ν. 4497/2017.</w:t>
      </w:r>
      <w:r w:rsidRPr="00DA188F">
        <w:rPr>
          <w:rFonts w:asciiTheme="majorHAnsi" w:hAnsiTheme="majorHAnsi"/>
          <w:kern w:val="0"/>
          <w:sz w:val="22"/>
          <w:szCs w:val="22"/>
        </w:rPr>
        <w:t xml:space="preserve"> Επισημαίνεται ότι οι αναθέτουσες αρχές πρέπει να προσαρμόζουν το σχετικό πεδίο του Μέρους ΙΙΙ.Α του ΤΕΥΔ και ειδικότερα, αντί της αναφοράς σε </w:t>
      </w:r>
      <w:r w:rsidRPr="00DA188F">
        <w:rPr>
          <w:rFonts w:asciiTheme="majorHAnsi" w:hAnsiTheme="majorHAnsi"/>
          <w:iCs/>
          <w:kern w:val="0"/>
          <w:sz w:val="22"/>
          <w:szCs w:val="22"/>
        </w:rPr>
        <w:t>“τελεσίδικη καταδικαστική απόφαση”</w:t>
      </w:r>
      <w:r w:rsidRPr="00DA188F">
        <w:rPr>
          <w:rFonts w:asciiTheme="majorHAnsi" w:hAnsiTheme="majorHAnsi"/>
          <w:kern w:val="0"/>
          <w:sz w:val="22"/>
          <w:szCs w:val="22"/>
        </w:rPr>
        <w:t xml:space="preserve">, δεδομένης της ως άνω νομοθετικής μεταβολής, να θέτουν τη φράση </w:t>
      </w:r>
      <w:r w:rsidRPr="00DA188F">
        <w:rPr>
          <w:rFonts w:asciiTheme="majorHAnsi" w:hAnsiTheme="majorHAnsi"/>
          <w:iCs/>
          <w:kern w:val="0"/>
          <w:sz w:val="22"/>
          <w:szCs w:val="22"/>
        </w:rPr>
        <w:t>“αμετάκλητη καταδικαστική απόφαση”,</w:t>
      </w:r>
      <w:r w:rsidRPr="00DA188F">
        <w:rPr>
          <w:rFonts w:asciiTheme="majorHAnsi" w:hAnsiTheme="majorHAnsi"/>
          <w:kern w:val="0"/>
          <w:sz w:val="22"/>
          <w:szCs w:val="22"/>
        </w:rPr>
        <w:t xml:space="preserve"> η δε σχετική δήλωση του οικονομικού φορέα στο ΤΕΥΔ αφορά μόνο σε </w:t>
      </w:r>
      <w:r w:rsidRPr="00DA188F">
        <w:rPr>
          <w:rFonts w:asciiTheme="majorHAnsi" w:hAnsiTheme="majorHAnsi"/>
          <w:kern w:val="0"/>
          <w:sz w:val="22"/>
          <w:szCs w:val="22"/>
          <w:u w:val="single"/>
        </w:rPr>
        <w:t>αμετάκλητες</w:t>
      </w:r>
      <w:r w:rsidRPr="00DA188F">
        <w:rPr>
          <w:rFonts w:asciiTheme="majorHAnsi" w:hAnsiTheme="majorHAnsi"/>
          <w:kern w:val="0"/>
          <w:sz w:val="22"/>
          <w:szCs w:val="22"/>
        </w:rPr>
        <w:t xml:space="preserve"> καταδικαστικές αποφάσεις.</w:t>
      </w:r>
    </w:p>
    <w:p w:rsidR="00BB3D53" w:rsidRPr="00DA188F" w:rsidRDefault="00BB3D53" w:rsidP="002A7387">
      <w:pPr>
        <w:pStyle w:val="af5"/>
        <w:rPr>
          <w:rFonts w:asciiTheme="majorHAnsi" w:hAnsiTheme="majorHAnsi"/>
          <w:sz w:val="22"/>
          <w:szCs w:val="22"/>
        </w:rPr>
      </w:pPr>
    </w:p>
  </w:endnote>
  <w:endnote w:id="59">
    <w:p w:rsidR="00BB3D53" w:rsidRPr="00DA188F" w:rsidRDefault="00BB3D53" w:rsidP="002A7387">
      <w:pPr>
        <w:pStyle w:val="af5"/>
        <w:rPr>
          <w:rFonts w:asciiTheme="majorHAnsi" w:hAnsiTheme="majorHAnsi"/>
          <w:sz w:val="22"/>
          <w:szCs w:val="22"/>
        </w:rPr>
      </w:pPr>
      <w:r w:rsidRPr="00DA188F">
        <w:rPr>
          <w:rStyle w:val="a4"/>
          <w:rFonts w:asciiTheme="majorHAnsi" w:hAnsiTheme="majorHAnsi"/>
          <w:sz w:val="22"/>
          <w:szCs w:val="22"/>
        </w:rPr>
        <w:endnoteRef/>
      </w:r>
      <w:r w:rsidRPr="00DA188F">
        <w:rPr>
          <w:rFonts w:asciiTheme="majorHAnsi" w:hAnsiTheme="majorHAnsi"/>
          <w:sz w:val="22"/>
          <w:szCs w:val="22"/>
        </w:rPr>
        <w:tab/>
      </w:r>
      <w:proofErr w:type="spellStart"/>
      <w:r w:rsidRPr="00DA188F">
        <w:rPr>
          <w:rFonts w:asciiTheme="majorHAnsi" w:hAnsiTheme="majorHAnsi"/>
          <w:sz w:val="22"/>
          <w:szCs w:val="22"/>
        </w:rPr>
        <w:t>Πρβλ</w:t>
      </w:r>
      <w:proofErr w:type="spellEnd"/>
      <w:r w:rsidRPr="00DA188F">
        <w:rPr>
          <w:rFonts w:asciiTheme="majorHAnsi" w:hAnsiTheme="majorHAnsi"/>
          <w:sz w:val="22"/>
          <w:szCs w:val="22"/>
        </w:rPr>
        <w:t xml:space="preserve">. άρθρο 73 παρ. 1 τελευταία δύο εδάφια του ν. 4412/2016, όπως τροποποιήθηκαν με το άρθρο 107 </w:t>
      </w:r>
      <w:proofErr w:type="spellStart"/>
      <w:r w:rsidRPr="00DA188F">
        <w:rPr>
          <w:rFonts w:asciiTheme="majorHAnsi" w:hAnsiTheme="majorHAnsi"/>
          <w:sz w:val="22"/>
          <w:szCs w:val="22"/>
        </w:rPr>
        <w:t>περ</w:t>
      </w:r>
      <w:proofErr w:type="spellEnd"/>
      <w:r w:rsidRPr="00DA188F">
        <w:rPr>
          <w:rFonts w:asciiTheme="majorHAnsi" w:hAnsiTheme="majorHAnsi"/>
          <w:sz w:val="22"/>
          <w:szCs w:val="22"/>
        </w:rPr>
        <w:t>. 7 του ν. 4497/2017.</w:t>
      </w:r>
    </w:p>
  </w:endnote>
  <w:endnote w:id="60">
    <w:p w:rsidR="00BB3D53" w:rsidRPr="00DA188F" w:rsidRDefault="00BB3D53" w:rsidP="002A7387">
      <w:pPr>
        <w:pStyle w:val="af5"/>
        <w:rPr>
          <w:rFonts w:asciiTheme="majorHAnsi" w:hAnsiTheme="majorHAnsi"/>
          <w:sz w:val="22"/>
          <w:szCs w:val="22"/>
        </w:rPr>
      </w:pPr>
      <w:r w:rsidRPr="00DA188F">
        <w:rPr>
          <w:rStyle w:val="a4"/>
          <w:rFonts w:asciiTheme="majorHAnsi" w:hAnsiTheme="majorHAnsi"/>
          <w:sz w:val="22"/>
          <w:szCs w:val="22"/>
        </w:rPr>
        <w:endnoteRef/>
      </w:r>
      <w:r w:rsidRPr="00DA188F">
        <w:rPr>
          <w:rFonts w:asciiTheme="majorHAnsi" w:hAnsiTheme="majorHAnsi"/>
          <w:sz w:val="22"/>
          <w:szCs w:val="22"/>
        </w:rPr>
        <w:t xml:space="preserve"> Πρβ. άρθρο 73 παρ. 2 περίπτωση γ του ν. 4412/2016 , η οποία προστέθηκε με το άρθρο 39 του ν. 4488/2017.</w:t>
      </w:r>
    </w:p>
  </w:endnote>
  <w:endnote w:id="61">
    <w:p w:rsidR="00BB3D53" w:rsidRPr="00DA188F" w:rsidRDefault="00BB3D53" w:rsidP="002A7387">
      <w:pPr>
        <w:pStyle w:val="af5"/>
        <w:rPr>
          <w:rFonts w:asciiTheme="majorHAnsi" w:hAnsiTheme="majorHAnsi"/>
          <w:sz w:val="22"/>
          <w:szCs w:val="22"/>
        </w:rPr>
      </w:pPr>
      <w:r w:rsidRPr="00DA188F">
        <w:rPr>
          <w:rStyle w:val="a4"/>
          <w:rFonts w:asciiTheme="majorHAnsi" w:hAnsiTheme="majorHAnsi"/>
          <w:sz w:val="22"/>
          <w:szCs w:val="22"/>
        </w:rPr>
        <w:endnoteRef/>
      </w:r>
      <w:r w:rsidRPr="00DA188F">
        <w:rPr>
          <w:rFonts w:asciiTheme="majorHAnsi" w:hAnsiTheme="majorHAnsi"/>
          <w:sz w:val="22"/>
          <w:szCs w:val="22"/>
        </w:rPr>
        <w:tab/>
        <w:t xml:space="preserve"> Επισημαίνεται ότι η εν λόγω πρόβλεψη για παρέκκλιση από τον υποχρεωτικό αποκλεισμό  αποτελεί δυνατότητα της αναθέτουσας αρχής (</w:t>
      </w:r>
      <w:proofErr w:type="spellStart"/>
      <w:r w:rsidRPr="00DA188F">
        <w:rPr>
          <w:rFonts w:asciiTheme="majorHAnsi" w:hAnsiTheme="majorHAnsi"/>
          <w:sz w:val="22"/>
          <w:szCs w:val="22"/>
        </w:rPr>
        <w:t>πρβλ</w:t>
      </w:r>
      <w:proofErr w:type="spellEnd"/>
      <w:r w:rsidRPr="00DA188F">
        <w:rPr>
          <w:rFonts w:asciiTheme="majorHAnsi" w:hAnsiTheme="majorHAnsi"/>
          <w:sz w:val="22"/>
          <w:szCs w:val="22"/>
        </w:rPr>
        <w:t>. Άρθρο 73 παρ. 3 του ν. 4412/2016). Σε περίπτωση που δεν επιθυμεί να προβλέψει τη σχετική δυνατότητα, η αναθέτουσα αρχή διαγράφει την  παράγραφο</w:t>
      </w:r>
      <w:r w:rsidRPr="00DA188F">
        <w:rPr>
          <w:rFonts w:asciiTheme="majorHAnsi" w:eastAsia="Calibri" w:hAnsiTheme="majorHAnsi"/>
          <w:sz w:val="22"/>
          <w:szCs w:val="22"/>
        </w:rPr>
        <w:t xml:space="preserve"> </w:t>
      </w:r>
      <w:r w:rsidRPr="00DA188F">
        <w:rPr>
          <w:rFonts w:asciiTheme="majorHAnsi" w:hAnsiTheme="majorHAnsi"/>
          <w:sz w:val="22"/>
          <w:szCs w:val="22"/>
        </w:rPr>
        <w:t>αυτή.</w:t>
      </w:r>
    </w:p>
  </w:endnote>
  <w:endnote w:id="62">
    <w:p w:rsidR="00BB3D53" w:rsidRPr="00DA188F" w:rsidRDefault="00BB3D53" w:rsidP="002A7387">
      <w:pPr>
        <w:pStyle w:val="af5"/>
        <w:rPr>
          <w:rFonts w:asciiTheme="majorHAnsi" w:hAnsiTheme="majorHAnsi"/>
          <w:sz w:val="22"/>
          <w:szCs w:val="22"/>
        </w:rPr>
      </w:pPr>
      <w:r w:rsidRPr="00DA188F">
        <w:rPr>
          <w:rStyle w:val="a4"/>
          <w:rFonts w:asciiTheme="majorHAnsi" w:hAnsiTheme="majorHAnsi"/>
          <w:sz w:val="22"/>
          <w:szCs w:val="22"/>
        </w:rPr>
        <w:endnoteRef/>
      </w:r>
      <w:r w:rsidRPr="00DA188F">
        <w:rPr>
          <w:rFonts w:asciiTheme="majorHAnsi" w:hAnsiTheme="majorHAnsi"/>
          <w:sz w:val="22"/>
          <w:szCs w:val="22"/>
        </w:rPr>
        <w:tab/>
        <w:t>Επισημαίνεται ότι  η εν λόγω πρόβλεψη για παρέκκλιση από τον υποχρεωτικό αποκλεισμό  αποτελεί δυνατότητα της αναθέτουσας αρχής (</w:t>
      </w:r>
      <w:proofErr w:type="spellStart"/>
      <w:r w:rsidRPr="00DA188F">
        <w:rPr>
          <w:rFonts w:asciiTheme="majorHAnsi" w:hAnsiTheme="majorHAnsi"/>
          <w:sz w:val="22"/>
          <w:szCs w:val="22"/>
        </w:rPr>
        <w:t>πρβλ</w:t>
      </w:r>
      <w:proofErr w:type="spellEnd"/>
      <w:r w:rsidRPr="00DA188F">
        <w:rPr>
          <w:rFonts w:asciiTheme="majorHAnsi" w:hAnsiTheme="majorHAnsi"/>
          <w:sz w:val="22"/>
          <w:szCs w:val="22"/>
        </w:rPr>
        <w:t>. Άρθρο 73 παρ. 3 του ν. 4412/2016). Σε περίπτωση που δεν επιθυμεί να προβλέψει τη σχετική δυνατότητα, η αναθέτουσα αρχή διαγράφει την παράγραφο  αυτή.</w:t>
      </w:r>
    </w:p>
  </w:endnote>
  <w:endnote w:id="63">
    <w:p w:rsidR="00BB3D53" w:rsidRPr="00DA188F" w:rsidRDefault="00BB3D53" w:rsidP="002A7387">
      <w:pPr>
        <w:pStyle w:val="af5"/>
        <w:rPr>
          <w:rFonts w:asciiTheme="majorHAnsi" w:hAnsiTheme="majorHAnsi"/>
          <w:sz w:val="22"/>
          <w:szCs w:val="22"/>
        </w:rPr>
      </w:pPr>
      <w:r w:rsidRPr="00DA188F">
        <w:rPr>
          <w:rStyle w:val="a4"/>
          <w:rFonts w:asciiTheme="majorHAnsi" w:hAnsiTheme="majorHAnsi"/>
          <w:sz w:val="22"/>
          <w:szCs w:val="22"/>
        </w:rPr>
        <w:endnoteRef/>
      </w:r>
      <w:r w:rsidRPr="00DA188F">
        <w:rPr>
          <w:rFonts w:asciiTheme="majorHAnsi" w:hAnsiTheme="majorHAnsi"/>
          <w:b/>
          <w:bCs/>
          <w:sz w:val="22"/>
          <w:szCs w:val="22"/>
        </w:rPr>
        <w:tab/>
        <w:t xml:space="preserve"> </w:t>
      </w:r>
      <w:r w:rsidRPr="00DA188F">
        <w:rPr>
          <w:rFonts w:asciiTheme="majorHAnsi" w:hAnsiTheme="majorHAnsi"/>
          <w:sz w:val="22"/>
          <w:szCs w:val="22"/>
        </w:rPr>
        <w:t xml:space="preserve">Οι λόγοι της παραγράφου 22.Α.4. αποτελούν δυνητικούς λόγους αποκλεισμού σύμφωνα με το άρθρο 73 παρ. 4 ν. 4412/2016. Κατά συνέπεια, η αναθέτουσα αρχή δύναται να επιλέξει έναν, περισσότερους, όλους ή ενδεχομένως και κανέναν από τους λόγους αποκλεισμού συνεκτιμώντας τα ιδιαίτερα χαρακτηριστικά της υπό ανάθεση σύμβασης (εκτιμώμενη αξία αυτής, ειδικές περιστάσεις κλπ), με σχετική πρόβλεψη στο παρόν σημείο της διακήρυξης. </w:t>
      </w:r>
    </w:p>
  </w:endnote>
  <w:endnote w:id="64">
    <w:p w:rsidR="00BB3D53" w:rsidRPr="00DA188F" w:rsidRDefault="00BB3D53" w:rsidP="002A7387">
      <w:pPr>
        <w:pStyle w:val="af5"/>
        <w:rPr>
          <w:rFonts w:asciiTheme="majorHAnsi" w:hAnsiTheme="majorHAnsi"/>
          <w:sz w:val="22"/>
          <w:szCs w:val="22"/>
        </w:rPr>
      </w:pPr>
      <w:r w:rsidRPr="00DA188F">
        <w:rPr>
          <w:rStyle w:val="a4"/>
          <w:rFonts w:asciiTheme="majorHAnsi" w:hAnsiTheme="majorHAnsi"/>
          <w:sz w:val="22"/>
          <w:szCs w:val="22"/>
        </w:rPr>
        <w:endnoteRef/>
      </w:r>
      <w:r w:rsidRPr="00DA188F">
        <w:rPr>
          <w:rFonts w:asciiTheme="majorHAnsi" w:hAnsiTheme="majorHAnsi"/>
          <w:b/>
          <w:bCs/>
          <w:sz w:val="22"/>
          <w:szCs w:val="22"/>
        </w:rPr>
        <w:tab/>
        <w:t xml:space="preserve"> </w:t>
      </w:r>
      <w:r w:rsidRPr="00DA188F">
        <w:rPr>
          <w:rFonts w:asciiTheme="majorHAnsi" w:hAnsiTheme="majorHAnsi"/>
          <w:sz w:val="22"/>
          <w:szCs w:val="22"/>
        </w:rPr>
        <w:t xml:space="preserve">Σημειώνεται ότι ο ανωτέρω εθνικός λόγος αποκλεισμού τίθεται στη διακήρυξη μόνο για συμβάσεις έργων προϋπολογισμού εκτιμώμενης αξίας ανώτερης του 1.000.000,00 ευρώ  και στην περίπτωση αυτή συμπληρώνεται στο Μέρος ΙΙΙ Δ του ΤΕΥΔ </w:t>
      </w:r>
    </w:p>
  </w:endnote>
  <w:endnote w:id="65">
    <w:p w:rsidR="00BB3D53" w:rsidRPr="00DA188F" w:rsidRDefault="00BB3D53" w:rsidP="002A7387">
      <w:pPr>
        <w:pStyle w:val="af5"/>
        <w:rPr>
          <w:rFonts w:asciiTheme="majorHAnsi" w:hAnsiTheme="majorHAnsi"/>
          <w:sz w:val="22"/>
          <w:szCs w:val="22"/>
        </w:rPr>
      </w:pPr>
      <w:r w:rsidRPr="00DA188F">
        <w:rPr>
          <w:rStyle w:val="a4"/>
          <w:rFonts w:asciiTheme="majorHAnsi" w:hAnsiTheme="majorHAnsi"/>
          <w:sz w:val="22"/>
          <w:szCs w:val="22"/>
        </w:rPr>
        <w:endnoteRef/>
      </w:r>
      <w:r w:rsidRPr="00DA188F">
        <w:rPr>
          <w:rFonts w:asciiTheme="majorHAnsi" w:hAnsiTheme="majorHAnsi"/>
          <w:sz w:val="22"/>
          <w:szCs w:val="22"/>
        </w:rPr>
        <w:tab/>
        <w:t xml:space="preserve"> </w:t>
      </w:r>
      <w:proofErr w:type="spellStart"/>
      <w:r w:rsidRPr="00DA188F">
        <w:rPr>
          <w:rFonts w:asciiTheme="majorHAnsi" w:hAnsiTheme="majorHAnsi"/>
          <w:sz w:val="22"/>
          <w:szCs w:val="22"/>
        </w:rPr>
        <w:t>Πρβλ</w:t>
      </w:r>
      <w:proofErr w:type="spellEnd"/>
      <w:r w:rsidRPr="00DA188F">
        <w:rPr>
          <w:rFonts w:asciiTheme="majorHAnsi" w:hAnsiTheme="majorHAnsi"/>
          <w:sz w:val="22"/>
          <w:szCs w:val="22"/>
        </w:rPr>
        <w:t xml:space="preserve">. άρθρο 73 παρ. 10 ν. 4412/2016, η οποία προστέθηκε με το άρθρο 107 </w:t>
      </w:r>
      <w:proofErr w:type="spellStart"/>
      <w:r w:rsidRPr="00DA188F">
        <w:rPr>
          <w:rFonts w:asciiTheme="majorHAnsi" w:hAnsiTheme="majorHAnsi"/>
          <w:sz w:val="22"/>
          <w:szCs w:val="22"/>
        </w:rPr>
        <w:t>περ</w:t>
      </w:r>
      <w:proofErr w:type="spellEnd"/>
      <w:r w:rsidRPr="00DA188F">
        <w:rPr>
          <w:rFonts w:asciiTheme="majorHAnsi" w:hAnsiTheme="majorHAnsi"/>
          <w:sz w:val="22"/>
          <w:szCs w:val="22"/>
        </w:rPr>
        <w:t xml:space="preserve">. 9 του ν. 4497/2017. </w:t>
      </w:r>
    </w:p>
  </w:endnote>
  <w:endnote w:id="66">
    <w:p w:rsidR="00BB3D53" w:rsidRPr="00DA188F" w:rsidRDefault="00BB3D53" w:rsidP="009C1F47">
      <w:pPr>
        <w:pStyle w:val="Footnote"/>
        <w:ind w:left="284" w:hanging="284"/>
        <w:rPr>
          <w:rFonts w:asciiTheme="majorHAnsi" w:hAnsiTheme="majorHAnsi"/>
          <w:sz w:val="22"/>
          <w:szCs w:val="22"/>
          <w:lang w:val="el-GR"/>
        </w:rPr>
      </w:pPr>
      <w:r w:rsidRPr="00DA188F">
        <w:rPr>
          <w:rStyle w:val="a4"/>
          <w:rFonts w:asciiTheme="majorHAnsi" w:hAnsiTheme="majorHAnsi"/>
          <w:sz w:val="22"/>
          <w:szCs w:val="22"/>
        </w:rPr>
        <w:endnoteRef/>
      </w:r>
      <w:r w:rsidRPr="00DA188F">
        <w:rPr>
          <w:rFonts w:asciiTheme="majorHAnsi" w:eastAsia="Cambria" w:hAnsiTheme="majorHAnsi" w:cs="Calibri"/>
          <w:sz w:val="22"/>
          <w:szCs w:val="22"/>
          <w:lang w:val="el-GR"/>
        </w:rPr>
        <w:tab/>
        <w:t xml:space="preserve"> </w:t>
      </w:r>
      <w:r w:rsidRPr="00DA188F">
        <w:rPr>
          <w:rFonts w:asciiTheme="majorHAnsi" w:hAnsiTheme="majorHAnsi" w:cs="Calibri"/>
          <w:sz w:val="22"/>
          <w:szCs w:val="22"/>
          <w:lang w:val="el-GR"/>
        </w:rPr>
        <w:t>Υπενθυμίζεται ότι  αναφορά στην παράγραφο 22.Α.4 θα γίνει μόνο στην περίπτωση που η Αναθέτουσα Αρχή επιλέξει κάποιον από τους δυνητικούς λόγους αποκλεισμού.</w:t>
      </w:r>
    </w:p>
  </w:endnote>
  <w:endnote w:id="67">
    <w:p w:rsidR="00BB3D53" w:rsidRPr="00DA188F" w:rsidRDefault="00BB3D53" w:rsidP="009C1F47">
      <w:pPr>
        <w:pStyle w:val="Standard"/>
        <w:tabs>
          <w:tab w:val="left" w:pos="1200"/>
          <w:tab w:val="left" w:pos="2155"/>
          <w:tab w:val="left" w:pos="2722"/>
          <w:tab w:val="left" w:pos="3289"/>
        </w:tabs>
        <w:ind w:left="284" w:hanging="284"/>
        <w:jc w:val="both"/>
        <w:rPr>
          <w:rFonts w:asciiTheme="majorHAnsi" w:hAnsiTheme="majorHAnsi"/>
          <w:sz w:val="22"/>
          <w:szCs w:val="22"/>
          <w:lang w:val="el-GR"/>
        </w:rPr>
      </w:pPr>
      <w:r w:rsidRPr="00DA188F">
        <w:rPr>
          <w:rStyle w:val="a4"/>
          <w:rFonts w:asciiTheme="majorHAnsi" w:hAnsiTheme="majorHAnsi"/>
          <w:sz w:val="22"/>
          <w:szCs w:val="22"/>
        </w:rPr>
        <w:endnoteRef/>
      </w:r>
      <w:r w:rsidRPr="00DA188F">
        <w:rPr>
          <w:rFonts w:asciiTheme="majorHAnsi" w:hAnsiTheme="majorHAnsi" w:cs="Calibri"/>
          <w:sz w:val="22"/>
          <w:szCs w:val="22"/>
          <w:lang w:val="el-GR"/>
        </w:rPr>
        <w:tab/>
        <w:t xml:space="preserve"> </w:t>
      </w:r>
      <w:r w:rsidRPr="00DA188F">
        <w:rPr>
          <w:rFonts w:asciiTheme="majorHAnsi" w:eastAsia="Arial" w:hAnsiTheme="majorHAnsi" w:cs="Cambria"/>
          <w:sz w:val="22"/>
          <w:szCs w:val="22"/>
          <w:lang w:val="el-GR"/>
        </w:rPr>
        <w:t xml:space="preserve">Επισημαίνεται ότι όλα τα κριτήρια ποιοτικής επιλογής, πλην της καταλληλότητας για την άσκηση επαγγελματικής δραστηριότητας (αρ. 75 παρ. 2 σε συνδυασμό με το αρ. 76 του ν. 4412/2016), είναι προαιρετικά για την αναθέτουσα αρχή και πρέπει να σχετίζονται και να είναι ανάλογα με το αντικείμενο της σύμβασης (άρθρο 75 παρ. 1 του ν. 4412/2016). Σε κάθε περίπτωση, πρέπει να διαμορφώνονται κατά τρόπο, ώστε να μην περιορίζεται δυσανάλογα η συμμετοχή των ενδιαφερόμενων οικονομικών φορέων στους διαγωνισμούς. Κατά το στάδιο του προσδιορισμού των κριτηρίων καταλληλότητας των υποψηφίων, είναι αναγκαίο να τηρούνται από τις αναθέτουσες αρχές, οι θεμελιώδεις </w:t>
      </w:r>
      <w:proofErr w:type="spellStart"/>
      <w:r w:rsidRPr="00DA188F">
        <w:rPr>
          <w:rFonts w:asciiTheme="majorHAnsi" w:eastAsia="Arial" w:hAnsiTheme="majorHAnsi" w:cs="Cambria"/>
          <w:sz w:val="22"/>
          <w:szCs w:val="22"/>
          <w:lang w:val="el-GR"/>
        </w:rPr>
        <w:t>ενωσιακές</w:t>
      </w:r>
      <w:proofErr w:type="spellEnd"/>
      <w:r w:rsidRPr="00DA188F">
        <w:rPr>
          <w:rFonts w:asciiTheme="majorHAnsi" w:eastAsia="Arial" w:hAnsiTheme="majorHAnsi" w:cs="Cambria"/>
          <w:sz w:val="22"/>
          <w:szCs w:val="22"/>
          <w:lang w:val="el-GR"/>
        </w:rPr>
        <w:t xml:space="preserve"> αρχές, ιδίως η αρχή της ίσης μεταχείρισης των συμμετεχόντων, της αποφυγής των διακρίσεων, της διαφάνειας και της ανάπτυξης του ελεύθερου ανταγωνισμού. Τα κριτήρια επιλογής του άρθρου 22.Β – 22.Ε εξετάζονται κατά τη διαδικασία ελέγχου της καταλληλότητας του προσφέροντος να εκτελέσει τη σύμβαση (κριτήρια “</w:t>
      </w:r>
      <w:proofErr w:type="spellStart"/>
      <w:r w:rsidRPr="00DA188F">
        <w:rPr>
          <w:rFonts w:asciiTheme="majorHAnsi" w:eastAsia="Arial" w:hAnsiTheme="majorHAnsi" w:cs="Cambria"/>
          <w:sz w:val="22"/>
          <w:szCs w:val="22"/>
          <w:lang w:val="el-GR"/>
        </w:rPr>
        <w:t>on</w:t>
      </w:r>
      <w:proofErr w:type="spellEnd"/>
      <w:r w:rsidRPr="00DA188F">
        <w:rPr>
          <w:rFonts w:asciiTheme="majorHAnsi" w:eastAsia="Arial" w:hAnsiTheme="majorHAnsi" w:cs="Cambria"/>
          <w:sz w:val="22"/>
          <w:szCs w:val="22"/>
          <w:lang w:val="el-GR"/>
        </w:rPr>
        <w:t>/</w:t>
      </w:r>
      <w:proofErr w:type="spellStart"/>
      <w:r w:rsidRPr="00DA188F">
        <w:rPr>
          <w:rFonts w:asciiTheme="majorHAnsi" w:eastAsia="Arial" w:hAnsiTheme="majorHAnsi" w:cs="Cambria"/>
          <w:sz w:val="22"/>
          <w:szCs w:val="22"/>
          <w:lang w:val="el-GR"/>
        </w:rPr>
        <w:t>off</w:t>
      </w:r>
      <w:proofErr w:type="spellEnd"/>
      <w:r w:rsidRPr="00DA188F">
        <w:rPr>
          <w:rFonts w:asciiTheme="majorHAnsi" w:eastAsia="Arial" w:hAnsiTheme="majorHAnsi" w:cs="Cambria"/>
          <w:sz w:val="22"/>
          <w:szCs w:val="22"/>
          <w:lang w:val="el-GR"/>
        </w:rPr>
        <w:t xml:space="preserve">”). </w:t>
      </w:r>
    </w:p>
  </w:endnote>
  <w:endnote w:id="68">
    <w:p w:rsidR="00BB3D53" w:rsidRPr="00DA188F" w:rsidRDefault="00BB3D53" w:rsidP="002A7387">
      <w:pPr>
        <w:pStyle w:val="af5"/>
        <w:rPr>
          <w:rFonts w:asciiTheme="majorHAnsi" w:hAnsiTheme="majorHAnsi"/>
          <w:sz w:val="22"/>
          <w:szCs w:val="22"/>
        </w:rPr>
      </w:pPr>
      <w:r w:rsidRPr="00DA188F">
        <w:rPr>
          <w:rStyle w:val="a4"/>
          <w:rFonts w:asciiTheme="majorHAnsi" w:hAnsiTheme="majorHAnsi"/>
          <w:sz w:val="22"/>
          <w:szCs w:val="22"/>
        </w:rPr>
        <w:endnoteRef/>
      </w:r>
      <w:r w:rsidRPr="00DA188F">
        <w:rPr>
          <w:rFonts w:asciiTheme="majorHAnsi" w:hAnsiTheme="majorHAnsi"/>
          <w:sz w:val="22"/>
          <w:szCs w:val="22"/>
        </w:rPr>
        <w:tab/>
        <w:t xml:space="preserve"> Επισημαίνεται ότι οι αναθέτουσες αρχές δεν μπορούν να καλούν συγκεκριμένες τάξεις/ πτυχία του ΜΕΕΠ. </w:t>
      </w:r>
      <w:proofErr w:type="spellStart"/>
      <w:r w:rsidRPr="00DA188F">
        <w:rPr>
          <w:rFonts w:asciiTheme="majorHAnsi" w:hAnsiTheme="majorHAnsi"/>
          <w:sz w:val="22"/>
          <w:szCs w:val="22"/>
        </w:rPr>
        <w:t>Πρβλ</w:t>
      </w:r>
      <w:proofErr w:type="spellEnd"/>
      <w:r w:rsidRPr="00DA188F">
        <w:rPr>
          <w:rFonts w:asciiTheme="majorHAnsi" w:hAnsiTheme="majorHAnsi"/>
          <w:sz w:val="22"/>
          <w:szCs w:val="22"/>
        </w:rPr>
        <w:t xml:space="preserve">. άρθρα 76 παρ. 1, 3 και 4, όπως ισχύουν δυνάμει του άρθρου 119 παρ. 5 </w:t>
      </w:r>
      <w:proofErr w:type="spellStart"/>
      <w:r w:rsidRPr="00DA188F">
        <w:rPr>
          <w:rFonts w:asciiTheme="majorHAnsi" w:hAnsiTheme="majorHAnsi"/>
          <w:sz w:val="22"/>
          <w:szCs w:val="22"/>
        </w:rPr>
        <w:t>περ</w:t>
      </w:r>
      <w:proofErr w:type="spellEnd"/>
      <w:r w:rsidRPr="00DA188F">
        <w:rPr>
          <w:rFonts w:asciiTheme="majorHAnsi" w:hAnsiTheme="majorHAnsi"/>
          <w:sz w:val="22"/>
          <w:szCs w:val="22"/>
        </w:rPr>
        <w:t xml:space="preserve">. α' έως δ' του ν. 4472/2017, σε συνδυασμό με το άρθρο 75 παρ. 2 &amp; 5 του ν. 4412/2016 (πρβ. και άρθρο 80 παρ. 1 του ν. 3669/2008, όπως αντικαταστάθηκε με το άρθρο 119 παρ. 5 </w:t>
      </w:r>
      <w:proofErr w:type="spellStart"/>
      <w:r w:rsidRPr="00DA188F">
        <w:rPr>
          <w:rFonts w:asciiTheme="majorHAnsi" w:hAnsiTheme="majorHAnsi"/>
          <w:sz w:val="22"/>
          <w:szCs w:val="22"/>
        </w:rPr>
        <w:t>περ</w:t>
      </w:r>
      <w:proofErr w:type="spellEnd"/>
      <w:r w:rsidRPr="00DA188F">
        <w:rPr>
          <w:rFonts w:asciiTheme="majorHAnsi" w:hAnsiTheme="majorHAnsi"/>
          <w:sz w:val="22"/>
          <w:szCs w:val="22"/>
        </w:rPr>
        <w:t>. η' του ν. 4472/2017).</w:t>
      </w:r>
    </w:p>
  </w:endnote>
  <w:endnote w:id="69">
    <w:p w:rsidR="00BB3D53" w:rsidRPr="00DA188F" w:rsidRDefault="00BB3D53" w:rsidP="009C1F47">
      <w:pPr>
        <w:pStyle w:val="Footnote"/>
        <w:ind w:left="284" w:hanging="284"/>
        <w:jc w:val="both"/>
        <w:rPr>
          <w:rFonts w:asciiTheme="majorHAnsi" w:hAnsiTheme="majorHAnsi"/>
          <w:sz w:val="22"/>
          <w:szCs w:val="22"/>
          <w:lang w:val="el-GR"/>
        </w:rPr>
      </w:pPr>
      <w:r w:rsidRPr="00DA188F">
        <w:rPr>
          <w:rStyle w:val="a4"/>
          <w:rFonts w:asciiTheme="majorHAnsi" w:hAnsiTheme="majorHAnsi"/>
          <w:sz w:val="22"/>
          <w:szCs w:val="22"/>
        </w:rPr>
        <w:endnoteRef/>
      </w:r>
      <w:r w:rsidRPr="00DA188F">
        <w:rPr>
          <w:rFonts w:asciiTheme="majorHAnsi" w:eastAsia="Cambria" w:hAnsiTheme="majorHAnsi" w:cs="Calibri"/>
          <w:sz w:val="22"/>
          <w:szCs w:val="22"/>
          <w:lang w:val="el-GR"/>
        </w:rPr>
        <w:t xml:space="preserve"> </w:t>
      </w:r>
      <w:r w:rsidRPr="00DA188F">
        <w:rPr>
          <w:rFonts w:asciiTheme="majorHAnsi" w:eastAsia="Arial" w:hAnsiTheme="majorHAnsi" w:cs="Cambria"/>
          <w:sz w:val="22"/>
          <w:szCs w:val="22"/>
          <w:lang w:val="el-GR"/>
        </w:rPr>
        <w:t>Οι αναθέτουσες αρχές μπορούν να επιβάλλουν απαιτήσεις που να διασφαλίζουν ότι οι οικονομικοί φορείς διαθέτουν την αναγκαία οικονομική και χρηματοδοτική ικανότητα για την εκτέλεση της σύμβασης. Όλες οι απαιτήσεις πρέπει να σχετίζονται και να είναι ανάλογες με το αντικείμενο της σύμβασης (πρβ. άρθρο 75 παρ. 1 τελευταίο εδάφιο και αρ. 75 παρ. 3 του ν. 4412/2016)</w:t>
      </w:r>
      <w:r w:rsidRPr="00DA188F">
        <w:rPr>
          <w:rFonts w:asciiTheme="majorHAnsi" w:eastAsia="Arial" w:hAnsiTheme="majorHAnsi" w:cs="Cambria"/>
          <w:sz w:val="22"/>
          <w:szCs w:val="22"/>
          <w:lang w:val="el-GR" w:eastAsia="en-US"/>
        </w:rPr>
        <w:t xml:space="preserve">. Οι εν λόγω απαιτήσεις καθορίζονται περιγραφικά στο παρόν σημείο, χωρίς παραπομπή σε τάξεις/πτυχία του ΜΕΕΠ. Σε κάθε περίπτωση και μέχρι την κατάργηση των άρθρων 80 έως 110 του ν. 3669/2008 και την έναρξη ισχύος του </w:t>
      </w:r>
      <w:proofErr w:type="spellStart"/>
      <w:r w:rsidRPr="00DA188F">
        <w:rPr>
          <w:rFonts w:asciiTheme="majorHAnsi" w:eastAsia="Arial" w:hAnsiTheme="majorHAnsi" w:cs="Cambria"/>
          <w:sz w:val="22"/>
          <w:szCs w:val="22"/>
          <w:lang w:val="el-GR" w:eastAsia="en-US"/>
        </w:rPr>
        <w:t>π.δ</w:t>
      </w:r>
      <w:proofErr w:type="spellEnd"/>
      <w:r w:rsidRPr="00DA188F">
        <w:rPr>
          <w:rFonts w:asciiTheme="majorHAnsi" w:eastAsia="Arial" w:hAnsiTheme="majorHAnsi" w:cs="Cambria"/>
          <w:sz w:val="22"/>
          <w:szCs w:val="22"/>
          <w:lang w:val="el-GR" w:eastAsia="en-US"/>
        </w:rPr>
        <w:t>. του άρθρου 118 παρ. 20 του ν. 4472/2017, επισημαίνεται ότι, εφόσον η αναθέτουσα αρχή επιλέξει την παραπομπή σε τάξεις/πτυχία του ΜΕΕΠ ως προς τον καθορισμό των απαιτήσεων για τις εγγεγραμμένες στο ΜΕΕΠ εργοληπτικές επιχειρήσεις, πρέπει να περιγράψει αναλυτικά τις αντίστοιχες απαιτήσεις και για τις αλλοδαπές εργοληπτικές επιχειρήσεις.</w:t>
      </w:r>
    </w:p>
  </w:endnote>
  <w:endnote w:id="70">
    <w:p w:rsidR="00BB3D53" w:rsidRPr="00DA188F" w:rsidRDefault="00BB3D53" w:rsidP="009C1F47">
      <w:pPr>
        <w:pStyle w:val="Footnote"/>
        <w:ind w:left="284" w:hanging="284"/>
        <w:jc w:val="both"/>
        <w:rPr>
          <w:rFonts w:asciiTheme="majorHAnsi" w:hAnsiTheme="majorHAnsi"/>
          <w:sz w:val="22"/>
          <w:szCs w:val="22"/>
          <w:lang w:val="el-GR"/>
        </w:rPr>
      </w:pPr>
      <w:r w:rsidRPr="00DA188F">
        <w:rPr>
          <w:rStyle w:val="a4"/>
          <w:rFonts w:asciiTheme="majorHAnsi" w:hAnsiTheme="majorHAnsi"/>
          <w:sz w:val="22"/>
          <w:szCs w:val="22"/>
        </w:rPr>
        <w:endnoteRef/>
      </w:r>
      <w:r w:rsidRPr="00DA188F">
        <w:rPr>
          <w:rFonts w:asciiTheme="majorHAnsi" w:eastAsia="Cambria" w:hAnsiTheme="majorHAnsi" w:cs="Calibri"/>
          <w:b/>
          <w:bCs/>
          <w:sz w:val="22"/>
          <w:szCs w:val="22"/>
          <w:lang w:val="el-GR"/>
        </w:rPr>
        <w:t xml:space="preserve"> </w:t>
      </w:r>
      <w:r w:rsidRPr="00DA188F">
        <w:rPr>
          <w:rFonts w:asciiTheme="majorHAnsi" w:hAnsiTheme="majorHAnsi" w:cs="Calibri"/>
          <w:sz w:val="22"/>
          <w:szCs w:val="22"/>
          <w:lang w:val="el-GR"/>
        </w:rPr>
        <w:t>Ο</w:t>
      </w:r>
      <w:r w:rsidRPr="00DA188F">
        <w:rPr>
          <w:rFonts w:asciiTheme="majorHAnsi" w:eastAsia="Arial" w:hAnsiTheme="majorHAnsi" w:cs="Cambria"/>
          <w:sz w:val="22"/>
          <w:szCs w:val="22"/>
          <w:lang w:val="el-GR"/>
        </w:rPr>
        <w:t>ι αναθέτουσες αρχές μπορούν να επιβάλλουν απαιτήσεις που να διασφαλίζουν ότι οι οικονομικοί φορείς διαθέτουν την αναγκαία τεχνική και επαγγελματική ικανότητα για την εκτέλεση της σύμβασης. Όλες οι απαιτήσεις πρέπει να σχετίζονται και να είναι ανάλογες με το αντικείμενο της σύμβασης (πρβ. άρθρο 75 παρ. 1 τελευταίο εδάφιο και αρ. 75 παρ. 4 του ν. 4412/2016)</w:t>
      </w:r>
      <w:r w:rsidRPr="00DA188F">
        <w:rPr>
          <w:rFonts w:asciiTheme="majorHAnsi" w:eastAsia="Arial" w:hAnsiTheme="majorHAnsi" w:cs="Cambria"/>
          <w:sz w:val="22"/>
          <w:szCs w:val="22"/>
          <w:lang w:val="el-GR" w:eastAsia="en-US"/>
        </w:rPr>
        <w:t xml:space="preserve">. Οι εν λόγω απαιτήσεις καταρχάς καθορίζονται περιγραφικά στο παρόν σημείο, χωρίς παραπομπή σε τάξεις/πτυχία του ΜΕΕΠ ή βαθμίδες/κατηγορίες του ΜΕΚ. Σε κάθε περίπτωση και μέχρι την κατάργηση των άρθρων 80 έως 110 του ν. 3669/2008 και την έναρξη ισχύος του </w:t>
      </w:r>
      <w:proofErr w:type="spellStart"/>
      <w:r w:rsidRPr="00DA188F">
        <w:rPr>
          <w:rFonts w:asciiTheme="majorHAnsi" w:eastAsia="Arial" w:hAnsiTheme="majorHAnsi" w:cs="Cambria"/>
          <w:sz w:val="22"/>
          <w:szCs w:val="22"/>
          <w:lang w:val="el-GR" w:eastAsia="en-US"/>
        </w:rPr>
        <w:t>π.δ</w:t>
      </w:r>
      <w:proofErr w:type="spellEnd"/>
      <w:r w:rsidRPr="00DA188F">
        <w:rPr>
          <w:rFonts w:asciiTheme="majorHAnsi" w:eastAsia="Arial" w:hAnsiTheme="majorHAnsi" w:cs="Cambria"/>
          <w:sz w:val="22"/>
          <w:szCs w:val="22"/>
          <w:lang w:val="el-GR" w:eastAsia="en-US"/>
        </w:rPr>
        <w:t xml:space="preserve">. του άρθρου 118 παρ. 20 του ν. 4472/2017, επισημαίνεται ότι,  εφόσον η αναθέτουσα αρχή επιλέξει την παραπομπή σε τάξεις/πτυχία του ΜΕΕΠ ή βαθμίδες/κατηγορίες του ΜΕΚ ως προς τον καθορισμό των απαιτήσεων για τις εγγεγραμμένες στο ΜΕΕΠ εργοληπτικές επιχειρήσεις (πχ. στελέχωση), πρέπει να περιγράψει αναλυτικά τις αντίστοιχες απαιτήσεις και για τις αλλοδαπές εργοληπτικές επιχειρήσεις. </w:t>
      </w:r>
    </w:p>
  </w:endnote>
  <w:endnote w:id="71">
    <w:p w:rsidR="00BB3D53" w:rsidRPr="00DA188F" w:rsidRDefault="00BB3D53" w:rsidP="002A7387">
      <w:pPr>
        <w:pStyle w:val="af5"/>
        <w:rPr>
          <w:rFonts w:asciiTheme="majorHAnsi" w:hAnsiTheme="majorHAnsi"/>
          <w:sz w:val="22"/>
          <w:szCs w:val="22"/>
        </w:rPr>
      </w:pPr>
      <w:r w:rsidRPr="00DA188F">
        <w:rPr>
          <w:rStyle w:val="a4"/>
          <w:rFonts w:asciiTheme="majorHAnsi" w:hAnsiTheme="majorHAnsi"/>
          <w:sz w:val="22"/>
          <w:szCs w:val="22"/>
        </w:rPr>
        <w:endnoteRef/>
      </w:r>
      <w:r w:rsidRPr="00DA188F">
        <w:rPr>
          <w:rFonts w:asciiTheme="majorHAnsi" w:hAnsiTheme="majorHAnsi"/>
          <w:sz w:val="22"/>
          <w:szCs w:val="22"/>
        </w:rPr>
        <w:t>Προαιρετική επιλογή: Η παρ. 22.Ε τίθεται κατά διακριτική ευχέρεια της αναθέτουσας αρχής και συμπληρώνεται σύμφωνα με το άρθρο 82 του ν. 4412/2016. Επισημαίνεται ότι όλες οι απαιτήσεις πρέπει να σχετίζονται και να είναι ανάλογες με το αντικείμενο της σύμβασης (άρθρο 75 παρ. 1 ν. 4412/2016).</w:t>
      </w:r>
    </w:p>
  </w:endnote>
  <w:endnote w:id="72">
    <w:p w:rsidR="00BB3D53" w:rsidRPr="00DA188F" w:rsidRDefault="00BB3D53" w:rsidP="002A7387">
      <w:pPr>
        <w:pStyle w:val="af5"/>
        <w:rPr>
          <w:rFonts w:asciiTheme="majorHAnsi" w:hAnsiTheme="majorHAnsi"/>
          <w:sz w:val="22"/>
          <w:szCs w:val="22"/>
        </w:rPr>
      </w:pPr>
      <w:r w:rsidRPr="00DA188F">
        <w:rPr>
          <w:rStyle w:val="a4"/>
          <w:rFonts w:asciiTheme="majorHAnsi" w:hAnsiTheme="majorHAnsi"/>
          <w:sz w:val="22"/>
          <w:szCs w:val="22"/>
        </w:rPr>
        <w:endnoteRef/>
      </w:r>
      <w:r w:rsidRPr="00DA188F">
        <w:rPr>
          <w:rFonts w:asciiTheme="majorHAnsi" w:hAnsiTheme="majorHAnsi"/>
          <w:sz w:val="22"/>
          <w:szCs w:val="22"/>
        </w:rPr>
        <w:tab/>
        <w:t xml:space="preserve"> Το εδάφιο αυτό προστίθεται κατά την κρίση της αναθέτουσας αρχής σύμφωνα με το άρθρο 78 παρ. 1 του ν. 4412/2016, άλλως διαγράφεται.</w:t>
      </w:r>
    </w:p>
  </w:endnote>
  <w:endnote w:id="73">
    <w:p w:rsidR="00BB3D53" w:rsidRPr="00DA188F" w:rsidRDefault="00BB3D53" w:rsidP="002A7387">
      <w:pPr>
        <w:pStyle w:val="af5"/>
        <w:rPr>
          <w:rFonts w:asciiTheme="majorHAnsi" w:hAnsiTheme="majorHAnsi"/>
          <w:sz w:val="22"/>
          <w:szCs w:val="22"/>
        </w:rPr>
      </w:pPr>
      <w:r w:rsidRPr="00DA188F">
        <w:rPr>
          <w:rStyle w:val="a4"/>
          <w:rFonts w:asciiTheme="majorHAnsi" w:hAnsiTheme="majorHAnsi"/>
          <w:sz w:val="22"/>
          <w:szCs w:val="22"/>
        </w:rPr>
        <w:endnoteRef/>
      </w:r>
      <w:r w:rsidRPr="00DA188F">
        <w:rPr>
          <w:rFonts w:asciiTheme="majorHAnsi" w:hAnsiTheme="majorHAnsi"/>
          <w:b/>
          <w:bCs/>
          <w:sz w:val="22"/>
          <w:szCs w:val="22"/>
        </w:rPr>
        <w:tab/>
        <w:t xml:space="preserve"> </w:t>
      </w:r>
      <w:r w:rsidRPr="00DA188F">
        <w:rPr>
          <w:rFonts w:asciiTheme="majorHAnsi" w:hAnsiTheme="majorHAnsi"/>
          <w:sz w:val="22"/>
          <w:szCs w:val="22"/>
        </w:rPr>
        <w:t>Προαιρετική επιλογή.</w:t>
      </w:r>
      <w:r w:rsidRPr="00DA188F">
        <w:rPr>
          <w:rFonts w:asciiTheme="majorHAnsi" w:hAnsiTheme="majorHAnsi"/>
          <w:b/>
          <w:bCs/>
          <w:sz w:val="22"/>
          <w:szCs w:val="22"/>
        </w:rPr>
        <w:t xml:space="preserve"> </w:t>
      </w:r>
      <w:r w:rsidRPr="00DA188F">
        <w:rPr>
          <w:rFonts w:asciiTheme="majorHAnsi" w:hAnsiTheme="majorHAnsi"/>
          <w:sz w:val="22"/>
          <w:szCs w:val="22"/>
        </w:rPr>
        <w:t>Σύμφωνα με το άρθρο 78 παρ. 2 του ν. 4412/2016, στην περίπτωση συμβάσεων έργων οι αναθέτουσες αρχές μπορούν να απαιτούν την εκτέλεση ορισμένων κρίσιμων καθηκόντων απευθείας από τον ίδιο τον προσφέροντα ( προαιρετική σημείωση του ανωτέρω εδαφίου).</w:t>
      </w:r>
    </w:p>
  </w:endnote>
  <w:endnote w:id="74">
    <w:p w:rsidR="00BB3D53" w:rsidRPr="00DA188F" w:rsidRDefault="00BB3D53" w:rsidP="002A7387">
      <w:pPr>
        <w:pStyle w:val="af5"/>
        <w:rPr>
          <w:rFonts w:asciiTheme="majorHAnsi" w:hAnsiTheme="majorHAnsi"/>
          <w:sz w:val="22"/>
          <w:szCs w:val="22"/>
        </w:rPr>
      </w:pPr>
      <w:r w:rsidRPr="00DA188F">
        <w:rPr>
          <w:rStyle w:val="a4"/>
          <w:rFonts w:asciiTheme="majorHAnsi" w:hAnsiTheme="majorHAnsi"/>
          <w:sz w:val="22"/>
          <w:szCs w:val="22"/>
        </w:rPr>
        <w:endnoteRef/>
      </w:r>
      <w:r w:rsidRPr="00DA188F">
        <w:rPr>
          <w:rFonts w:asciiTheme="majorHAnsi" w:hAnsiTheme="majorHAnsi"/>
          <w:sz w:val="22"/>
          <w:szCs w:val="22"/>
        </w:rPr>
        <w:tab/>
        <w:t xml:space="preserve">Ως προς τον τρόπο υποβολής των αποδεικτικών μέσων του παρόντος άρθρου, τα οποία έχουν συνταχθεί/ παραχθεί από τους ίδιους τους οικονομικούς φορείς </w:t>
      </w:r>
      <w:proofErr w:type="spellStart"/>
      <w:r w:rsidRPr="00DA188F">
        <w:rPr>
          <w:rFonts w:asciiTheme="majorHAnsi" w:hAnsiTheme="majorHAnsi"/>
          <w:sz w:val="22"/>
          <w:szCs w:val="22"/>
        </w:rPr>
        <w:t>πρβλ</w:t>
      </w:r>
      <w:proofErr w:type="spellEnd"/>
      <w:r w:rsidRPr="00DA188F">
        <w:rPr>
          <w:rFonts w:asciiTheme="majorHAnsi" w:hAnsiTheme="majorHAnsi"/>
          <w:sz w:val="22"/>
          <w:szCs w:val="22"/>
        </w:rPr>
        <w:t xml:space="preserve">. άρθρο 8 παρ. 3 της με. αρ. </w:t>
      </w:r>
      <w:r w:rsidRPr="00DA188F">
        <w:rPr>
          <w:rFonts w:asciiTheme="majorHAnsi" w:eastAsia="Liberation Mono" w:hAnsiTheme="majorHAnsi"/>
          <w:color w:val="000000"/>
          <w:sz w:val="22"/>
          <w:szCs w:val="22"/>
        </w:rPr>
        <w:t xml:space="preserve">117384/26-10-2017 </w:t>
      </w:r>
      <w:r w:rsidRPr="00DA188F">
        <w:rPr>
          <w:rFonts w:asciiTheme="majorHAnsi" w:hAnsiTheme="majorHAnsi"/>
          <w:sz w:val="22"/>
          <w:szCs w:val="22"/>
        </w:rPr>
        <w:t>Κ.Υ.Α.</w:t>
      </w:r>
    </w:p>
  </w:endnote>
  <w:endnote w:id="75">
    <w:p w:rsidR="00BB3D53" w:rsidRPr="00DA188F" w:rsidRDefault="00BB3D53" w:rsidP="002A7387">
      <w:pPr>
        <w:pStyle w:val="af5"/>
        <w:rPr>
          <w:rFonts w:asciiTheme="majorHAnsi" w:hAnsiTheme="majorHAnsi"/>
          <w:sz w:val="22"/>
          <w:szCs w:val="22"/>
        </w:rPr>
      </w:pPr>
      <w:r w:rsidRPr="00DA188F">
        <w:rPr>
          <w:rStyle w:val="a4"/>
          <w:rFonts w:asciiTheme="majorHAnsi" w:hAnsiTheme="majorHAnsi"/>
          <w:sz w:val="22"/>
          <w:szCs w:val="22"/>
        </w:rPr>
        <w:endnoteRef/>
      </w:r>
      <w:r w:rsidRPr="00DA188F">
        <w:rPr>
          <w:rFonts w:asciiTheme="majorHAnsi" w:hAnsiTheme="majorHAnsi"/>
          <w:sz w:val="22"/>
          <w:szCs w:val="22"/>
        </w:rPr>
        <w:tab/>
        <w:t xml:space="preserve"> Επισημαίνεται ότι η ανωτέρω δυνατότητα εναπόκειται στη διακριτική ευχέρεια του οικονομικού φορέα. Εξακολουθεί να υφίσταται η δυνατότητα να υπογράφεται το ΤΕΥΔ από το σύνολο των φυσικών προσώπων που αναφέρονται στα </w:t>
      </w:r>
      <w:r w:rsidRPr="00DA188F">
        <w:rPr>
          <w:rFonts w:asciiTheme="majorHAnsi" w:hAnsiTheme="majorHAnsi"/>
          <w:bCs/>
          <w:sz w:val="22"/>
          <w:szCs w:val="22"/>
        </w:rPr>
        <w:t xml:space="preserve">τελευταία δύο εδάφια του άρθρου 73 παρ. 1 του  ν. 4412/2016, όπως τροποποιήθηκαν με το άρθρο 107 </w:t>
      </w:r>
      <w:proofErr w:type="spellStart"/>
      <w:r w:rsidRPr="00DA188F">
        <w:rPr>
          <w:rFonts w:asciiTheme="majorHAnsi" w:hAnsiTheme="majorHAnsi"/>
          <w:bCs/>
          <w:sz w:val="22"/>
          <w:szCs w:val="22"/>
        </w:rPr>
        <w:t>περ</w:t>
      </w:r>
      <w:proofErr w:type="spellEnd"/>
      <w:r w:rsidRPr="00DA188F">
        <w:rPr>
          <w:rFonts w:asciiTheme="majorHAnsi" w:hAnsiTheme="majorHAnsi"/>
          <w:bCs/>
          <w:sz w:val="22"/>
          <w:szCs w:val="22"/>
        </w:rPr>
        <w:t>. 7 του ν. 4497/2017.</w:t>
      </w:r>
    </w:p>
  </w:endnote>
  <w:endnote w:id="76">
    <w:p w:rsidR="00BB3D53" w:rsidRPr="00DA188F" w:rsidRDefault="00BB3D53" w:rsidP="002A7387">
      <w:pPr>
        <w:pStyle w:val="af5"/>
        <w:rPr>
          <w:rFonts w:asciiTheme="majorHAnsi" w:hAnsiTheme="majorHAnsi"/>
          <w:sz w:val="22"/>
          <w:szCs w:val="22"/>
        </w:rPr>
      </w:pPr>
      <w:r w:rsidRPr="00DA188F">
        <w:rPr>
          <w:rStyle w:val="a4"/>
          <w:rFonts w:asciiTheme="majorHAnsi" w:hAnsiTheme="majorHAnsi"/>
          <w:sz w:val="22"/>
          <w:szCs w:val="22"/>
        </w:rPr>
        <w:endnoteRef/>
      </w:r>
      <w:r w:rsidRPr="00DA188F">
        <w:rPr>
          <w:rFonts w:asciiTheme="majorHAnsi" w:hAnsiTheme="majorHAnsi"/>
          <w:sz w:val="22"/>
          <w:szCs w:val="22"/>
        </w:rPr>
        <w:tab/>
        <w:t xml:space="preserve"> </w:t>
      </w:r>
      <w:proofErr w:type="spellStart"/>
      <w:r w:rsidRPr="00DA188F">
        <w:rPr>
          <w:rFonts w:asciiTheme="majorHAnsi" w:hAnsiTheme="majorHAnsi"/>
          <w:sz w:val="22"/>
          <w:szCs w:val="22"/>
        </w:rPr>
        <w:t>Πρβλ</w:t>
      </w:r>
      <w:proofErr w:type="spellEnd"/>
      <w:r w:rsidRPr="00DA188F">
        <w:rPr>
          <w:rFonts w:asciiTheme="majorHAnsi" w:hAnsiTheme="majorHAnsi"/>
          <w:sz w:val="22"/>
          <w:szCs w:val="22"/>
        </w:rPr>
        <w:t xml:space="preserve">. άρθρο 79Α ν. 4412/2016, το οποίο προστέθηκε με το άρθρο 107 </w:t>
      </w:r>
      <w:proofErr w:type="spellStart"/>
      <w:r w:rsidRPr="00DA188F">
        <w:rPr>
          <w:rFonts w:asciiTheme="majorHAnsi" w:hAnsiTheme="majorHAnsi"/>
          <w:sz w:val="22"/>
          <w:szCs w:val="22"/>
        </w:rPr>
        <w:t>περ</w:t>
      </w:r>
      <w:proofErr w:type="spellEnd"/>
      <w:r w:rsidRPr="00DA188F">
        <w:rPr>
          <w:rFonts w:asciiTheme="majorHAnsi" w:hAnsiTheme="majorHAnsi"/>
          <w:sz w:val="22"/>
          <w:szCs w:val="22"/>
        </w:rPr>
        <w:t>. 13 του ν. 4497/2017.</w:t>
      </w:r>
    </w:p>
  </w:endnote>
  <w:endnote w:id="77">
    <w:p w:rsidR="00BB3D53" w:rsidRPr="00DA188F" w:rsidRDefault="00BB3D53" w:rsidP="002A7387">
      <w:pPr>
        <w:pStyle w:val="af5"/>
        <w:rPr>
          <w:rFonts w:asciiTheme="majorHAnsi" w:hAnsiTheme="majorHAnsi"/>
          <w:sz w:val="22"/>
          <w:szCs w:val="22"/>
        </w:rPr>
      </w:pPr>
      <w:r w:rsidRPr="00DA188F">
        <w:rPr>
          <w:rStyle w:val="a4"/>
          <w:rFonts w:asciiTheme="majorHAnsi" w:hAnsiTheme="majorHAnsi"/>
          <w:sz w:val="22"/>
          <w:szCs w:val="22"/>
        </w:rPr>
        <w:endnoteRef/>
      </w:r>
      <w:r w:rsidRPr="00DA188F">
        <w:rPr>
          <w:rFonts w:asciiTheme="majorHAnsi" w:hAnsiTheme="majorHAnsi"/>
          <w:sz w:val="22"/>
          <w:szCs w:val="22"/>
        </w:rPr>
        <w:tab/>
        <w:t xml:space="preserve"> Η υποχρεωτική αντικατάσταση του τρίτου, ως προς την παρ. 4, εναπόκειται στη διακριτική ευχέρεια της αναθέτουσας αρχής, εφόσον δε δεν την επιθυμεί, απαλείφεται η αναφορά στην παρ. 4 στο παρόν σημείο. </w:t>
      </w:r>
      <w:proofErr w:type="spellStart"/>
      <w:r w:rsidRPr="00DA188F">
        <w:rPr>
          <w:rFonts w:asciiTheme="majorHAnsi" w:hAnsiTheme="majorHAnsi"/>
          <w:sz w:val="22"/>
          <w:szCs w:val="22"/>
        </w:rPr>
        <w:t>Πρβλ</w:t>
      </w:r>
      <w:proofErr w:type="spellEnd"/>
      <w:r w:rsidRPr="00DA188F">
        <w:rPr>
          <w:rFonts w:asciiTheme="majorHAnsi" w:hAnsiTheme="majorHAnsi"/>
          <w:sz w:val="22"/>
          <w:szCs w:val="22"/>
        </w:rPr>
        <w:t>. άρθρο. 78 παρ. 1 του  ν, 4412/2016.</w:t>
      </w:r>
    </w:p>
  </w:endnote>
  <w:endnote w:id="78">
    <w:p w:rsidR="00BB3D53" w:rsidRPr="00DA188F" w:rsidRDefault="00BB3D53" w:rsidP="002A7387">
      <w:pPr>
        <w:pStyle w:val="af5"/>
        <w:rPr>
          <w:rFonts w:asciiTheme="majorHAnsi" w:hAnsiTheme="majorHAnsi"/>
          <w:sz w:val="22"/>
          <w:szCs w:val="22"/>
        </w:rPr>
      </w:pPr>
      <w:r w:rsidRPr="00DA188F">
        <w:rPr>
          <w:rStyle w:val="a4"/>
          <w:rFonts w:asciiTheme="majorHAnsi" w:hAnsiTheme="majorHAnsi"/>
          <w:sz w:val="22"/>
          <w:szCs w:val="22"/>
        </w:rPr>
        <w:endnoteRef/>
      </w:r>
      <w:r w:rsidRPr="00DA188F">
        <w:rPr>
          <w:rFonts w:asciiTheme="majorHAnsi" w:hAnsiTheme="majorHAnsi"/>
          <w:sz w:val="22"/>
          <w:szCs w:val="22"/>
        </w:rPr>
        <w:tab/>
        <w:t xml:space="preserve"> Εφιστάται η προσοχή των αναθετουσών αρχών στο ότι πρέπει να ζητείται η προσκόμιση δικαιολογητικών προς απόδειξη </w:t>
      </w:r>
      <w:r w:rsidRPr="00DA188F">
        <w:rPr>
          <w:rFonts w:asciiTheme="majorHAnsi" w:hAnsiTheme="majorHAnsi"/>
          <w:sz w:val="22"/>
          <w:szCs w:val="22"/>
          <w:u w:val="single"/>
        </w:rPr>
        <w:t>μόνο</w:t>
      </w:r>
      <w:r w:rsidRPr="00DA188F">
        <w:rPr>
          <w:rFonts w:asciiTheme="majorHAnsi" w:hAnsiTheme="majorHAnsi"/>
          <w:sz w:val="22"/>
          <w:szCs w:val="22"/>
        </w:rPr>
        <w:t xml:space="preserve"> των λόγων αποκλεισμού και των κριτηρίων επιλογής που έχουν τεθεί στην παρούσα διακήρυξη. Επισημαίνεται, περαιτέρω, ότι, η αναθέτουσα αρχή δύναται, κατά το αρ. 79 παρ. 5 του ν. 4412/2016, </w:t>
      </w:r>
      <w:r w:rsidRPr="00DA188F">
        <w:rPr>
          <w:rFonts w:asciiTheme="majorHAnsi" w:hAnsiTheme="majorHAnsi"/>
          <w:color w:val="000000"/>
          <w:sz w:val="22"/>
          <w:szCs w:val="22"/>
        </w:rPr>
        <w:t>να ζητεί από προσφέροντες, σε οποιοδήποτε χρονικό σημείο κατά τη διάρκεια της διαδικασίας, να υποβάλλουν όλα ή ορισμένα δικαιολογητικά, όταν αυτό απαιτείται για την ορθή διεξαγωγή της διαδικασίας.</w:t>
      </w:r>
    </w:p>
  </w:endnote>
  <w:endnote w:id="79">
    <w:p w:rsidR="00BB3D53" w:rsidRPr="00DA188F" w:rsidRDefault="00BB3D53" w:rsidP="002A7387">
      <w:pPr>
        <w:pStyle w:val="af5"/>
        <w:rPr>
          <w:rFonts w:asciiTheme="majorHAnsi" w:hAnsiTheme="majorHAnsi"/>
          <w:sz w:val="22"/>
          <w:szCs w:val="22"/>
        </w:rPr>
      </w:pPr>
      <w:r w:rsidRPr="00DA188F">
        <w:rPr>
          <w:rStyle w:val="a4"/>
          <w:rFonts w:asciiTheme="majorHAnsi" w:hAnsiTheme="majorHAnsi"/>
          <w:sz w:val="22"/>
          <w:szCs w:val="22"/>
        </w:rPr>
        <w:endnoteRef/>
      </w:r>
      <w:r w:rsidRPr="00DA188F">
        <w:rPr>
          <w:rFonts w:asciiTheme="majorHAnsi" w:hAnsiTheme="majorHAnsi"/>
          <w:sz w:val="22"/>
          <w:szCs w:val="22"/>
        </w:rPr>
        <w:tab/>
        <w:t xml:space="preserve"> Σύμφωνα με το άρθρο 73 παρ. 2 τελευταίο εδάφιο του ν. 4412/2016 : “Αν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w:t>
      </w:r>
    </w:p>
  </w:endnote>
  <w:endnote w:id="80">
    <w:p w:rsidR="00BB3D53" w:rsidRPr="00DA188F" w:rsidRDefault="00BB3D53" w:rsidP="002A7387">
      <w:pPr>
        <w:pStyle w:val="af5"/>
        <w:rPr>
          <w:rFonts w:asciiTheme="majorHAnsi" w:hAnsiTheme="majorHAnsi"/>
          <w:sz w:val="22"/>
          <w:szCs w:val="22"/>
        </w:rPr>
      </w:pPr>
      <w:r w:rsidRPr="00DA188F">
        <w:rPr>
          <w:rStyle w:val="a4"/>
          <w:rFonts w:asciiTheme="majorHAnsi" w:hAnsiTheme="majorHAnsi"/>
          <w:sz w:val="22"/>
          <w:szCs w:val="22"/>
        </w:rPr>
        <w:endnoteRef/>
      </w:r>
      <w:r w:rsidRPr="00DA188F">
        <w:rPr>
          <w:rFonts w:asciiTheme="majorHAnsi" w:hAnsiTheme="majorHAnsi"/>
          <w:sz w:val="22"/>
          <w:szCs w:val="22"/>
        </w:rPr>
        <w:tab/>
        <w:t xml:space="preserve"> Λαμβανομένου υπόψη του σύντομου, σε πολλές περιπτώσεις, χρόνου ισχύος των πιστοποιητικών φορολογικής ενημερότητας, οι οικονομικοί φορείς μεριμνούν να </w:t>
      </w:r>
      <w:proofErr w:type="spellStart"/>
      <w:r w:rsidRPr="00DA188F">
        <w:rPr>
          <w:rFonts w:asciiTheme="majorHAnsi" w:hAnsiTheme="majorHAnsi"/>
          <w:sz w:val="22"/>
          <w:szCs w:val="22"/>
        </w:rPr>
        <w:t>αποκτούς</w:t>
      </w:r>
      <w:proofErr w:type="spellEnd"/>
      <w:r w:rsidRPr="00DA188F">
        <w:rPr>
          <w:rFonts w:asciiTheme="majorHAnsi" w:hAnsiTheme="majorHAnsi"/>
          <w:sz w:val="22"/>
          <w:szCs w:val="22"/>
        </w:rPr>
        <w:t xml:space="preserve"> εγκαίρως πιστοποιητικά που να καλύπτουν και τον χρόνο υποβολής της προσφοράς, σύμφωνα με τα ειδικότερα οριζόμενα στο άρθρο 104 του ν. 4412/2016, προκειμένου να τα υποβάλουν, εφόσον αναδειχθούν προσωρινοί ανάδοχοι. Τα εν λόγω πιστοποιητικά υποβάλλονται μαζί με τα υπόλοιπα αποδεικτικά μέσα του άρθρου 23 από τον προσωρινό ανάδοχο μέσω της λειτουργικότητας της «Επικοινωνίας» του υποσυστήματος.</w:t>
      </w:r>
    </w:p>
  </w:endnote>
  <w:endnote w:id="81">
    <w:p w:rsidR="00BB3D53" w:rsidRPr="00DA188F" w:rsidRDefault="00BB3D53" w:rsidP="002A7387">
      <w:pPr>
        <w:pStyle w:val="af5"/>
        <w:rPr>
          <w:rFonts w:asciiTheme="majorHAnsi" w:hAnsiTheme="majorHAnsi"/>
          <w:sz w:val="22"/>
          <w:szCs w:val="22"/>
        </w:rPr>
      </w:pPr>
      <w:r w:rsidRPr="00DA188F">
        <w:rPr>
          <w:rStyle w:val="a7"/>
          <w:rFonts w:asciiTheme="majorHAnsi" w:hAnsiTheme="majorHAnsi"/>
          <w:sz w:val="22"/>
          <w:szCs w:val="22"/>
        </w:rPr>
        <w:endnoteRef/>
      </w:r>
      <w:r w:rsidRPr="00DA188F">
        <w:rPr>
          <w:rFonts w:asciiTheme="majorHAnsi" w:hAnsiTheme="majorHAnsi"/>
          <w:sz w:val="22"/>
          <w:szCs w:val="22"/>
        </w:rPr>
        <w:t xml:space="preserve"> Οι υπεύθυνες δηλώσεις του παρόντος τεύχους φέρουν εγκεκριμένη προηγμένη ηλεκτρονική υπογραφή ή προηγμένη ηλεκτρονική υπογραφή που υποστηρίζεται από εγκεκριμένο πιστοποιητικό (</w:t>
      </w:r>
      <w:proofErr w:type="spellStart"/>
      <w:r w:rsidRPr="00DA188F">
        <w:rPr>
          <w:rFonts w:asciiTheme="majorHAnsi" w:hAnsiTheme="majorHAnsi"/>
          <w:sz w:val="22"/>
          <w:szCs w:val="22"/>
        </w:rPr>
        <w:t>Πρβλ</w:t>
      </w:r>
      <w:proofErr w:type="spellEnd"/>
      <w:r w:rsidRPr="00DA188F">
        <w:rPr>
          <w:rFonts w:asciiTheme="majorHAnsi" w:hAnsiTheme="majorHAnsi"/>
          <w:sz w:val="22"/>
          <w:szCs w:val="22"/>
        </w:rPr>
        <w:t xml:space="preserve">. άρθρο 9 παρ. 3 της με αρ.  117384/26-10-2017 </w:t>
      </w:r>
      <w:r w:rsidRPr="00DA188F">
        <w:rPr>
          <w:rFonts w:asciiTheme="majorHAnsi" w:hAnsiTheme="majorHAnsi"/>
          <w:iCs/>
          <w:sz w:val="22"/>
          <w:szCs w:val="22"/>
        </w:rPr>
        <w:t xml:space="preserve"> </w:t>
      </w:r>
      <w:r w:rsidRPr="00DA188F">
        <w:rPr>
          <w:rFonts w:asciiTheme="majorHAnsi" w:hAnsiTheme="majorHAnsi"/>
          <w:sz w:val="22"/>
          <w:szCs w:val="22"/>
        </w:rPr>
        <w:t xml:space="preserve"> Κ.Υ.Α.)</w:t>
      </w:r>
    </w:p>
  </w:endnote>
  <w:endnote w:id="82">
    <w:p w:rsidR="00BB3D53" w:rsidRPr="00DA188F" w:rsidRDefault="00BB3D53" w:rsidP="002A7387">
      <w:pPr>
        <w:pStyle w:val="af5"/>
        <w:rPr>
          <w:rFonts w:asciiTheme="majorHAnsi" w:hAnsiTheme="majorHAnsi"/>
          <w:sz w:val="22"/>
          <w:szCs w:val="22"/>
        </w:rPr>
      </w:pPr>
      <w:r w:rsidRPr="00DA188F">
        <w:rPr>
          <w:rStyle w:val="a4"/>
          <w:rFonts w:asciiTheme="majorHAnsi" w:hAnsiTheme="majorHAnsi"/>
          <w:sz w:val="22"/>
          <w:szCs w:val="22"/>
        </w:rPr>
        <w:endnoteRef/>
      </w:r>
      <w:r w:rsidRPr="00DA188F">
        <w:rPr>
          <w:rFonts w:asciiTheme="majorHAnsi" w:hAnsiTheme="majorHAnsi"/>
          <w:sz w:val="22"/>
          <w:szCs w:val="22"/>
        </w:rPr>
        <w:tab/>
        <w:t xml:space="preserve"> </w:t>
      </w:r>
      <w:proofErr w:type="spellStart"/>
      <w:r w:rsidRPr="00DA188F">
        <w:rPr>
          <w:rFonts w:asciiTheme="majorHAnsi" w:hAnsiTheme="majorHAnsi"/>
          <w:sz w:val="22"/>
          <w:szCs w:val="22"/>
        </w:rPr>
        <w:t>Πρβλ</w:t>
      </w:r>
      <w:proofErr w:type="spellEnd"/>
      <w:r w:rsidRPr="00DA188F">
        <w:rPr>
          <w:rFonts w:asciiTheme="majorHAnsi" w:hAnsiTheme="majorHAnsi"/>
          <w:sz w:val="22"/>
          <w:szCs w:val="22"/>
        </w:rPr>
        <w:t>. ομοίως  ως άνω υποσημείωση για τα πιστοποιητικά φορολογικής ενημερότητας</w:t>
      </w:r>
    </w:p>
  </w:endnote>
  <w:endnote w:id="83">
    <w:p w:rsidR="00BB3D53" w:rsidRPr="00DA188F" w:rsidRDefault="00BB3D53" w:rsidP="002A7387">
      <w:pPr>
        <w:pStyle w:val="af5"/>
        <w:rPr>
          <w:rFonts w:asciiTheme="majorHAnsi" w:hAnsiTheme="majorHAnsi"/>
          <w:sz w:val="22"/>
          <w:szCs w:val="22"/>
        </w:rPr>
      </w:pPr>
      <w:r w:rsidRPr="00DA188F">
        <w:rPr>
          <w:rStyle w:val="a4"/>
          <w:rFonts w:asciiTheme="majorHAnsi" w:hAnsiTheme="majorHAnsi"/>
          <w:sz w:val="22"/>
          <w:szCs w:val="22"/>
        </w:rPr>
        <w:endnoteRef/>
      </w:r>
      <w:r w:rsidRPr="00DA188F">
        <w:rPr>
          <w:rFonts w:asciiTheme="majorHAnsi" w:hAnsiTheme="majorHAnsi"/>
          <w:sz w:val="22"/>
          <w:szCs w:val="22"/>
        </w:rPr>
        <w:tab/>
        <w:t xml:space="preserve"> Εφόσον η αναθέτουσα αρχή την επιλέξει ως λόγο αποκλεισμού.</w:t>
      </w:r>
    </w:p>
  </w:endnote>
  <w:endnote w:id="84">
    <w:p w:rsidR="00BB3D53" w:rsidRPr="00DA188F" w:rsidRDefault="00BB3D53" w:rsidP="002A7387">
      <w:pPr>
        <w:pStyle w:val="af5"/>
        <w:rPr>
          <w:rFonts w:asciiTheme="majorHAnsi" w:hAnsiTheme="majorHAnsi"/>
          <w:sz w:val="22"/>
          <w:szCs w:val="22"/>
        </w:rPr>
      </w:pPr>
      <w:r w:rsidRPr="00DA188F">
        <w:rPr>
          <w:rStyle w:val="a4"/>
          <w:rFonts w:asciiTheme="majorHAnsi" w:hAnsiTheme="majorHAnsi"/>
          <w:sz w:val="22"/>
          <w:szCs w:val="22"/>
        </w:rPr>
        <w:endnoteRef/>
      </w:r>
      <w:r w:rsidRPr="00DA188F">
        <w:rPr>
          <w:rFonts w:asciiTheme="majorHAnsi" w:hAnsiTheme="majorHAnsi"/>
          <w:sz w:val="22"/>
          <w:szCs w:val="22"/>
        </w:rPr>
        <w:tab/>
        <w:t xml:space="preserve"> Με εκτύπωση της καρτέλας “Στοιχεία Μητρώου/ Επιχείρησης”, όπως αυτά εμφανίζονται στο </w:t>
      </w:r>
      <w:proofErr w:type="spellStart"/>
      <w:r w:rsidRPr="00DA188F">
        <w:rPr>
          <w:rFonts w:asciiTheme="majorHAnsi" w:hAnsiTheme="majorHAnsi" w:cs="Cambria"/>
          <w:sz w:val="22"/>
          <w:szCs w:val="22"/>
          <w:lang w:val="en-US"/>
        </w:rPr>
        <w:t>taxisnet</w:t>
      </w:r>
      <w:proofErr w:type="spellEnd"/>
      <w:r w:rsidRPr="00DA188F">
        <w:rPr>
          <w:rFonts w:asciiTheme="majorHAnsi" w:hAnsiTheme="majorHAnsi" w:cs="Cambria"/>
          <w:sz w:val="22"/>
          <w:szCs w:val="22"/>
        </w:rPr>
        <w:t>.</w:t>
      </w:r>
    </w:p>
  </w:endnote>
  <w:endnote w:id="85">
    <w:p w:rsidR="00BB3D53" w:rsidRPr="00DA188F" w:rsidRDefault="00BB3D53" w:rsidP="002A7387">
      <w:pPr>
        <w:pStyle w:val="af5"/>
        <w:rPr>
          <w:rFonts w:asciiTheme="majorHAnsi" w:hAnsiTheme="majorHAnsi"/>
          <w:sz w:val="22"/>
          <w:szCs w:val="22"/>
        </w:rPr>
      </w:pPr>
      <w:r w:rsidRPr="00DA188F">
        <w:rPr>
          <w:rStyle w:val="a4"/>
          <w:rFonts w:asciiTheme="majorHAnsi" w:hAnsiTheme="majorHAnsi"/>
          <w:sz w:val="22"/>
          <w:szCs w:val="22"/>
        </w:rPr>
        <w:endnoteRef/>
      </w:r>
      <w:r w:rsidRPr="00DA188F">
        <w:rPr>
          <w:rFonts w:asciiTheme="majorHAnsi" w:hAnsiTheme="majorHAnsi"/>
          <w:sz w:val="22"/>
          <w:szCs w:val="22"/>
        </w:rPr>
        <w:tab/>
        <w:t xml:space="preserve"> Εφόσον η αναθέτουσα αρχή τις επιλέξει, όλες ή κάποια/ες εξ αυτών, ως λόγους αποκλεισμού.</w:t>
      </w:r>
    </w:p>
  </w:endnote>
  <w:endnote w:id="86">
    <w:p w:rsidR="00BB3D53" w:rsidRPr="00DA188F" w:rsidRDefault="00BB3D53" w:rsidP="002A7387">
      <w:pPr>
        <w:pStyle w:val="af5"/>
        <w:rPr>
          <w:rFonts w:asciiTheme="majorHAnsi" w:hAnsiTheme="majorHAnsi"/>
          <w:sz w:val="22"/>
          <w:szCs w:val="22"/>
        </w:rPr>
      </w:pPr>
      <w:r w:rsidRPr="00DA188F">
        <w:rPr>
          <w:rStyle w:val="a4"/>
          <w:rFonts w:asciiTheme="majorHAnsi" w:hAnsiTheme="majorHAnsi"/>
          <w:sz w:val="22"/>
          <w:szCs w:val="22"/>
        </w:rPr>
        <w:endnoteRef/>
      </w:r>
      <w:r w:rsidRPr="00DA188F">
        <w:rPr>
          <w:rFonts w:asciiTheme="majorHAnsi" w:hAnsiTheme="majorHAnsi"/>
          <w:sz w:val="22"/>
          <w:szCs w:val="22"/>
        </w:rPr>
        <w:tab/>
        <w:t xml:space="preserve"> Επισημαίνεται ότι η αναθέτουσα αρχή, εφόσον μπορέσει να αποδείξει, με κατάλληλα μέσα, ότι συντρέχει κάποια από τις περιπτώσεις αυτές, αποκλείει οποιονδήποτε οικονομικό φορέα από τη συμμετοχή στη διαδικασία σύναψης της δημόσιας σύμβασης. </w:t>
      </w:r>
    </w:p>
  </w:endnote>
  <w:endnote w:id="87">
    <w:p w:rsidR="00BB3D53" w:rsidRPr="00DA188F" w:rsidRDefault="00BB3D53" w:rsidP="002A7387">
      <w:pPr>
        <w:pStyle w:val="af5"/>
        <w:rPr>
          <w:rFonts w:asciiTheme="majorHAnsi" w:hAnsiTheme="majorHAnsi"/>
          <w:sz w:val="22"/>
          <w:szCs w:val="22"/>
        </w:rPr>
      </w:pPr>
      <w:r w:rsidRPr="00DA188F">
        <w:rPr>
          <w:rStyle w:val="a4"/>
          <w:rFonts w:asciiTheme="majorHAnsi" w:hAnsiTheme="majorHAnsi"/>
          <w:sz w:val="22"/>
          <w:szCs w:val="22"/>
        </w:rPr>
        <w:endnoteRef/>
      </w:r>
      <w:r w:rsidRPr="00DA188F">
        <w:rPr>
          <w:rFonts w:asciiTheme="majorHAnsi" w:hAnsiTheme="majorHAnsi"/>
          <w:sz w:val="22"/>
          <w:szCs w:val="22"/>
        </w:rPr>
        <w:tab/>
        <w:t>Εφόσον η αναθέτουσα αρχή την επιλέξει ως λόγο αποκλεισμού.</w:t>
      </w:r>
    </w:p>
  </w:endnote>
  <w:endnote w:id="88">
    <w:p w:rsidR="00BB3D53" w:rsidRPr="00DA188F" w:rsidRDefault="00BB3D53" w:rsidP="002A7387">
      <w:pPr>
        <w:pStyle w:val="af5"/>
        <w:rPr>
          <w:rFonts w:asciiTheme="majorHAnsi" w:hAnsiTheme="majorHAnsi"/>
          <w:sz w:val="22"/>
          <w:szCs w:val="22"/>
        </w:rPr>
      </w:pPr>
      <w:r w:rsidRPr="00DA188F">
        <w:rPr>
          <w:rStyle w:val="a4"/>
          <w:rFonts w:asciiTheme="majorHAnsi" w:hAnsiTheme="majorHAnsi"/>
          <w:sz w:val="22"/>
          <w:szCs w:val="22"/>
        </w:rPr>
        <w:endnoteRef/>
      </w:r>
      <w:r w:rsidRPr="00DA188F">
        <w:rPr>
          <w:rFonts w:asciiTheme="majorHAnsi" w:hAnsiTheme="majorHAnsi"/>
          <w:sz w:val="22"/>
          <w:szCs w:val="22"/>
        </w:rPr>
        <w:tab/>
        <w:t xml:space="preserve">Η υποχρέωση προσκόμισης δικαιολογητικών ονομαστικοποίησης μετοχών, εφόσον πρόκειται για συμβάσεις εκτιμώμενης αξίας άνω του 1.000.000,00 ευρώ, αφορά μόνο στις </w:t>
      </w:r>
      <w:r w:rsidRPr="00DA188F">
        <w:rPr>
          <w:rFonts w:asciiTheme="majorHAnsi" w:hAnsiTheme="majorHAnsi"/>
          <w:bCs/>
          <w:sz w:val="22"/>
          <w:szCs w:val="22"/>
        </w:rPr>
        <w:t>ανώνυμες εταιρείες</w:t>
      </w:r>
      <w:r w:rsidRPr="00DA188F">
        <w:rPr>
          <w:rFonts w:asciiTheme="majorHAnsi" w:hAnsiTheme="majorHAnsi"/>
          <w:sz w:val="22"/>
          <w:szCs w:val="22"/>
        </w:rPr>
        <w:t xml:space="preserve"> που λαμβάνουν μέρος στο διαγωνισμό, είτε πρόκειται για μεμονωμένους υποψήφιους, είτε για μέλη ενώσεων Εξαιρούνται της υποχρέωσης αυτής οι εταιρείες που είναι εισηγμένες στο Χρηματιστήριο της χώρας εγκατάστασής τους και υποβάλλουν περί τούτου υπεύθυνη δήλωση του νομίμου εκπροσώπου τους.</w:t>
      </w:r>
    </w:p>
  </w:endnote>
  <w:endnote w:id="89">
    <w:p w:rsidR="00BB3D53" w:rsidRPr="00DA188F" w:rsidRDefault="00BB3D53" w:rsidP="002A7387">
      <w:pPr>
        <w:pStyle w:val="af5"/>
        <w:rPr>
          <w:rFonts w:asciiTheme="majorHAnsi" w:hAnsiTheme="majorHAnsi"/>
          <w:sz w:val="22"/>
          <w:szCs w:val="22"/>
        </w:rPr>
      </w:pPr>
      <w:r w:rsidRPr="00DA188F">
        <w:rPr>
          <w:rStyle w:val="a4"/>
          <w:rFonts w:asciiTheme="majorHAnsi" w:hAnsiTheme="majorHAnsi"/>
          <w:sz w:val="22"/>
          <w:szCs w:val="22"/>
        </w:rPr>
        <w:endnoteRef/>
      </w:r>
      <w:r w:rsidRPr="00DA188F">
        <w:rPr>
          <w:rFonts w:asciiTheme="majorHAnsi" w:hAnsiTheme="majorHAnsi"/>
          <w:sz w:val="22"/>
          <w:szCs w:val="22"/>
        </w:rPr>
        <w:tab/>
        <w:t xml:space="preserve"> Εφόσον συντρέχει περίπτωση λόγω του προϋπολογισμού της σύμβασης, πρέπει να προβλέπεται και η δυνατότητα συμμετοχής επιχειρήσεων εγγεγραμμένων στα Νομαρχιακά Μητρώα (βλέπετε άρθρα 105 και 106 του ν. 3669/2008). Στην περίπτωση αυτή να τίθεται η αντίστοιχη πρόβλεψη.</w:t>
      </w:r>
    </w:p>
  </w:endnote>
  <w:endnote w:id="90">
    <w:p w:rsidR="00BB3D53" w:rsidRPr="00DA188F" w:rsidRDefault="00BB3D53" w:rsidP="002A7387">
      <w:pPr>
        <w:pStyle w:val="af5"/>
        <w:rPr>
          <w:rFonts w:asciiTheme="majorHAnsi" w:hAnsiTheme="majorHAnsi"/>
          <w:sz w:val="22"/>
          <w:szCs w:val="22"/>
        </w:rPr>
      </w:pPr>
      <w:r w:rsidRPr="00DA188F">
        <w:rPr>
          <w:rStyle w:val="a7"/>
          <w:rFonts w:asciiTheme="majorHAnsi" w:hAnsiTheme="majorHAnsi"/>
          <w:sz w:val="22"/>
          <w:szCs w:val="22"/>
        </w:rPr>
        <w:endnoteRef/>
      </w:r>
      <w:r w:rsidRPr="00DA188F">
        <w:rPr>
          <w:rFonts w:asciiTheme="majorHAnsi" w:hAnsiTheme="majorHAnsi"/>
          <w:sz w:val="22"/>
          <w:szCs w:val="22"/>
        </w:rPr>
        <w:t xml:space="preserve">  </w:t>
      </w:r>
      <w:proofErr w:type="spellStart"/>
      <w:r w:rsidRPr="00DA188F">
        <w:rPr>
          <w:rFonts w:asciiTheme="majorHAnsi" w:hAnsiTheme="majorHAnsi"/>
          <w:sz w:val="22"/>
          <w:szCs w:val="22"/>
        </w:rPr>
        <w:t>Πρβλ</w:t>
      </w:r>
      <w:proofErr w:type="spellEnd"/>
      <w:r w:rsidRPr="00DA188F">
        <w:rPr>
          <w:rFonts w:asciiTheme="majorHAnsi" w:hAnsiTheme="majorHAnsi"/>
          <w:sz w:val="22"/>
          <w:szCs w:val="22"/>
        </w:rPr>
        <w:t xml:space="preserve">. άρθρα 76 παρ. 1, 3 και 4, όπως ισχύουν δυνάμει του άρθρου 119 παρ. 5 </w:t>
      </w:r>
      <w:proofErr w:type="spellStart"/>
      <w:r w:rsidRPr="00DA188F">
        <w:rPr>
          <w:rFonts w:asciiTheme="majorHAnsi" w:hAnsiTheme="majorHAnsi"/>
          <w:sz w:val="22"/>
          <w:szCs w:val="22"/>
        </w:rPr>
        <w:t>περ</w:t>
      </w:r>
      <w:proofErr w:type="spellEnd"/>
      <w:r w:rsidRPr="00DA188F">
        <w:rPr>
          <w:rFonts w:asciiTheme="majorHAnsi" w:hAnsiTheme="majorHAnsi"/>
          <w:sz w:val="22"/>
          <w:szCs w:val="22"/>
        </w:rPr>
        <w:t>. α' έως δ' του ν. 4472/2017, σε συνδυασμό με το άρθρο 75 παρ. 2 &amp; 5 του ν. 4412/2016</w:t>
      </w:r>
    </w:p>
  </w:endnote>
  <w:endnote w:id="91">
    <w:p w:rsidR="00BB3D53" w:rsidRPr="00DA188F" w:rsidRDefault="00BB3D53" w:rsidP="002A7387">
      <w:pPr>
        <w:pStyle w:val="af5"/>
        <w:rPr>
          <w:rFonts w:asciiTheme="majorHAnsi" w:hAnsiTheme="majorHAnsi"/>
          <w:sz w:val="22"/>
          <w:szCs w:val="22"/>
        </w:rPr>
      </w:pPr>
      <w:r w:rsidRPr="00DA188F">
        <w:rPr>
          <w:rStyle w:val="a7"/>
          <w:rFonts w:asciiTheme="majorHAnsi" w:hAnsiTheme="majorHAnsi"/>
          <w:sz w:val="22"/>
          <w:szCs w:val="22"/>
        </w:rPr>
        <w:endnoteRef/>
      </w:r>
      <w:r w:rsidRPr="00DA188F">
        <w:rPr>
          <w:rFonts w:asciiTheme="majorHAnsi" w:hAnsiTheme="majorHAnsi"/>
          <w:sz w:val="22"/>
          <w:szCs w:val="22"/>
        </w:rPr>
        <w:t xml:space="preserve">  </w:t>
      </w:r>
      <w:proofErr w:type="spellStart"/>
      <w:r w:rsidRPr="00DA188F">
        <w:rPr>
          <w:rFonts w:asciiTheme="majorHAnsi" w:hAnsiTheme="majorHAnsi"/>
          <w:sz w:val="22"/>
          <w:szCs w:val="22"/>
        </w:rPr>
        <w:t>Πρβλ</w:t>
      </w:r>
      <w:proofErr w:type="spellEnd"/>
      <w:r w:rsidRPr="00DA188F">
        <w:rPr>
          <w:rFonts w:asciiTheme="majorHAnsi" w:hAnsiTheme="majorHAnsi"/>
          <w:sz w:val="22"/>
          <w:szCs w:val="22"/>
        </w:rPr>
        <w:t>. ομοίως προηγούμενη υποσημείωση</w:t>
      </w:r>
    </w:p>
  </w:endnote>
  <w:endnote w:id="92">
    <w:p w:rsidR="00BB3D53" w:rsidRPr="00DA188F" w:rsidRDefault="00BB3D53" w:rsidP="002A7387">
      <w:pPr>
        <w:pStyle w:val="af5"/>
        <w:rPr>
          <w:rFonts w:asciiTheme="majorHAnsi" w:hAnsiTheme="majorHAnsi"/>
          <w:sz w:val="22"/>
          <w:szCs w:val="22"/>
        </w:rPr>
      </w:pPr>
      <w:r w:rsidRPr="00DA188F">
        <w:rPr>
          <w:rStyle w:val="a4"/>
          <w:rFonts w:asciiTheme="majorHAnsi" w:hAnsiTheme="majorHAnsi"/>
          <w:sz w:val="22"/>
          <w:szCs w:val="22"/>
        </w:rPr>
        <w:endnoteRef/>
      </w:r>
      <w:r w:rsidRPr="00DA188F">
        <w:rPr>
          <w:rFonts w:asciiTheme="majorHAnsi" w:hAnsiTheme="majorHAnsi"/>
          <w:sz w:val="22"/>
          <w:szCs w:val="22"/>
        </w:rPr>
        <w:tab/>
        <w:t>Εφόσον έχει αναφερθεί σχετική απαίτηση στο άρθρο 22.Ε συμπληρώνεται αναλόγως σύμφωνα με το άρθρο 82 του ν. 4412/2016.</w:t>
      </w:r>
    </w:p>
  </w:endnote>
  <w:endnote w:id="93">
    <w:p w:rsidR="00BB3D53" w:rsidRPr="00DA188F" w:rsidRDefault="00BB3D53" w:rsidP="002A7387">
      <w:pPr>
        <w:pStyle w:val="af5"/>
        <w:rPr>
          <w:rFonts w:asciiTheme="majorHAnsi" w:hAnsiTheme="majorHAnsi"/>
          <w:sz w:val="22"/>
          <w:szCs w:val="22"/>
        </w:rPr>
      </w:pPr>
      <w:r w:rsidRPr="00DA188F">
        <w:rPr>
          <w:rStyle w:val="a4"/>
          <w:rFonts w:asciiTheme="majorHAnsi" w:hAnsiTheme="majorHAnsi"/>
          <w:sz w:val="22"/>
          <w:szCs w:val="22"/>
        </w:rPr>
        <w:endnoteRef/>
      </w:r>
      <w:r w:rsidRPr="00DA188F">
        <w:rPr>
          <w:rFonts w:asciiTheme="majorHAnsi" w:hAnsiTheme="majorHAnsi"/>
          <w:sz w:val="22"/>
          <w:szCs w:val="22"/>
        </w:rPr>
        <w:tab/>
        <w:t xml:space="preserve"> Σύμφωνα με τη διάταξη του άρθρου 20 παρ. 5 του ν. 3669/2008</w:t>
      </w:r>
      <w:r w:rsidRPr="00DA188F">
        <w:rPr>
          <w:rFonts w:asciiTheme="majorHAnsi" w:hAnsiTheme="majorHAnsi"/>
          <w:b/>
          <w:bCs/>
          <w:sz w:val="22"/>
          <w:szCs w:val="22"/>
        </w:rPr>
        <w:t>: “</w:t>
      </w:r>
      <w:r w:rsidRPr="00DA188F">
        <w:rPr>
          <w:rFonts w:asciiTheme="majorHAnsi" w:hAnsiTheme="majorHAnsi"/>
          <w:sz w:val="22"/>
          <w:szCs w:val="22"/>
        </w:rPr>
        <w:t>Για τη συμμετοχή σε διαγωνισμούς δημοσίων έργων χορηγείται σε κάθε εργοληπτική επιχείρηση εγγεγραμμένη στο Μ.Ε.ΕΠ. «ενημερότητα πτυχίου», η οποία, σε συνδυασμό με τη βεβαίωση εγγραφής που εκδίδεται από την υπηρεσία τήρησης του Μ.Ε.ΕΠ.,</w:t>
      </w:r>
      <w:r w:rsidRPr="00DA188F">
        <w:rPr>
          <w:rFonts w:asciiTheme="majorHAnsi" w:hAnsiTheme="majorHAnsi"/>
          <w:b/>
          <w:bCs/>
          <w:sz w:val="22"/>
          <w:szCs w:val="22"/>
        </w:rPr>
        <w:t xml:space="preserve"> </w:t>
      </w:r>
      <w:r w:rsidRPr="00DA188F">
        <w:rPr>
          <w:rFonts w:asciiTheme="majorHAnsi" w:hAnsiTheme="majorHAnsi"/>
          <w:sz w:val="22"/>
          <w:szCs w:val="22"/>
        </w:rPr>
        <w:t xml:space="preserve">συνιστά «επίσημο κατάλογο αναγνωρισμένων εργοληπτών» [...] και απαλλάσσει τις εργοληπτικές επιχειρήσεις από την υποχρέωση να καταθέτουν τα επιμέρους δικαιολογητικά στους διαγωνισμούς.” Επισημαίνεται ότι, σύμφωνα με το άρθρο 22 ( Τροποποιήσεις του Ν. 4412/2016 ) </w:t>
      </w:r>
      <w:proofErr w:type="spellStart"/>
      <w:r w:rsidRPr="00DA188F">
        <w:rPr>
          <w:rFonts w:asciiTheme="majorHAnsi" w:hAnsiTheme="majorHAnsi"/>
          <w:sz w:val="22"/>
          <w:szCs w:val="22"/>
        </w:rPr>
        <w:t>περ</w:t>
      </w:r>
      <w:proofErr w:type="spellEnd"/>
      <w:r w:rsidRPr="00DA188F">
        <w:rPr>
          <w:rFonts w:asciiTheme="majorHAnsi" w:hAnsiTheme="majorHAnsi"/>
          <w:sz w:val="22"/>
          <w:szCs w:val="22"/>
        </w:rPr>
        <w:t>. 66 του ν. 4441/2016 ( Α΄ 227 ] “α. Το πρώτο εδάφιο της περίπτωσης 31 της παραγράφου 1 του άρθρου 377 αντικαθίσταται ως εξής: «31) του Ν. 3669/2008 (Α΄ 116), πλην των άρθρων 80 έως 110, τα οποία παραμένουν σε ισχύ μέχρι την έκδοση του προεδρικού διατάγματος του άρθρου 83, των παραγράφων 4 και 5 του άρθρου 20 και της παραγράφου 1 α του άρθρου 176».</w:t>
      </w:r>
    </w:p>
  </w:endnote>
  <w:endnote w:id="94">
    <w:p w:rsidR="00BB3D53" w:rsidRPr="00DA188F" w:rsidRDefault="00BB3D53" w:rsidP="002A7387">
      <w:pPr>
        <w:pStyle w:val="af5"/>
        <w:rPr>
          <w:rFonts w:asciiTheme="majorHAnsi" w:hAnsiTheme="majorHAnsi"/>
          <w:sz w:val="22"/>
          <w:szCs w:val="22"/>
        </w:rPr>
      </w:pPr>
      <w:r w:rsidRPr="00DA188F">
        <w:rPr>
          <w:rStyle w:val="a4"/>
          <w:rFonts w:asciiTheme="majorHAnsi" w:hAnsiTheme="majorHAnsi"/>
          <w:sz w:val="22"/>
          <w:szCs w:val="22"/>
        </w:rPr>
        <w:endnoteRef/>
      </w:r>
      <w:r w:rsidRPr="00DA188F">
        <w:rPr>
          <w:rFonts w:asciiTheme="majorHAnsi" w:hAnsiTheme="majorHAnsi"/>
          <w:sz w:val="22"/>
          <w:szCs w:val="22"/>
        </w:rPr>
        <w:tab/>
        <w:t>Στην περίπτωση όμως που η Ενημερότητα Πτυχίου δεν καλύπτει τις εισφορές επικουρικής ασφάλισης, τα σχετικά δικαιολογητικά υποβάλλονται ξεχωριστά.</w:t>
      </w:r>
    </w:p>
  </w:endnote>
  <w:endnote w:id="95">
    <w:p w:rsidR="00BB3D53" w:rsidRPr="00DA188F" w:rsidRDefault="00BB3D53" w:rsidP="002A7387">
      <w:pPr>
        <w:pStyle w:val="af5"/>
        <w:rPr>
          <w:rFonts w:asciiTheme="majorHAnsi" w:hAnsiTheme="majorHAnsi"/>
          <w:sz w:val="22"/>
          <w:szCs w:val="22"/>
        </w:rPr>
      </w:pPr>
      <w:r w:rsidRPr="00DA188F">
        <w:rPr>
          <w:rStyle w:val="a4"/>
          <w:rFonts w:asciiTheme="majorHAnsi" w:hAnsiTheme="majorHAnsi"/>
          <w:sz w:val="22"/>
          <w:szCs w:val="22"/>
        </w:rPr>
        <w:endnoteRef/>
      </w:r>
      <w:r w:rsidRPr="00DA188F">
        <w:rPr>
          <w:rFonts w:asciiTheme="majorHAnsi" w:hAnsiTheme="majorHAnsi"/>
          <w:sz w:val="22"/>
          <w:szCs w:val="22"/>
        </w:rPr>
        <w:tab/>
        <w:t>Μόνο στην περίπτωση που έχει επιλεγεί από την αναθέτουσα αρχή ως λόγος αποκλεισμού.</w:t>
      </w:r>
    </w:p>
  </w:endnote>
  <w:endnote w:id="96">
    <w:p w:rsidR="00BB3D53" w:rsidRPr="00DA188F" w:rsidRDefault="00BB3D53" w:rsidP="002A7387">
      <w:pPr>
        <w:pStyle w:val="af5"/>
        <w:rPr>
          <w:rFonts w:asciiTheme="majorHAnsi" w:hAnsiTheme="majorHAnsi"/>
          <w:sz w:val="22"/>
          <w:szCs w:val="22"/>
        </w:rPr>
      </w:pPr>
      <w:r w:rsidRPr="00DA188F">
        <w:rPr>
          <w:rStyle w:val="a4"/>
          <w:rFonts w:asciiTheme="majorHAnsi" w:hAnsiTheme="majorHAnsi"/>
          <w:sz w:val="22"/>
          <w:szCs w:val="22"/>
        </w:rPr>
        <w:endnoteRef/>
      </w:r>
      <w:r w:rsidRPr="00DA188F">
        <w:rPr>
          <w:rStyle w:val="a4"/>
          <w:rFonts w:asciiTheme="majorHAnsi" w:hAnsiTheme="majorHAnsi"/>
          <w:sz w:val="22"/>
          <w:szCs w:val="22"/>
        </w:rPr>
        <w:t xml:space="preserve"> </w:t>
      </w:r>
      <w:r w:rsidRPr="00DA188F">
        <w:rPr>
          <w:rFonts w:asciiTheme="majorHAnsi" w:hAnsiTheme="majorHAnsi"/>
          <w:sz w:val="22"/>
          <w:szCs w:val="22"/>
        </w:rPr>
        <w:t xml:space="preserve">Επισημαίνεται ότι ο οικονομικός φορέας παράγει από το υποσύστημα το ηλεκτρονικό αρχείο «εκτυπώσεις» των Δικαιολογητικών Συμμετοχής σε μορφή αρχείου </w:t>
      </w:r>
      <w:proofErr w:type="spellStart"/>
      <w:r w:rsidRPr="00DA188F">
        <w:rPr>
          <w:rFonts w:asciiTheme="majorHAnsi" w:hAnsiTheme="majorHAnsi"/>
          <w:sz w:val="22"/>
          <w:szCs w:val="22"/>
        </w:rPr>
        <w:t>Portable</w:t>
      </w:r>
      <w:proofErr w:type="spellEnd"/>
      <w:r w:rsidRPr="00DA188F">
        <w:rPr>
          <w:rFonts w:asciiTheme="majorHAnsi" w:hAnsiTheme="majorHAnsi"/>
          <w:sz w:val="22"/>
          <w:szCs w:val="22"/>
        </w:rPr>
        <w:t xml:space="preserve"> </w:t>
      </w:r>
      <w:proofErr w:type="spellStart"/>
      <w:r w:rsidRPr="00DA188F">
        <w:rPr>
          <w:rFonts w:asciiTheme="majorHAnsi" w:hAnsiTheme="majorHAnsi"/>
          <w:sz w:val="22"/>
          <w:szCs w:val="22"/>
        </w:rPr>
        <w:t>Document</w:t>
      </w:r>
      <w:proofErr w:type="spellEnd"/>
      <w:r w:rsidRPr="00DA188F">
        <w:rPr>
          <w:rFonts w:asciiTheme="majorHAnsi" w:hAnsiTheme="majorHAnsi"/>
          <w:sz w:val="22"/>
          <w:szCs w:val="22"/>
        </w:rPr>
        <w:t xml:space="preserve"> </w:t>
      </w:r>
      <w:proofErr w:type="spellStart"/>
      <w:r w:rsidRPr="00DA188F">
        <w:rPr>
          <w:rFonts w:asciiTheme="majorHAnsi" w:hAnsiTheme="majorHAnsi"/>
          <w:sz w:val="22"/>
          <w:szCs w:val="22"/>
        </w:rPr>
        <w:t>Format</w:t>
      </w:r>
      <w:proofErr w:type="spellEnd"/>
      <w:r w:rsidRPr="00DA188F">
        <w:rPr>
          <w:rFonts w:asciiTheme="majorHAnsi" w:hAnsiTheme="majorHAnsi"/>
          <w:sz w:val="22"/>
          <w:szCs w:val="22"/>
        </w:rPr>
        <w:t xml:space="preserve"> (PDF), το οποίο υπογράφεται με εγκεκριμένη προηγμένη ηλεκτρονική υπογραφή ή προηγμένη ηλεκτρονική υπογραφή με χρήση εγκεκριμένων πιστοποιητικών και επισυνάπτεται στον (</w:t>
      </w:r>
      <w:proofErr w:type="spellStart"/>
      <w:r w:rsidRPr="00DA188F">
        <w:rPr>
          <w:rFonts w:asciiTheme="majorHAnsi" w:hAnsiTheme="majorHAnsi"/>
          <w:sz w:val="22"/>
          <w:szCs w:val="22"/>
        </w:rPr>
        <w:t>υπο</w:t>
      </w:r>
      <w:proofErr w:type="spellEnd"/>
      <w:r w:rsidRPr="00DA188F">
        <w:rPr>
          <w:rFonts w:asciiTheme="majorHAnsi" w:hAnsiTheme="majorHAnsi"/>
          <w:sz w:val="22"/>
          <w:szCs w:val="22"/>
        </w:rPr>
        <w:t>)</w:t>
      </w:r>
      <w:proofErr w:type="spellStart"/>
      <w:r w:rsidRPr="00DA188F">
        <w:rPr>
          <w:rFonts w:asciiTheme="majorHAnsi" w:hAnsiTheme="majorHAnsi"/>
          <w:sz w:val="22"/>
          <w:szCs w:val="22"/>
        </w:rPr>
        <w:t>φακέλο</w:t>
      </w:r>
      <w:proofErr w:type="spellEnd"/>
      <w:r w:rsidRPr="00DA188F">
        <w:rPr>
          <w:rFonts w:asciiTheme="majorHAnsi" w:hAnsiTheme="majorHAnsi"/>
          <w:sz w:val="22"/>
          <w:szCs w:val="22"/>
        </w:rPr>
        <w:t xml:space="preserve"> της προσφοράς «Δικαιολογητικά Συμμετοχής» (</w:t>
      </w:r>
      <w:proofErr w:type="spellStart"/>
      <w:r w:rsidRPr="00DA188F">
        <w:rPr>
          <w:rFonts w:asciiTheme="majorHAnsi" w:hAnsiTheme="majorHAnsi"/>
          <w:sz w:val="22"/>
          <w:szCs w:val="22"/>
        </w:rPr>
        <w:t>Πρβλ</w:t>
      </w:r>
      <w:proofErr w:type="spellEnd"/>
      <w:r w:rsidRPr="00DA188F">
        <w:rPr>
          <w:rFonts w:asciiTheme="majorHAnsi" w:hAnsiTheme="majorHAnsi"/>
          <w:sz w:val="22"/>
          <w:szCs w:val="22"/>
        </w:rPr>
        <w:t xml:space="preserve"> άρθρο 12 παρ. 1.2.4 της με. αρ.  117384/26-10-2017 Κ.Υ.Α.)</w:t>
      </w:r>
    </w:p>
  </w:endnote>
  <w:endnote w:id="97">
    <w:p w:rsidR="00BB3D53" w:rsidRPr="00DA188F" w:rsidRDefault="00BB3D53" w:rsidP="002A7387">
      <w:pPr>
        <w:pStyle w:val="af5"/>
        <w:rPr>
          <w:rFonts w:asciiTheme="majorHAnsi" w:hAnsiTheme="majorHAnsi"/>
          <w:sz w:val="22"/>
          <w:szCs w:val="22"/>
        </w:rPr>
      </w:pPr>
      <w:r w:rsidRPr="00DA188F">
        <w:rPr>
          <w:rStyle w:val="a4"/>
          <w:rFonts w:asciiTheme="majorHAnsi" w:hAnsiTheme="majorHAnsi"/>
          <w:sz w:val="22"/>
          <w:szCs w:val="22"/>
        </w:rPr>
        <w:endnoteRef/>
      </w:r>
      <w:r w:rsidRPr="00DA188F">
        <w:rPr>
          <w:rFonts w:asciiTheme="majorHAnsi" w:hAnsiTheme="majorHAnsi"/>
          <w:sz w:val="22"/>
          <w:szCs w:val="22"/>
        </w:rPr>
        <w:tab/>
        <w:t xml:space="preserve">Οι αναθέτουσες αρχές μπορούν να προβλέπουν στα έγγραφα της σύμβασης ότι, κατόπιν αιτήματος του υπεργολάβου και εφόσον η φύση της σύμβασης το επιτρέπει, η αναθέτουσα αρχή καταβάλλει απευθείας στον υπεργολάβο την αμοιβή του για την εκτέλεση προμήθειας, υπηρεσίας ή έργου, δυνάμει σύμβασης υπεργολαβίας με τον ανάδοχο. Στην περίπτωση αυτή, στα έγγραφα της σύμβασης καθορίζονται τα ειδικότερα μέτρα ή οι μηχανισμοί που επιτρέπουν στον κύριο ανάδοχο να εγείρει αντιρρήσεις ως προς αδικαιολόγητες πληρωμές, καθώς και οι ρυθμίσεις που αφορούν αυτόν τον τρόπο πληρωμής. Στην περίπτωση αυτή δεν αίρεται η ευθύνη του κύριου αναδόχου. Συμπληρώνεται αναλόγως. </w:t>
      </w:r>
    </w:p>
  </w:endnote>
  <w:endnote w:id="98">
    <w:p w:rsidR="00BB3D53" w:rsidRPr="00DA188F" w:rsidRDefault="00BB3D53" w:rsidP="002A7387">
      <w:pPr>
        <w:pStyle w:val="af5"/>
        <w:rPr>
          <w:rFonts w:asciiTheme="majorHAnsi" w:hAnsiTheme="majorHAnsi"/>
          <w:sz w:val="22"/>
          <w:szCs w:val="22"/>
        </w:rPr>
      </w:pPr>
      <w:r w:rsidRPr="00DA188F">
        <w:rPr>
          <w:rStyle w:val="a4"/>
          <w:rFonts w:asciiTheme="majorHAnsi" w:hAnsiTheme="majorHAnsi"/>
          <w:sz w:val="22"/>
          <w:szCs w:val="22"/>
        </w:rPr>
        <w:endnoteRef/>
      </w:r>
      <w:r w:rsidRPr="00DA188F">
        <w:rPr>
          <w:rFonts w:asciiTheme="majorHAnsi" w:hAnsiTheme="majorHAnsi"/>
          <w:sz w:val="22"/>
          <w:szCs w:val="22"/>
        </w:rPr>
        <w:tab/>
        <w:t xml:space="preserve">Εφόσον στη Διακήρυξη τίθενται επιπλέον όροι τεχνικής ικανότητας, αναφέρεται η σχετική απόφαση του Υπουργού Υποδομών και Μεταφορών, όπως απαιτείται από το άρθρο 76 παρ. 2 του ν. 4412/2016 ή η αντίστοιχη απόφαση του άρθρου 53 παρ. 7 β του ν. 4412/2016 </w:t>
      </w:r>
      <w:r w:rsidRPr="00DA188F">
        <w:rPr>
          <w:rFonts w:asciiTheme="majorHAnsi" w:hAnsiTheme="majorHAnsi"/>
          <w:iCs/>
          <w:sz w:val="22"/>
          <w:szCs w:val="22"/>
        </w:rPr>
        <w:t>για επιπλέον όρους τεχνικής και οικονομικής ικανό</w:t>
      </w:r>
      <w:r w:rsidRPr="00DA188F">
        <w:rPr>
          <w:rFonts w:asciiTheme="majorHAnsi" w:hAnsiTheme="majorHAnsi" w:cs="Cambria"/>
          <w:iCs/>
          <w:sz w:val="22"/>
          <w:szCs w:val="22"/>
        </w:rPr>
        <w:t>τητας.</w:t>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 w:name="Andale Sans UI">
    <w:altName w:val="Arial Unicode MS"/>
    <w:charset w:val="00"/>
    <w:family w:val="auto"/>
    <w:pitch w:val="variable"/>
    <w:sig w:usb0="00000000" w:usb1="00000000" w:usb2="00000000" w:usb3="00000000" w:csb0="00000000" w:csb1="00000000"/>
  </w:font>
  <w:font w:name="Tahoma">
    <w:panose1 w:val="020B0604030504040204"/>
    <w:charset w:val="A1"/>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Liberation Mono">
    <w:altName w:val="Courier New"/>
    <w:charset w:val="A1"/>
    <w:family w:val="modern"/>
    <w:pitch w:val="default"/>
    <w:sig w:usb0="00000000" w:usb1="00000000" w:usb2="00000000" w:usb3="00000000" w:csb0="00000000" w:csb1="00000000"/>
  </w:font>
  <w:font w:name="Segoe UI">
    <w:panose1 w:val="020B0502040204020203"/>
    <w:charset w:val="A1"/>
    <w:family w:val="swiss"/>
    <w:pitch w:val="variable"/>
    <w:sig w:usb0="E10022FF" w:usb1="C000E47F" w:usb2="00000029" w:usb3="00000000" w:csb0="000001DF" w:csb1="00000000"/>
  </w:font>
  <w:font w:name="Liberation Sans">
    <w:panose1 w:val="020B0604020202020204"/>
    <w:charset w:val="A1"/>
    <w:family w:val="swiss"/>
    <w:pitch w:val="variable"/>
    <w:sig w:usb0="E0000AFF" w:usb1="500078FF" w:usb2="00000021" w:usb3="00000000" w:csb0="000001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3D53" w:rsidRDefault="00BB3D53" w:rsidP="002A7387">
    <w:pPr>
      <w:pStyle w:val="af6"/>
    </w:pPr>
    <w:fldSimple w:instr=" PAGE ">
      <w:r w:rsidR="001E7F62">
        <w:rPr>
          <w:noProof/>
        </w:rPr>
        <w:t>32</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3D53" w:rsidRDefault="00BB3D53" w:rsidP="002A7387"/>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710B" w:rsidRDefault="00DB710B" w:rsidP="002A7387">
      <w:r>
        <w:separator/>
      </w:r>
    </w:p>
  </w:footnote>
  <w:footnote w:type="continuationSeparator" w:id="0">
    <w:p w:rsidR="00DB710B" w:rsidRDefault="00DB710B" w:rsidP="002A738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none"/>
      <w:pStyle w:val="1"/>
      <w:suff w:val="nothing"/>
      <w:lvlText w:val=""/>
      <w:lvlJc w:val="left"/>
      <w:pPr>
        <w:tabs>
          <w:tab w:val="num" w:pos="0"/>
        </w:tabs>
        <w:ind w:left="432" w:hanging="432"/>
      </w:pPr>
      <w:rPr>
        <w:rFonts w:ascii="Wingdings" w:hAnsi="Wingdings" w:cs="Wingdings"/>
        <w:b/>
        <w:shadow/>
        <w:sz w:val="22"/>
        <w:szCs w:val="22"/>
        <w:lang w:val="el-GR"/>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none"/>
      <w:pStyle w:val="2"/>
      <w:suff w:val="nothing"/>
      <w:lvlText w:val=""/>
      <w:lvlJc w:val="left"/>
      <w:pPr>
        <w:tabs>
          <w:tab w:val="num" w:pos="0"/>
        </w:tabs>
        <w:ind w:left="432" w:hanging="432"/>
      </w:pPr>
      <w:rPr>
        <w:rFonts w:ascii="Wingdings" w:hAnsi="Wingdings" w:cs="Wingdings"/>
        <w:b/>
        <w:shadow/>
        <w:sz w:val="22"/>
        <w:szCs w:val="22"/>
        <w:lang w:val="el-GR"/>
      </w:rPr>
    </w:lvl>
    <w:lvl w:ilvl="1">
      <w:start w:val="1"/>
      <w:numFmt w:val="none"/>
      <w:suff w:val="nothing"/>
      <w:lvlText w:val=""/>
      <w:lvlJc w:val="left"/>
      <w:pPr>
        <w:tabs>
          <w:tab w:val="num" w:pos="0"/>
        </w:tabs>
        <w:ind w:left="576" w:hanging="576"/>
      </w:pPr>
      <w:rPr>
        <w:rFonts w:ascii="Courier New" w:hAnsi="Courier New" w:cs="Courier New"/>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rFonts w:ascii="Symbol" w:hAnsi="Symbol" w:cs="Symbol"/>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rPr>
        <w:rFonts w:cs="Arial"/>
        <w:b/>
        <w:shadow/>
        <w:spacing w:val="40"/>
        <w:lang w:eastAsia="zh-CN"/>
      </w:rPr>
    </w:lvl>
    <w:lvl w:ilvl="8">
      <w:start w:val="1"/>
      <w:numFmt w:val="none"/>
      <w:suff w:val="nothing"/>
      <w:lvlText w:val=""/>
      <w:lvlJc w:val="left"/>
      <w:pPr>
        <w:tabs>
          <w:tab w:val="num" w:pos="0"/>
        </w:tabs>
        <w:ind w:left="1584" w:hanging="1584"/>
      </w:pPr>
    </w:lvl>
  </w:abstractNum>
  <w:abstractNum w:abstractNumId="3">
    <w:nsid w:val="00000004"/>
    <w:multiLevelType w:val="multilevel"/>
    <w:tmpl w:val="00000004"/>
    <w:name w:val="WW8Num4"/>
    <w:lvl w:ilvl="0">
      <w:start w:val="1"/>
      <w:numFmt w:val="none"/>
      <w:pStyle w:val="8"/>
      <w:suff w:val="nothing"/>
      <w:lvlText w:val=""/>
      <w:lvlJc w:val="left"/>
      <w:pPr>
        <w:tabs>
          <w:tab w:val="num" w:pos="0"/>
        </w:tabs>
        <w:ind w:left="432" w:hanging="432"/>
      </w:pPr>
      <w:rPr>
        <w:rFonts w:ascii="Cambria" w:hAnsi="Cambria" w:cs="Cambria"/>
        <w:sz w:val="18"/>
        <w:szCs w:val="18"/>
        <w:lang w:val="el-GR"/>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nsid w:val="00000005"/>
    <w:multiLevelType w:val="multilevel"/>
    <w:tmpl w:val="00000005"/>
    <w:name w:val="WW8Num5"/>
    <w:lvl w:ilvl="0">
      <w:start w:val="1"/>
      <w:numFmt w:val="decimal"/>
      <w:lvlText w:val="%1"/>
      <w:lvlJc w:val="left"/>
      <w:pPr>
        <w:tabs>
          <w:tab w:val="num" w:pos="1104"/>
        </w:tabs>
        <w:ind w:left="1104" w:hanging="1104"/>
      </w:pPr>
      <w:rPr>
        <w:rFonts w:ascii="Arial" w:hAnsi="Arial" w:cs="Times New Roman"/>
        <w:b/>
        <w:sz w:val="22"/>
        <w:szCs w:val="22"/>
        <w:lang w:val="el-GR"/>
      </w:rPr>
    </w:lvl>
    <w:lvl w:ilvl="1">
      <w:start w:val="1"/>
      <w:numFmt w:val="decimal"/>
      <w:lvlText w:val="%1.%2"/>
      <w:lvlJc w:val="left"/>
      <w:pPr>
        <w:tabs>
          <w:tab w:val="num" w:pos="1246"/>
        </w:tabs>
        <w:ind w:left="1246" w:hanging="1104"/>
      </w:pPr>
      <w:rPr>
        <w:rFonts w:ascii="Cambria" w:hAnsi="Cambria" w:cs="Times New Roman"/>
        <w:b/>
        <w:bCs/>
        <w:sz w:val="22"/>
        <w:szCs w:val="22"/>
        <w:lang w:val="el-GR"/>
      </w:rPr>
    </w:lvl>
    <w:lvl w:ilvl="2">
      <w:start w:val="1"/>
      <w:numFmt w:val="decimal"/>
      <w:lvlText w:val="%1.%2.%3"/>
      <w:lvlJc w:val="left"/>
      <w:pPr>
        <w:tabs>
          <w:tab w:val="num" w:pos="1104"/>
        </w:tabs>
        <w:ind w:left="1104" w:hanging="1104"/>
      </w:pPr>
      <w:rPr>
        <w:rFonts w:ascii="Arial" w:hAnsi="Arial" w:cs="Times New Roman"/>
        <w:b/>
        <w:sz w:val="22"/>
        <w:szCs w:val="22"/>
        <w:lang w:val="el-GR"/>
      </w:rPr>
    </w:lvl>
    <w:lvl w:ilvl="3">
      <w:start w:val="1"/>
      <w:numFmt w:val="decimal"/>
      <w:lvlText w:val="%1.%2.%3.%4"/>
      <w:lvlJc w:val="left"/>
      <w:pPr>
        <w:tabs>
          <w:tab w:val="num" w:pos="1104"/>
        </w:tabs>
        <w:ind w:left="1104" w:hanging="1104"/>
      </w:pPr>
      <w:rPr>
        <w:rFonts w:ascii="Arial" w:hAnsi="Arial" w:cs="Times New Roman"/>
        <w:b/>
        <w:sz w:val="22"/>
        <w:szCs w:val="22"/>
        <w:lang w:val="el-GR"/>
      </w:rPr>
    </w:lvl>
    <w:lvl w:ilvl="4">
      <w:start w:val="1"/>
      <w:numFmt w:val="decimal"/>
      <w:lvlText w:val="%1.%2.%3.%4.%5"/>
      <w:lvlJc w:val="left"/>
      <w:pPr>
        <w:tabs>
          <w:tab w:val="num" w:pos="1104"/>
        </w:tabs>
        <w:ind w:left="1104" w:hanging="1104"/>
      </w:pPr>
      <w:rPr>
        <w:rFonts w:ascii="Arial" w:hAnsi="Arial" w:cs="Times New Roman"/>
        <w:b/>
        <w:sz w:val="22"/>
        <w:szCs w:val="22"/>
        <w:lang w:val="el-GR"/>
      </w:rPr>
    </w:lvl>
    <w:lvl w:ilvl="5">
      <w:start w:val="1"/>
      <w:numFmt w:val="decimal"/>
      <w:lvlText w:val="%1.%2.%3.%4.%5.%6"/>
      <w:lvlJc w:val="left"/>
      <w:pPr>
        <w:tabs>
          <w:tab w:val="num" w:pos="1104"/>
        </w:tabs>
        <w:ind w:left="1104" w:hanging="1104"/>
      </w:pPr>
      <w:rPr>
        <w:rFonts w:ascii="Arial" w:hAnsi="Arial" w:cs="Times New Roman"/>
        <w:b/>
        <w:sz w:val="22"/>
        <w:szCs w:val="22"/>
        <w:lang w:val="el-GR"/>
      </w:rPr>
    </w:lvl>
    <w:lvl w:ilvl="6">
      <w:start w:val="1"/>
      <w:numFmt w:val="decimal"/>
      <w:lvlText w:val="%1.%2.%3.%4.%5.%6.%7"/>
      <w:lvlJc w:val="left"/>
      <w:pPr>
        <w:tabs>
          <w:tab w:val="num" w:pos="1104"/>
        </w:tabs>
        <w:ind w:left="1104" w:hanging="1104"/>
      </w:pPr>
      <w:rPr>
        <w:rFonts w:ascii="Arial" w:hAnsi="Arial" w:cs="Times New Roman"/>
        <w:b/>
        <w:sz w:val="22"/>
        <w:szCs w:val="22"/>
        <w:lang w:val="el-GR"/>
      </w:rPr>
    </w:lvl>
    <w:lvl w:ilvl="7">
      <w:start w:val="1"/>
      <w:numFmt w:val="decimal"/>
      <w:lvlText w:val="%1.%2.%3.%4.%5.%6.%7.%8"/>
      <w:lvlJc w:val="left"/>
      <w:pPr>
        <w:tabs>
          <w:tab w:val="num" w:pos="1440"/>
        </w:tabs>
        <w:ind w:left="1440" w:hanging="1440"/>
      </w:pPr>
      <w:rPr>
        <w:rFonts w:ascii="Arial" w:hAnsi="Arial" w:cs="Times New Roman"/>
        <w:b/>
        <w:sz w:val="22"/>
        <w:szCs w:val="22"/>
        <w:lang w:val="el-GR"/>
      </w:rPr>
    </w:lvl>
    <w:lvl w:ilvl="8">
      <w:start w:val="1"/>
      <w:numFmt w:val="decimal"/>
      <w:lvlText w:val="%1.%2.%3.%4.%5.%6.%7.%8.%9"/>
      <w:lvlJc w:val="left"/>
      <w:pPr>
        <w:tabs>
          <w:tab w:val="num" w:pos="1440"/>
        </w:tabs>
        <w:ind w:left="1440" w:hanging="1440"/>
      </w:pPr>
      <w:rPr>
        <w:rFonts w:ascii="Arial" w:hAnsi="Arial" w:cs="Times New Roman"/>
        <w:b/>
        <w:sz w:val="22"/>
        <w:szCs w:val="22"/>
        <w:lang w:val="el-GR"/>
      </w:rPr>
    </w:lvl>
  </w:abstractNum>
  <w:abstractNum w:abstractNumId="5">
    <w:nsid w:val="00000006"/>
    <w:multiLevelType w:val="multilevel"/>
    <w:tmpl w:val="00000006"/>
    <w:name w:val="WW8Num6"/>
    <w:lvl w:ilvl="0">
      <w:start w:val="4"/>
      <w:numFmt w:val="decimal"/>
      <w:lvlText w:val="%1"/>
      <w:lvlJc w:val="left"/>
      <w:pPr>
        <w:tabs>
          <w:tab w:val="num" w:pos="1095"/>
        </w:tabs>
        <w:ind w:left="1095" w:hanging="1095"/>
      </w:pPr>
    </w:lvl>
    <w:lvl w:ilvl="1">
      <w:start w:val="1"/>
      <w:numFmt w:val="decimal"/>
      <w:lvlText w:val="%1.%2"/>
      <w:lvlJc w:val="left"/>
      <w:pPr>
        <w:tabs>
          <w:tab w:val="num" w:pos="1095"/>
        </w:tabs>
        <w:ind w:left="1095" w:hanging="1095"/>
      </w:pPr>
      <w:rPr>
        <w:rFonts w:ascii="Cambria" w:hAnsi="Cambria" w:cs="Cambria"/>
        <w:b/>
        <w:sz w:val="22"/>
        <w:szCs w:val="22"/>
      </w:rPr>
    </w:lvl>
    <w:lvl w:ilvl="2">
      <w:start w:val="1"/>
      <w:numFmt w:val="decimal"/>
      <w:lvlText w:val="%1.%2.%3"/>
      <w:lvlJc w:val="left"/>
      <w:pPr>
        <w:tabs>
          <w:tab w:val="num" w:pos="1095"/>
        </w:tabs>
        <w:ind w:left="1095" w:hanging="1095"/>
      </w:pPr>
    </w:lvl>
    <w:lvl w:ilvl="3">
      <w:start w:val="1"/>
      <w:numFmt w:val="decimal"/>
      <w:lvlText w:val="%1.%2.%3.%4"/>
      <w:lvlJc w:val="left"/>
      <w:pPr>
        <w:tabs>
          <w:tab w:val="num" w:pos="1095"/>
        </w:tabs>
        <w:ind w:left="1095" w:hanging="1095"/>
      </w:pPr>
    </w:lvl>
    <w:lvl w:ilvl="4">
      <w:start w:val="1"/>
      <w:numFmt w:val="decimal"/>
      <w:lvlText w:val="%1.%2.%3.%4.%5"/>
      <w:lvlJc w:val="left"/>
      <w:pPr>
        <w:tabs>
          <w:tab w:val="num" w:pos="1095"/>
        </w:tabs>
        <w:ind w:left="1095" w:hanging="1095"/>
      </w:pPr>
    </w:lvl>
    <w:lvl w:ilvl="5">
      <w:start w:val="1"/>
      <w:numFmt w:val="decimal"/>
      <w:lvlText w:val="%1.%2.%3.%4.%5.%6"/>
      <w:lvlJc w:val="left"/>
      <w:pPr>
        <w:tabs>
          <w:tab w:val="num" w:pos="1095"/>
        </w:tabs>
        <w:ind w:left="1095" w:hanging="1095"/>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6">
    <w:nsid w:val="00000007"/>
    <w:multiLevelType w:val="singleLevel"/>
    <w:tmpl w:val="00000007"/>
    <w:name w:val="WW8Num7"/>
    <w:lvl w:ilvl="0">
      <w:start w:val="1"/>
      <w:numFmt w:val="decimal"/>
      <w:lvlText w:val="%1."/>
      <w:lvlJc w:val="left"/>
      <w:pPr>
        <w:tabs>
          <w:tab w:val="num" w:pos="143"/>
        </w:tabs>
        <w:ind w:left="1419" w:hanging="284"/>
      </w:pPr>
      <w:rPr>
        <w:rFonts w:ascii="Cambria" w:hAnsi="Cambria" w:cs="Cambria"/>
        <w:b/>
        <w:spacing w:val="0"/>
        <w:sz w:val="20"/>
        <w:szCs w:val="20"/>
      </w:rPr>
    </w:lvl>
  </w:abstractNum>
  <w:abstractNum w:abstractNumId="7">
    <w:nsid w:val="00000008"/>
    <w:multiLevelType w:val="multilevel"/>
    <w:tmpl w:val="00000008"/>
    <w:name w:val="WW8Num8"/>
    <w:lvl w:ilvl="0">
      <w:start w:val="7"/>
      <w:numFmt w:val="decimal"/>
      <w:lvlText w:val="%1."/>
      <w:lvlJc w:val="left"/>
      <w:pPr>
        <w:tabs>
          <w:tab w:val="num" w:pos="0"/>
        </w:tabs>
        <w:ind w:left="360" w:hanging="360"/>
      </w:pPr>
    </w:lvl>
    <w:lvl w:ilvl="1">
      <w:start w:val="1"/>
      <w:numFmt w:val="decimal"/>
      <w:lvlText w:val="%1.%2."/>
      <w:lvlJc w:val="left"/>
      <w:pPr>
        <w:tabs>
          <w:tab w:val="num" w:pos="0"/>
        </w:tabs>
        <w:ind w:left="360" w:hanging="360"/>
      </w:pPr>
      <w:rPr>
        <w:rFonts w:ascii="Cambria" w:hAnsi="Cambria" w:cs="Cambria"/>
        <w:b/>
        <w:i/>
        <w:sz w:val="20"/>
        <w:szCs w:val="22"/>
        <w:lang w:val="en-US"/>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8">
    <w:nsid w:val="00000009"/>
    <w:multiLevelType w:val="multilevel"/>
    <w:tmpl w:val="00000009"/>
    <w:name w:val="WW8Num9"/>
    <w:lvl w:ilvl="0">
      <w:start w:val="7"/>
      <w:numFmt w:val="decimal"/>
      <w:lvlText w:val="%1"/>
      <w:lvlJc w:val="left"/>
      <w:pPr>
        <w:tabs>
          <w:tab w:val="num" w:pos="1095"/>
        </w:tabs>
        <w:ind w:left="1095" w:hanging="1095"/>
      </w:pPr>
      <w:rPr>
        <w:b/>
        <w:color w:val="FF0000"/>
        <w:sz w:val="20"/>
      </w:rPr>
    </w:lvl>
    <w:lvl w:ilvl="1">
      <w:start w:val="2"/>
      <w:numFmt w:val="decimal"/>
      <w:lvlText w:val="%1.%2"/>
      <w:lvlJc w:val="left"/>
      <w:pPr>
        <w:tabs>
          <w:tab w:val="num" w:pos="1095"/>
        </w:tabs>
        <w:ind w:left="1095" w:hanging="1095"/>
      </w:pPr>
      <w:rPr>
        <w:rFonts w:ascii="Cambria" w:hAnsi="Cambria" w:cs="Cambria"/>
        <w:b/>
        <w:color w:val="000000"/>
        <w:sz w:val="20"/>
        <w:szCs w:val="22"/>
        <w:lang w:val="el-GR"/>
      </w:rPr>
    </w:lvl>
    <w:lvl w:ilvl="2">
      <w:start w:val="1"/>
      <w:numFmt w:val="decimal"/>
      <w:lvlText w:val="%1.%2.%3"/>
      <w:lvlJc w:val="left"/>
      <w:pPr>
        <w:tabs>
          <w:tab w:val="num" w:pos="1095"/>
        </w:tabs>
        <w:ind w:left="1095" w:hanging="1095"/>
      </w:pPr>
      <w:rPr>
        <w:b/>
        <w:color w:val="FF0000"/>
        <w:sz w:val="20"/>
      </w:rPr>
    </w:lvl>
    <w:lvl w:ilvl="3">
      <w:start w:val="1"/>
      <w:numFmt w:val="decimal"/>
      <w:lvlText w:val="%1.%2.%3.%4"/>
      <w:lvlJc w:val="left"/>
      <w:pPr>
        <w:tabs>
          <w:tab w:val="num" w:pos="1095"/>
        </w:tabs>
        <w:ind w:left="1095" w:hanging="1095"/>
      </w:pPr>
      <w:rPr>
        <w:b/>
        <w:color w:val="FF0000"/>
        <w:sz w:val="20"/>
      </w:rPr>
    </w:lvl>
    <w:lvl w:ilvl="4">
      <w:start w:val="1"/>
      <w:numFmt w:val="decimal"/>
      <w:lvlText w:val="%1.%2.%3.%4.%5"/>
      <w:lvlJc w:val="left"/>
      <w:pPr>
        <w:tabs>
          <w:tab w:val="num" w:pos="1095"/>
        </w:tabs>
        <w:ind w:left="1095" w:hanging="1095"/>
      </w:pPr>
      <w:rPr>
        <w:b/>
        <w:color w:val="FF0000"/>
        <w:sz w:val="20"/>
      </w:rPr>
    </w:lvl>
    <w:lvl w:ilvl="5">
      <w:start w:val="1"/>
      <w:numFmt w:val="decimal"/>
      <w:lvlText w:val="%1.%2.%3.%4.%5.%6"/>
      <w:lvlJc w:val="left"/>
      <w:pPr>
        <w:tabs>
          <w:tab w:val="num" w:pos="1095"/>
        </w:tabs>
        <w:ind w:left="1095" w:hanging="1095"/>
      </w:pPr>
      <w:rPr>
        <w:b/>
        <w:color w:val="FF0000"/>
        <w:sz w:val="20"/>
      </w:rPr>
    </w:lvl>
    <w:lvl w:ilvl="6">
      <w:start w:val="1"/>
      <w:numFmt w:val="decimal"/>
      <w:lvlText w:val="%1.%2.%3.%4.%5.%6.%7"/>
      <w:lvlJc w:val="left"/>
      <w:pPr>
        <w:tabs>
          <w:tab w:val="num" w:pos="1440"/>
        </w:tabs>
        <w:ind w:left="1440" w:hanging="1440"/>
      </w:pPr>
      <w:rPr>
        <w:b/>
        <w:color w:val="FF0000"/>
        <w:sz w:val="20"/>
      </w:rPr>
    </w:lvl>
    <w:lvl w:ilvl="7">
      <w:start w:val="1"/>
      <w:numFmt w:val="decimal"/>
      <w:lvlText w:val="%1.%2.%3.%4.%5.%6.%7.%8"/>
      <w:lvlJc w:val="left"/>
      <w:pPr>
        <w:tabs>
          <w:tab w:val="num" w:pos="1440"/>
        </w:tabs>
        <w:ind w:left="1440" w:hanging="1440"/>
      </w:pPr>
      <w:rPr>
        <w:b/>
        <w:color w:val="FF0000"/>
        <w:sz w:val="20"/>
      </w:rPr>
    </w:lvl>
    <w:lvl w:ilvl="8">
      <w:start w:val="1"/>
      <w:numFmt w:val="decimal"/>
      <w:lvlText w:val="%1.%2.%3.%4.%5.%6.%7.%8.%9"/>
      <w:lvlJc w:val="left"/>
      <w:pPr>
        <w:tabs>
          <w:tab w:val="num" w:pos="1440"/>
        </w:tabs>
        <w:ind w:left="1440" w:hanging="1440"/>
      </w:pPr>
      <w:rPr>
        <w:b/>
        <w:color w:val="FF0000"/>
        <w:sz w:val="20"/>
      </w:rPr>
    </w:lvl>
  </w:abstractNum>
  <w:abstractNum w:abstractNumId="9">
    <w:nsid w:val="0000000A"/>
    <w:multiLevelType w:val="multilevel"/>
    <w:tmpl w:val="0000000A"/>
    <w:name w:val="WW8Num10"/>
    <w:lvl w:ilvl="0">
      <w:start w:val="11"/>
      <w:numFmt w:val="decimal"/>
      <w:lvlText w:val="%1."/>
      <w:lvlJc w:val="left"/>
      <w:pPr>
        <w:tabs>
          <w:tab w:val="num" w:pos="0"/>
        </w:tabs>
        <w:ind w:left="435" w:hanging="435"/>
      </w:pPr>
      <w:rPr>
        <w:rFonts w:ascii="Arial" w:hAnsi="Arial" w:cs="Arial"/>
        <w:b/>
        <w:sz w:val="20"/>
        <w:szCs w:val="22"/>
      </w:rPr>
    </w:lvl>
    <w:lvl w:ilvl="1">
      <w:start w:val="1"/>
      <w:numFmt w:val="decimal"/>
      <w:lvlText w:val="%1.%2."/>
      <w:lvlJc w:val="left"/>
      <w:pPr>
        <w:tabs>
          <w:tab w:val="num" w:pos="0"/>
        </w:tabs>
        <w:ind w:left="435" w:hanging="435"/>
      </w:pPr>
      <w:rPr>
        <w:rFonts w:ascii="Cambria" w:hAnsi="Cambria" w:cs="Arial"/>
        <w:b/>
        <w:sz w:val="20"/>
        <w:szCs w:val="22"/>
      </w:rPr>
    </w:lvl>
    <w:lvl w:ilvl="2">
      <w:start w:val="1"/>
      <w:numFmt w:val="decimal"/>
      <w:lvlText w:val="%1.%2.%3."/>
      <w:lvlJc w:val="left"/>
      <w:pPr>
        <w:tabs>
          <w:tab w:val="num" w:pos="0"/>
        </w:tabs>
        <w:ind w:left="435" w:hanging="435"/>
      </w:pPr>
      <w:rPr>
        <w:rFonts w:ascii="Arial" w:hAnsi="Arial" w:cs="Arial"/>
        <w:b/>
        <w:sz w:val="20"/>
        <w:szCs w:val="22"/>
      </w:rPr>
    </w:lvl>
    <w:lvl w:ilvl="3">
      <w:start w:val="1"/>
      <w:numFmt w:val="decimal"/>
      <w:lvlText w:val="%1.%2.%3.%4."/>
      <w:lvlJc w:val="left"/>
      <w:pPr>
        <w:tabs>
          <w:tab w:val="num" w:pos="0"/>
        </w:tabs>
        <w:ind w:left="435" w:hanging="435"/>
      </w:pPr>
      <w:rPr>
        <w:rFonts w:ascii="Arial" w:hAnsi="Arial" w:cs="Arial"/>
        <w:b/>
        <w:sz w:val="20"/>
        <w:szCs w:val="22"/>
      </w:rPr>
    </w:lvl>
    <w:lvl w:ilvl="4">
      <w:start w:val="1"/>
      <w:numFmt w:val="decimal"/>
      <w:lvlText w:val="%1.%2.%3.%4.%5."/>
      <w:lvlJc w:val="left"/>
      <w:pPr>
        <w:tabs>
          <w:tab w:val="num" w:pos="0"/>
        </w:tabs>
        <w:ind w:left="720" w:hanging="720"/>
      </w:pPr>
      <w:rPr>
        <w:rFonts w:ascii="Arial" w:hAnsi="Arial" w:cs="Arial"/>
        <w:b/>
        <w:sz w:val="20"/>
        <w:szCs w:val="22"/>
      </w:rPr>
    </w:lvl>
    <w:lvl w:ilvl="5">
      <w:start w:val="1"/>
      <w:numFmt w:val="decimal"/>
      <w:lvlText w:val="%1.%2.%3.%4.%5.%6."/>
      <w:lvlJc w:val="left"/>
      <w:pPr>
        <w:tabs>
          <w:tab w:val="num" w:pos="0"/>
        </w:tabs>
        <w:ind w:left="720" w:hanging="720"/>
      </w:pPr>
      <w:rPr>
        <w:rFonts w:ascii="Arial" w:hAnsi="Arial" w:cs="Arial"/>
        <w:b/>
        <w:sz w:val="20"/>
        <w:szCs w:val="22"/>
      </w:rPr>
    </w:lvl>
    <w:lvl w:ilvl="6">
      <w:start w:val="1"/>
      <w:numFmt w:val="decimal"/>
      <w:lvlText w:val="%1.%2.%3.%4.%5.%6.%7."/>
      <w:lvlJc w:val="left"/>
      <w:pPr>
        <w:tabs>
          <w:tab w:val="num" w:pos="0"/>
        </w:tabs>
        <w:ind w:left="720" w:hanging="720"/>
      </w:pPr>
      <w:rPr>
        <w:rFonts w:ascii="Arial" w:hAnsi="Arial" w:cs="Arial"/>
        <w:b/>
        <w:sz w:val="20"/>
        <w:szCs w:val="22"/>
      </w:rPr>
    </w:lvl>
    <w:lvl w:ilvl="7">
      <w:start w:val="1"/>
      <w:numFmt w:val="decimal"/>
      <w:lvlText w:val="%1.%2.%3.%4.%5.%6.%7.%8."/>
      <w:lvlJc w:val="left"/>
      <w:pPr>
        <w:tabs>
          <w:tab w:val="num" w:pos="0"/>
        </w:tabs>
        <w:ind w:left="720" w:hanging="720"/>
      </w:pPr>
      <w:rPr>
        <w:rFonts w:ascii="Arial" w:hAnsi="Arial" w:cs="Arial"/>
        <w:b/>
        <w:sz w:val="20"/>
        <w:szCs w:val="22"/>
      </w:rPr>
    </w:lvl>
    <w:lvl w:ilvl="8">
      <w:start w:val="1"/>
      <w:numFmt w:val="decimal"/>
      <w:lvlText w:val="%1.%2.%3.%4.%5.%6.%7.%8.%9."/>
      <w:lvlJc w:val="left"/>
      <w:pPr>
        <w:tabs>
          <w:tab w:val="num" w:pos="0"/>
        </w:tabs>
        <w:ind w:left="1080" w:hanging="1080"/>
      </w:pPr>
      <w:rPr>
        <w:rFonts w:ascii="Arial" w:hAnsi="Arial" w:cs="Arial"/>
        <w:b/>
        <w:sz w:val="20"/>
        <w:szCs w:val="22"/>
      </w:rPr>
    </w:lvl>
  </w:abstractNum>
  <w:abstractNum w:abstractNumId="10">
    <w:nsid w:val="0000000B"/>
    <w:multiLevelType w:val="singleLevel"/>
    <w:tmpl w:val="0000000B"/>
    <w:name w:val="WW8Num11"/>
    <w:lvl w:ilvl="0">
      <w:start w:val="1"/>
      <w:numFmt w:val="bullet"/>
      <w:lvlText w:val=""/>
      <w:lvlJc w:val="left"/>
      <w:pPr>
        <w:tabs>
          <w:tab w:val="num" w:pos="0"/>
        </w:tabs>
        <w:ind w:left="1872" w:hanging="360"/>
      </w:pPr>
      <w:rPr>
        <w:rFonts w:ascii="Symbol" w:hAnsi="Symbol" w:cs="Symbol"/>
        <w:sz w:val="22"/>
        <w:szCs w:val="22"/>
      </w:rPr>
    </w:lvl>
  </w:abstractNum>
  <w:abstractNum w:abstractNumId="11">
    <w:nsid w:val="0000000C"/>
    <w:multiLevelType w:val="multilevel"/>
    <w:tmpl w:val="0000000C"/>
    <w:name w:val="WW8Num12"/>
    <w:lvl w:ilvl="0">
      <w:start w:val="16"/>
      <w:numFmt w:val="decimal"/>
      <w:lvlText w:val="%1"/>
      <w:lvlJc w:val="left"/>
      <w:pPr>
        <w:tabs>
          <w:tab w:val="num" w:pos="1095"/>
        </w:tabs>
        <w:ind w:left="1095" w:hanging="1095"/>
      </w:pPr>
      <w:rPr>
        <w:rFonts w:ascii="Arial" w:hAnsi="Arial" w:cs="Arial"/>
        <w:b/>
        <w:sz w:val="22"/>
        <w:szCs w:val="22"/>
      </w:rPr>
    </w:lvl>
    <w:lvl w:ilvl="1">
      <w:start w:val="2"/>
      <w:numFmt w:val="decimal"/>
      <w:lvlText w:val="%1.%2"/>
      <w:lvlJc w:val="left"/>
      <w:pPr>
        <w:tabs>
          <w:tab w:val="num" w:pos="1095"/>
        </w:tabs>
        <w:ind w:left="1095" w:hanging="1095"/>
      </w:pPr>
      <w:rPr>
        <w:rFonts w:ascii="Cambria" w:hAnsi="Cambria" w:cs="Arial"/>
        <w:b/>
        <w:sz w:val="22"/>
        <w:szCs w:val="22"/>
      </w:rPr>
    </w:lvl>
    <w:lvl w:ilvl="2">
      <w:start w:val="1"/>
      <w:numFmt w:val="decimal"/>
      <w:lvlText w:val="%1.%2.%3"/>
      <w:lvlJc w:val="left"/>
      <w:pPr>
        <w:tabs>
          <w:tab w:val="num" w:pos="1095"/>
        </w:tabs>
        <w:ind w:left="1095" w:hanging="1095"/>
      </w:pPr>
      <w:rPr>
        <w:rFonts w:ascii="Arial" w:hAnsi="Arial" w:cs="Arial"/>
        <w:b/>
        <w:sz w:val="22"/>
        <w:szCs w:val="22"/>
      </w:rPr>
    </w:lvl>
    <w:lvl w:ilvl="3">
      <w:start w:val="1"/>
      <w:numFmt w:val="decimal"/>
      <w:lvlText w:val="%1.%2.%3.%4"/>
      <w:lvlJc w:val="left"/>
      <w:pPr>
        <w:tabs>
          <w:tab w:val="num" w:pos="1095"/>
        </w:tabs>
        <w:ind w:left="1095" w:hanging="1095"/>
      </w:pPr>
      <w:rPr>
        <w:rFonts w:ascii="Arial" w:hAnsi="Arial" w:cs="Arial"/>
        <w:b/>
        <w:sz w:val="22"/>
        <w:szCs w:val="22"/>
      </w:rPr>
    </w:lvl>
    <w:lvl w:ilvl="4">
      <w:start w:val="1"/>
      <w:numFmt w:val="decimal"/>
      <w:lvlText w:val="%1.%2.%3.%4.%5"/>
      <w:lvlJc w:val="left"/>
      <w:pPr>
        <w:tabs>
          <w:tab w:val="num" w:pos="1095"/>
        </w:tabs>
        <w:ind w:left="1095" w:hanging="1095"/>
      </w:pPr>
      <w:rPr>
        <w:rFonts w:ascii="Arial" w:hAnsi="Arial" w:cs="Arial"/>
        <w:b/>
        <w:sz w:val="22"/>
        <w:szCs w:val="22"/>
      </w:rPr>
    </w:lvl>
    <w:lvl w:ilvl="5">
      <w:start w:val="1"/>
      <w:numFmt w:val="decimal"/>
      <w:lvlText w:val="%1.%2.%3.%4.%5.%6"/>
      <w:lvlJc w:val="left"/>
      <w:pPr>
        <w:tabs>
          <w:tab w:val="num" w:pos="1095"/>
        </w:tabs>
        <w:ind w:left="1095" w:hanging="1095"/>
      </w:pPr>
      <w:rPr>
        <w:rFonts w:ascii="Arial" w:hAnsi="Arial" w:cs="Arial"/>
        <w:b/>
        <w:sz w:val="22"/>
        <w:szCs w:val="22"/>
      </w:rPr>
    </w:lvl>
    <w:lvl w:ilvl="6">
      <w:start w:val="1"/>
      <w:numFmt w:val="decimal"/>
      <w:lvlText w:val="%1.%2.%3.%4.%5.%6.%7"/>
      <w:lvlJc w:val="left"/>
      <w:pPr>
        <w:tabs>
          <w:tab w:val="num" w:pos="1440"/>
        </w:tabs>
        <w:ind w:left="1440" w:hanging="1440"/>
      </w:pPr>
      <w:rPr>
        <w:rFonts w:ascii="Arial" w:hAnsi="Arial" w:cs="Arial"/>
        <w:b/>
        <w:sz w:val="22"/>
        <w:szCs w:val="22"/>
      </w:rPr>
    </w:lvl>
    <w:lvl w:ilvl="7">
      <w:start w:val="1"/>
      <w:numFmt w:val="decimal"/>
      <w:lvlText w:val="%1.%2.%3.%4.%5.%6.%7.%8"/>
      <w:lvlJc w:val="left"/>
      <w:pPr>
        <w:tabs>
          <w:tab w:val="num" w:pos="1440"/>
        </w:tabs>
        <w:ind w:left="1440" w:hanging="1440"/>
      </w:pPr>
      <w:rPr>
        <w:rFonts w:ascii="Arial" w:hAnsi="Arial" w:cs="Arial"/>
        <w:b/>
        <w:sz w:val="22"/>
        <w:szCs w:val="22"/>
      </w:rPr>
    </w:lvl>
    <w:lvl w:ilvl="8">
      <w:start w:val="1"/>
      <w:numFmt w:val="decimal"/>
      <w:lvlText w:val="%1.%2.%3.%4.%5.%6.%7.%8.%9"/>
      <w:lvlJc w:val="left"/>
      <w:pPr>
        <w:tabs>
          <w:tab w:val="num" w:pos="1440"/>
        </w:tabs>
        <w:ind w:left="1440" w:hanging="1440"/>
      </w:pPr>
      <w:rPr>
        <w:rFonts w:ascii="Arial" w:hAnsi="Arial" w:cs="Arial"/>
        <w:b/>
        <w:sz w:val="22"/>
        <w:szCs w:val="22"/>
      </w:rPr>
    </w:lvl>
  </w:abstractNum>
  <w:abstractNum w:abstractNumId="12">
    <w:nsid w:val="0000000D"/>
    <w:multiLevelType w:val="singleLevel"/>
    <w:tmpl w:val="0000000D"/>
    <w:name w:val="WW8Num13"/>
    <w:lvl w:ilvl="0">
      <w:start w:val="1"/>
      <w:numFmt w:val="bullet"/>
      <w:lvlText w:val="-"/>
      <w:lvlJc w:val="left"/>
      <w:pPr>
        <w:tabs>
          <w:tab w:val="num" w:pos="0"/>
        </w:tabs>
        <w:ind w:left="1820" w:hanging="360"/>
      </w:pPr>
      <w:rPr>
        <w:rFonts w:ascii="Calibri" w:hAnsi="Calibri" w:cs="Arial"/>
        <w:b/>
        <w:spacing w:val="5"/>
        <w:sz w:val="22"/>
        <w:szCs w:val="22"/>
      </w:rPr>
    </w:lvl>
  </w:abstractNum>
  <w:abstractNum w:abstractNumId="13">
    <w:nsid w:val="0000000E"/>
    <w:multiLevelType w:val="multilevel"/>
    <w:tmpl w:val="0000000E"/>
    <w:name w:val="WW8Num14"/>
    <w:lvl w:ilvl="0">
      <w:start w:val="1"/>
      <w:numFmt w:val="decimal"/>
      <w:lvlText w:val="%1."/>
      <w:lvlJc w:val="left"/>
      <w:pPr>
        <w:tabs>
          <w:tab w:val="num" w:pos="283"/>
        </w:tabs>
        <w:ind w:left="283" w:hanging="283"/>
      </w:pPr>
      <w:rPr>
        <w:rFonts w:ascii="Cambria" w:hAnsi="Cambria" w:cs="Cambria"/>
        <w:sz w:val="18"/>
        <w:szCs w:val="18"/>
        <w:lang w:val="el-GR"/>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4">
    <w:nsid w:val="00000010"/>
    <w:multiLevelType w:val="multilevel"/>
    <w:tmpl w:val="00000010"/>
    <w:name w:val="WW8Num16"/>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5">
    <w:nsid w:val="00000011"/>
    <w:multiLevelType w:val="multilevel"/>
    <w:tmpl w:val="00000011"/>
    <w:name w:val="WW8Num17"/>
    <w:lvl w:ilvl="0">
      <w:start w:val="1"/>
      <w:numFmt w:val="bullet"/>
      <w:lvlText w:val=""/>
      <w:lvlJc w:val="left"/>
      <w:pPr>
        <w:tabs>
          <w:tab w:val="num" w:pos="720"/>
        </w:tabs>
        <w:ind w:left="227" w:hanging="227"/>
      </w:pPr>
      <w:rPr>
        <w:rFonts w:ascii="Symbol" w:hAnsi="Symbol" w:cs="Symbol"/>
        <w:sz w:val="18"/>
        <w:szCs w:val="18"/>
        <w:lang w:val="el-GR"/>
      </w:rPr>
    </w:lvl>
    <w:lvl w:ilvl="1">
      <w:start w:val="1"/>
      <w:numFmt w:val="bullet"/>
      <w:lvlText w:val=""/>
      <w:lvlJc w:val="left"/>
      <w:pPr>
        <w:tabs>
          <w:tab w:val="num" w:pos="454"/>
        </w:tabs>
        <w:ind w:left="454" w:hanging="227"/>
      </w:pPr>
      <w:rPr>
        <w:rFonts w:ascii="Symbol" w:hAnsi="Symbol" w:cs="Symbol"/>
        <w:sz w:val="18"/>
        <w:szCs w:val="18"/>
        <w:lang w:val="el-GR"/>
      </w:rPr>
    </w:lvl>
    <w:lvl w:ilvl="2">
      <w:start w:val="1"/>
      <w:numFmt w:val="bullet"/>
      <w:lvlText w:val=""/>
      <w:lvlJc w:val="left"/>
      <w:pPr>
        <w:tabs>
          <w:tab w:val="num" w:pos="680"/>
        </w:tabs>
        <w:ind w:left="680" w:hanging="227"/>
      </w:pPr>
      <w:rPr>
        <w:rFonts w:ascii="Symbol" w:hAnsi="Symbol" w:cs="Symbol"/>
        <w:sz w:val="18"/>
        <w:szCs w:val="18"/>
        <w:lang w:val="el-GR"/>
      </w:rPr>
    </w:lvl>
    <w:lvl w:ilvl="3">
      <w:start w:val="1"/>
      <w:numFmt w:val="bullet"/>
      <w:lvlText w:val=""/>
      <w:lvlJc w:val="left"/>
      <w:pPr>
        <w:tabs>
          <w:tab w:val="num" w:pos="907"/>
        </w:tabs>
        <w:ind w:left="907" w:hanging="227"/>
      </w:pPr>
      <w:rPr>
        <w:rFonts w:ascii="Symbol" w:hAnsi="Symbol" w:cs="Symbol"/>
        <w:sz w:val="18"/>
        <w:szCs w:val="18"/>
        <w:lang w:val="el-GR"/>
      </w:rPr>
    </w:lvl>
    <w:lvl w:ilvl="4">
      <w:start w:val="1"/>
      <w:numFmt w:val="bullet"/>
      <w:lvlText w:val=""/>
      <w:lvlJc w:val="left"/>
      <w:pPr>
        <w:tabs>
          <w:tab w:val="num" w:pos="1134"/>
        </w:tabs>
        <w:ind w:left="1134" w:hanging="227"/>
      </w:pPr>
      <w:rPr>
        <w:rFonts w:ascii="Symbol" w:hAnsi="Symbol" w:cs="Symbol"/>
        <w:sz w:val="18"/>
        <w:szCs w:val="18"/>
        <w:lang w:val="el-GR"/>
      </w:rPr>
    </w:lvl>
    <w:lvl w:ilvl="5">
      <w:start w:val="1"/>
      <w:numFmt w:val="bullet"/>
      <w:lvlText w:val=""/>
      <w:lvlJc w:val="left"/>
      <w:pPr>
        <w:tabs>
          <w:tab w:val="num" w:pos="1361"/>
        </w:tabs>
        <w:ind w:left="1361" w:hanging="227"/>
      </w:pPr>
      <w:rPr>
        <w:rFonts w:ascii="Symbol" w:hAnsi="Symbol" w:cs="Symbol"/>
        <w:sz w:val="18"/>
        <w:szCs w:val="18"/>
        <w:lang w:val="el-GR"/>
      </w:rPr>
    </w:lvl>
    <w:lvl w:ilvl="6">
      <w:start w:val="1"/>
      <w:numFmt w:val="bullet"/>
      <w:lvlText w:val=""/>
      <w:lvlJc w:val="left"/>
      <w:pPr>
        <w:tabs>
          <w:tab w:val="num" w:pos="1587"/>
        </w:tabs>
        <w:ind w:left="1587" w:hanging="227"/>
      </w:pPr>
      <w:rPr>
        <w:rFonts w:ascii="Symbol" w:hAnsi="Symbol" w:cs="Symbol"/>
        <w:sz w:val="18"/>
        <w:szCs w:val="18"/>
        <w:lang w:val="el-GR"/>
      </w:rPr>
    </w:lvl>
    <w:lvl w:ilvl="7">
      <w:start w:val="1"/>
      <w:numFmt w:val="bullet"/>
      <w:lvlText w:val=""/>
      <w:lvlJc w:val="left"/>
      <w:pPr>
        <w:tabs>
          <w:tab w:val="num" w:pos="1814"/>
        </w:tabs>
        <w:ind w:left="1814" w:hanging="227"/>
      </w:pPr>
      <w:rPr>
        <w:rFonts w:ascii="Symbol" w:hAnsi="Symbol" w:cs="Symbol"/>
        <w:sz w:val="18"/>
        <w:szCs w:val="18"/>
        <w:lang w:val="el-GR"/>
      </w:rPr>
    </w:lvl>
    <w:lvl w:ilvl="8">
      <w:start w:val="1"/>
      <w:numFmt w:val="bullet"/>
      <w:lvlText w:val=""/>
      <w:lvlJc w:val="left"/>
      <w:pPr>
        <w:tabs>
          <w:tab w:val="num" w:pos="2041"/>
        </w:tabs>
        <w:ind w:left="2041" w:hanging="227"/>
      </w:pPr>
      <w:rPr>
        <w:rFonts w:ascii="Symbol" w:hAnsi="Symbol" w:cs="Symbol"/>
        <w:sz w:val="18"/>
        <w:szCs w:val="18"/>
        <w:lang w:val="el-GR"/>
      </w:rPr>
    </w:lvl>
  </w:abstractNum>
  <w:abstractNum w:abstractNumId="16">
    <w:nsid w:val="1A706865"/>
    <w:multiLevelType w:val="hybridMultilevel"/>
    <w:tmpl w:val="4B9AC7B4"/>
    <w:lvl w:ilvl="0" w:tplc="04080001">
      <w:start w:val="1"/>
      <w:numFmt w:val="bullet"/>
      <w:lvlText w:val=""/>
      <w:lvlJc w:val="left"/>
      <w:pPr>
        <w:ind w:left="1492" w:hanging="360"/>
      </w:pPr>
      <w:rPr>
        <w:rFonts w:ascii="Symbol" w:hAnsi="Symbol" w:hint="default"/>
      </w:rPr>
    </w:lvl>
    <w:lvl w:ilvl="1" w:tplc="04080003" w:tentative="1">
      <w:start w:val="1"/>
      <w:numFmt w:val="bullet"/>
      <w:lvlText w:val="o"/>
      <w:lvlJc w:val="left"/>
      <w:pPr>
        <w:ind w:left="2212" w:hanging="360"/>
      </w:pPr>
      <w:rPr>
        <w:rFonts w:ascii="Courier New" w:hAnsi="Courier New" w:cs="Courier New" w:hint="default"/>
      </w:rPr>
    </w:lvl>
    <w:lvl w:ilvl="2" w:tplc="04080005" w:tentative="1">
      <w:start w:val="1"/>
      <w:numFmt w:val="bullet"/>
      <w:lvlText w:val=""/>
      <w:lvlJc w:val="left"/>
      <w:pPr>
        <w:ind w:left="2932" w:hanging="360"/>
      </w:pPr>
      <w:rPr>
        <w:rFonts w:ascii="Wingdings" w:hAnsi="Wingdings" w:hint="default"/>
      </w:rPr>
    </w:lvl>
    <w:lvl w:ilvl="3" w:tplc="04080001" w:tentative="1">
      <w:start w:val="1"/>
      <w:numFmt w:val="bullet"/>
      <w:lvlText w:val=""/>
      <w:lvlJc w:val="left"/>
      <w:pPr>
        <w:ind w:left="3652" w:hanging="360"/>
      </w:pPr>
      <w:rPr>
        <w:rFonts w:ascii="Symbol" w:hAnsi="Symbol" w:hint="default"/>
      </w:rPr>
    </w:lvl>
    <w:lvl w:ilvl="4" w:tplc="04080003" w:tentative="1">
      <w:start w:val="1"/>
      <w:numFmt w:val="bullet"/>
      <w:lvlText w:val="o"/>
      <w:lvlJc w:val="left"/>
      <w:pPr>
        <w:ind w:left="4372" w:hanging="360"/>
      </w:pPr>
      <w:rPr>
        <w:rFonts w:ascii="Courier New" w:hAnsi="Courier New" w:cs="Courier New" w:hint="default"/>
      </w:rPr>
    </w:lvl>
    <w:lvl w:ilvl="5" w:tplc="04080005" w:tentative="1">
      <w:start w:val="1"/>
      <w:numFmt w:val="bullet"/>
      <w:lvlText w:val=""/>
      <w:lvlJc w:val="left"/>
      <w:pPr>
        <w:ind w:left="5092" w:hanging="360"/>
      </w:pPr>
      <w:rPr>
        <w:rFonts w:ascii="Wingdings" w:hAnsi="Wingdings" w:hint="default"/>
      </w:rPr>
    </w:lvl>
    <w:lvl w:ilvl="6" w:tplc="04080001" w:tentative="1">
      <w:start w:val="1"/>
      <w:numFmt w:val="bullet"/>
      <w:lvlText w:val=""/>
      <w:lvlJc w:val="left"/>
      <w:pPr>
        <w:ind w:left="5812" w:hanging="360"/>
      </w:pPr>
      <w:rPr>
        <w:rFonts w:ascii="Symbol" w:hAnsi="Symbol" w:hint="default"/>
      </w:rPr>
    </w:lvl>
    <w:lvl w:ilvl="7" w:tplc="04080003" w:tentative="1">
      <w:start w:val="1"/>
      <w:numFmt w:val="bullet"/>
      <w:lvlText w:val="o"/>
      <w:lvlJc w:val="left"/>
      <w:pPr>
        <w:ind w:left="6532" w:hanging="360"/>
      </w:pPr>
      <w:rPr>
        <w:rFonts w:ascii="Courier New" w:hAnsi="Courier New" w:cs="Courier New" w:hint="default"/>
      </w:rPr>
    </w:lvl>
    <w:lvl w:ilvl="8" w:tplc="04080005" w:tentative="1">
      <w:start w:val="1"/>
      <w:numFmt w:val="bullet"/>
      <w:lvlText w:val=""/>
      <w:lvlJc w:val="left"/>
      <w:pPr>
        <w:ind w:left="7252" w:hanging="360"/>
      </w:pPr>
      <w:rPr>
        <w:rFonts w:ascii="Wingdings" w:hAnsi="Wingdings" w:hint="default"/>
      </w:rPr>
    </w:lvl>
  </w:abstractNum>
  <w:abstractNum w:abstractNumId="17">
    <w:nsid w:val="25CD593E"/>
    <w:multiLevelType w:val="hybridMultilevel"/>
    <w:tmpl w:val="4D78657A"/>
    <w:lvl w:ilvl="0" w:tplc="04080001">
      <w:start w:val="1"/>
      <w:numFmt w:val="bullet"/>
      <w:lvlText w:val=""/>
      <w:lvlJc w:val="left"/>
      <w:pPr>
        <w:ind w:left="2160" w:hanging="360"/>
      </w:pPr>
      <w:rPr>
        <w:rFonts w:ascii="Symbol" w:hAnsi="Symbol" w:hint="default"/>
      </w:rPr>
    </w:lvl>
    <w:lvl w:ilvl="1" w:tplc="04080003" w:tentative="1">
      <w:start w:val="1"/>
      <w:numFmt w:val="bullet"/>
      <w:lvlText w:val="o"/>
      <w:lvlJc w:val="left"/>
      <w:pPr>
        <w:ind w:left="2880" w:hanging="360"/>
      </w:pPr>
      <w:rPr>
        <w:rFonts w:ascii="Courier New" w:hAnsi="Courier New" w:cs="Courier New" w:hint="default"/>
      </w:rPr>
    </w:lvl>
    <w:lvl w:ilvl="2" w:tplc="04080005" w:tentative="1">
      <w:start w:val="1"/>
      <w:numFmt w:val="bullet"/>
      <w:lvlText w:val=""/>
      <w:lvlJc w:val="left"/>
      <w:pPr>
        <w:ind w:left="3600" w:hanging="360"/>
      </w:pPr>
      <w:rPr>
        <w:rFonts w:ascii="Wingdings" w:hAnsi="Wingdings" w:hint="default"/>
      </w:rPr>
    </w:lvl>
    <w:lvl w:ilvl="3" w:tplc="04080001" w:tentative="1">
      <w:start w:val="1"/>
      <w:numFmt w:val="bullet"/>
      <w:lvlText w:val=""/>
      <w:lvlJc w:val="left"/>
      <w:pPr>
        <w:ind w:left="4320" w:hanging="360"/>
      </w:pPr>
      <w:rPr>
        <w:rFonts w:ascii="Symbol" w:hAnsi="Symbol" w:hint="default"/>
      </w:rPr>
    </w:lvl>
    <w:lvl w:ilvl="4" w:tplc="04080003" w:tentative="1">
      <w:start w:val="1"/>
      <w:numFmt w:val="bullet"/>
      <w:lvlText w:val="o"/>
      <w:lvlJc w:val="left"/>
      <w:pPr>
        <w:ind w:left="5040" w:hanging="360"/>
      </w:pPr>
      <w:rPr>
        <w:rFonts w:ascii="Courier New" w:hAnsi="Courier New" w:cs="Courier New" w:hint="default"/>
      </w:rPr>
    </w:lvl>
    <w:lvl w:ilvl="5" w:tplc="04080005" w:tentative="1">
      <w:start w:val="1"/>
      <w:numFmt w:val="bullet"/>
      <w:lvlText w:val=""/>
      <w:lvlJc w:val="left"/>
      <w:pPr>
        <w:ind w:left="5760" w:hanging="360"/>
      </w:pPr>
      <w:rPr>
        <w:rFonts w:ascii="Wingdings" w:hAnsi="Wingdings" w:hint="default"/>
      </w:rPr>
    </w:lvl>
    <w:lvl w:ilvl="6" w:tplc="04080001" w:tentative="1">
      <w:start w:val="1"/>
      <w:numFmt w:val="bullet"/>
      <w:lvlText w:val=""/>
      <w:lvlJc w:val="left"/>
      <w:pPr>
        <w:ind w:left="6480" w:hanging="360"/>
      </w:pPr>
      <w:rPr>
        <w:rFonts w:ascii="Symbol" w:hAnsi="Symbol" w:hint="default"/>
      </w:rPr>
    </w:lvl>
    <w:lvl w:ilvl="7" w:tplc="04080003" w:tentative="1">
      <w:start w:val="1"/>
      <w:numFmt w:val="bullet"/>
      <w:lvlText w:val="o"/>
      <w:lvlJc w:val="left"/>
      <w:pPr>
        <w:ind w:left="7200" w:hanging="360"/>
      </w:pPr>
      <w:rPr>
        <w:rFonts w:ascii="Courier New" w:hAnsi="Courier New" w:cs="Courier New" w:hint="default"/>
      </w:rPr>
    </w:lvl>
    <w:lvl w:ilvl="8" w:tplc="04080005" w:tentative="1">
      <w:start w:val="1"/>
      <w:numFmt w:val="bullet"/>
      <w:lvlText w:val=""/>
      <w:lvlJc w:val="left"/>
      <w:pPr>
        <w:ind w:left="79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5"/>
  </w:num>
  <w:num w:numId="16">
    <w:abstractNumId w:val="14"/>
  </w:num>
  <w:num w:numId="17">
    <w:abstractNumId w:val="16"/>
  </w:num>
  <w:num w:numId="1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proofState w:spelling="clean" w:grammar="clean"/>
  <w:stylePaneFormatFilter w:val="0000"/>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pos w:val="sectEnd"/>
    <w:numFmt w:val="decimal"/>
    <w:endnote w:id="-1"/>
    <w:endnote w:id="0"/>
  </w:endnotePr>
  <w:compat>
    <w:spaceForUL/>
    <w:balanceSingleByteDoubleByteWidth/>
    <w:doNotLeaveBackslashAlone/>
    <w:ulTrailSpace/>
    <w:adjustLineHeightInTable/>
  </w:compat>
  <w:rsids>
    <w:rsidRoot w:val="005F155B"/>
    <w:rsid w:val="000347E0"/>
    <w:rsid w:val="00041589"/>
    <w:rsid w:val="00052D74"/>
    <w:rsid w:val="00054F6E"/>
    <w:rsid w:val="001313ED"/>
    <w:rsid w:val="00141BC4"/>
    <w:rsid w:val="00152E2B"/>
    <w:rsid w:val="00154016"/>
    <w:rsid w:val="0015421B"/>
    <w:rsid w:val="00167D17"/>
    <w:rsid w:val="0018549B"/>
    <w:rsid w:val="001949CB"/>
    <w:rsid w:val="001968FC"/>
    <w:rsid w:val="001E7F62"/>
    <w:rsid w:val="001F19D6"/>
    <w:rsid w:val="002A219B"/>
    <w:rsid w:val="002A7387"/>
    <w:rsid w:val="002C212C"/>
    <w:rsid w:val="00326EE9"/>
    <w:rsid w:val="00331276"/>
    <w:rsid w:val="003426F6"/>
    <w:rsid w:val="00345B24"/>
    <w:rsid w:val="003D1CD0"/>
    <w:rsid w:val="00410A5E"/>
    <w:rsid w:val="00433C28"/>
    <w:rsid w:val="00437EBF"/>
    <w:rsid w:val="0048529B"/>
    <w:rsid w:val="004A0BA6"/>
    <w:rsid w:val="004A64F9"/>
    <w:rsid w:val="004D1668"/>
    <w:rsid w:val="004E7885"/>
    <w:rsid w:val="004F6747"/>
    <w:rsid w:val="00526DD9"/>
    <w:rsid w:val="00561F8F"/>
    <w:rsid w:val="00576B70"/>
    <w:rsid w:val="005B09E2"/>
    <w:rsid w:val="005B11C9"/>
    <w:rsid w:val="005E186D"/>
    <w:rsid w:val="005F155B"/>
    <w:rsid w:val="00604EE8"/>
    <w:rsid w:val="006558EF"/>
    <w:rsid w:val="00657A08"/>
    <w:rsid w:val="00661A96"/>
    <w:rsid w:val="006708AE"/>
    <w:rsid w:val="006718F5"/>
    <w:rsid w:val="006B545B"/>
    <w:rsid w:val="006C4A7A"/>
    <w:rsid w:val="006E4295"/>
    <w:rsid w:val="006E6945"/>
    <w:rsid w:val="006F1A70"/>
    <w:rsid w:val="00704514"/>
    <w:rsid w:val="007212B8"/>
    <w:rsid w:val="00722D03"/>
    <w:rsid w:val="007318E9"/>
    <w:rsid w:val="00751421"/>
    <w:rsid w:val="00765B5D"/>
    <w:rsid w:val="007735CF"/>
    <w:rsid w:val="007C0C9E"/>
    <w:rsid w:val="00814ABB"/>
    <w:rsid w:val="00816661"/>
    <w:rsid w:val="008369D5"/>
    <w:rsid w:val="008435E7"/>
    <w:rsid w:val="008A7DDB"/>
    <w:rsid w:val="008C59CF"/>
    <w:rsid w:val="008D29E3"/>
    <w:rsid w:val="008D5E4B"/>
    <w:rsid w:val="008E0FE9"/>
    <w:rsid w:val="00963C8F"/>
    <w:rsid w:val="00984567"/>
    <w:rsid w:val="0099363D"/>
    <w:rsid w:val="009C1F47"/>
    <w:rsid w:val="009C5B26"/>
    <w:rsid w:val="009C72D7"/>
    <w:rsid w:val="009D0164"/>
    <w:rsid w:val="009D08BA"/>
    <w:rsid w:val="009D4E76"/>
    <w:rsid w:val="00A12301"/>
    <w:rsid w:val="00A168F6"/>
    <w:rsid w:val="00A319EE"/>
    <w:rsid w:val="00A50C60"/>
    <w:rsid w:val="00A8214F"/>
    <w:rsid w:val="00A97D13"/>
    <w:rsid w:val="00AB67E6"/>
    <w:rsid w:val="00B460C0"/>
    <w:rsid w:val="00B53776"/>
    <w:rsid w:val="00B73F8E"/>
    <w:rsid w:val="00BA53DA"/>
    <w:rsid w:val="00BB3D53"/>
    <w:rsid w:val="00BC3BD6"/>
    <w:rsid w:val="00BE247B"/>
    <w:rsid w:val="00BF34B3"/>
    <w:rsid w:val="00C04AAE"/>
    <w:rsid w:val="00C61245"/>
    <w:rsid w:val="00C707B7"/>
    <w:rsid w:val="00C93E11"/>
    <w:rsid w:val="00CC7CD5"/>
    <w:rsid w:val="00CE36E2"/>
    <w:rsid w:val="00CF498B"/>
    <w:rsid w:val="00D22CDF"/>
    <w:rsid w:val="00D2795D"/>
    <w:rsid w:val="00D47D59"/>
    <w:rsid w:val="00D517E7"/>
    <w:rsid w:val="00DA188F"/>
    <w:rsid w:val="00DB710B"/>
    <w:rsid w:val="00E02BE1"/>
    <w:rsid w:val="00E31351"/>
    <w:rsid w:val="00E429C6"/>
    <w:rsid w:val="00E50189"/>
    <w:rsid w:val="00E5215B"/>
    <w:rsid w:val="00EB4945"/>
    <w:rsid w:val="00EF0600"/>
    <w:rsid w:val="00F10F69"/>
    <w:rsid w:val="00F1758E"/>
    <w:rsid w:val="00F60D26"/>
    <w:rsid w:val="00FA1D3D"/>
    <w:rsid w:val="00FB746C"/>
    <w:rsid w:val="00FD4D61"/>
    <w:rsid w:val="00FE1E5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end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07B7"/>
    <w:pPr>
      <w:widowControl w:val="0"/>
      <w:suppressAutoHyphens/>
    </w:pPr>
    <w:rPr>
      <w:rFonts w:eastAsia="Andale Sans UI"/>
      <w:kern w:val="1"/>
      <w:sz w:val="24"/>
      <w:szCs w:val="24"/>
      <w:lang w:eastAsia="zh-CN"/>
    </w:rPr>
  </w:style>
  <w:style w:type="paragraph" w:styleId="1">
    <w:name w:val="heading 1"/>
    <w:basedOn w:val="a"/>
    <w:next w:val="a"/>
    <w:qFormat/>
    <w:rsid w:val="00C707B7"/>
    <w:pPr>
      <w:keepNext/>
      <w:numPr>
        <w:numId w:val="2"/>
      </w:numPr>
      <w:tabs>
        <w:tab w:val="left" w:pos="1134"/>
      </w:tabs>
      <w:outlineLvl w:val="0"/>
    </w:pPr>
    <w:rPr>
      <w:rFonts w:ascii="Arial" w:hAnsi="Arial" w:cs="Arial"/>
      <w:b/>
      <w:iCs/>
    </w:rPr>
  </w:style>
  <w:style w:type="paragraph" w:styleId="2">
    <w:name w:val="heading 2"/>
    <w:basedOn w:val="a"/>
    <w:next w:val="a"/>
    <w:qFormat/>
    <w:rsid w:val="00C707B7"/>
    <w:pPr>
      <w:keepNext/>
      <w:numPr>
        <w:numId w:val="3"/>
      </w:numPr>
      <w:outlineLvl w:val="1"/>
    </w:pPr>
    <w:rPr>
      <w:rFonts w:ascii="Arial" w:hAnsi="Arial" w:cs="Arial"/>
      <w:b/>
    </w:rPr>
  </w:style>
  <w:style w:type="paragraph" w:styleId="3">
    <w:name w:val="heading 3"/>
    <w:basedOn w:val="a"/>
    <w:next w:val="a"/>
    <w:qFormat/>
    <w:rsid w:val="00C707B7"/>
    <w:pPr>
      <w:keepNext/>
      <w:tabs>
        <w:tab w:val="num" w:pos="0"/>
      </w:tabs>
      <w:ind w:left="432" w:hanging="432"/>
      <w:jc w:val="both"/>
      <w:outlineLvl w:val="2"/>
    </w:pPr>
    <w:rPr>
      <w:rFonts w:ascii="Arial" w:hAnsi="Arial" w:cs="Arial"/>
      <w:b/>
    </w:rPr>
  </w:style>
  <w:style w:type="paragraph" w:styleId="6">
    <w:name w:val="heading 6"/>
    <w:basedOn w:val="a"/>
    <w:next w:val="a"/>
    <w:qFormat/>
    <w:rsid w:val="00C707B7"/>
    <w:pPr>
      <w:keepNext/>
      <w:tabs>
        <w:tab w:val="num" w:pos="0"/>
      </w:tabs>
      <w:ind w:left="432" w:hanging="432"/>
      <w:jc w:val="center"/>
      <w:outlineLvl w:val="5"/>
    </w:pPr>
    <w:rPr>
      <w:b/>
      <w:sz w:val="22"/>
    </w:rPr>
  </w:style>
  <w:style w:type="paragraph" w:styleId="8">
    <w:name w:val="heading 8"/>
    <w:basedOn w:val="a"/>
    <w:next w:val="a"/>
    <w:qFormat/>
    <w:rsid w:val="00C707B7"/>
    <w:pPr>
      <w:keepNext/>
      <w:numPr>
        <w:numId w:val="4"/>
      </w:numPr>
      <w:jc w:val="center"/>
      <w:outlineLvl w:val="7"/>
    </w:pPr>
    <w:rPr>
      <w:rFonts w:ascii="Arial" w:hAnsi="Arial" w:cs="Arial"/>
      <w:b/>
      <w:bCs/>
    </w:rPr>
  </w:style>
  <w:style w:type="paragraph" w:styleId="9">
    <w:name w:val="heading 9"/>
    <w:basedOn w:val="a"/>
    <w:next w:val="a"/>
    <w:qFormat/>
    <w:rsid w:val="00C707B7"/>
    <w:pPr>
      <w:keepNext/>
      <w:tabs>
        <w:tab w:val="num" w:pos="0"/>
      </w:tabs>
      <w:ind w:left="432" w:hanging="432"/>
      <w:jc w:val="center"/>
      <w:outlineLvl w:val="8"/>
    </w:pPr>
    <w:rPr>
      <w:rFonts w:ascii="Arial" w:hAnsi="Arial" w:cs="Arial"/>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C707B7"/>
  </w:style>
  <w:style w:type="character" w:customStyle="1" w:styleId="WW8Num1z1">
    <w:name w:val="WW8Num1z1"/>
    <w:rsid w:val="00C707B7"/>
  </w:style>
  <w:style w:type="character" w:customStyle="1" w:styleId="WW8Num1z2">
    <w:name w:val="WW8Num1z2"/>
    <w:rsid w:val="00C707B7"/>
  </w:style>
  <w:style w:type="character" w:customStyle="1" w:styleId="WW8Num1z3">
    <w:name w:val="WW8Num1z3"/>
    <w:rsid w:val="00C707B7"/>
  </w:style>
  <w:style w:type="character" w:customStyle="1" w:styleId="WW8Num1z4">
    <w:name w:val="WW8Num1z4"/>
    <w:rsid w:val="00C707B7"/>
  </w:style>
  <w:style w:type="character" w:customStyle="1" w:styleId="WW8Num1z5">
    <w:name w:val="WW8Num1z5"/>
    <w:rsid w:val="00C707B7"/>
  </w:style>
  <w:style w:type="character" w:customStyle="1" w:styleId="WW8Num1z6">
    <w:name w:val="WW8Num1z6"/>
    <w:rsid w:val="00C707B7"/>
  </w:style>
  <w:style w:type="character" w:customStyle="1" w:styleId="WW8Num1z7">
    <w:name w:val="WW8Num1z7"/>
    <w:rsid w:val="00C707B7"/>
  </w:style>
  <w:style w:type="character" w:customStyle="1" w:styleId="WW8Num1z8">
    <w:name w:val="WW8Num1z8"/>
    <w:rsid w:val="00C707B7"/>
  </w:style>
  <w:style w:type="character" w:customStyle="1" w:styleId="WW8Num2z0">
    <w:name w:val="WW8Num2z0"/>
    <w:rsid w:val="00C707B7"/>
    <w:rPr>
      <w:rFonts w:ascii="Wingdings" w:hAnsi="Wingdings" w:cs="Wingdings"/>
      <w:b/>
      <w:shadow/>
      <w:sz w:val="22"/>
      <w:szCs w:val="22"/>
      <w:lang w:val="el-GR"/>
    </w:rPr>
  </w:style>
  <w:style w:type="character" w:customStyle="1" w:styleId="WW8Num2z1">
    <w:name w:val="WW8Num2z1"/>
    <w:rsid w:val="00C707B7"/>
  </w:style>
  <w:style w:type="character" w:customStyle="1" w:styleId="WW8Num2z2">
    <w:name w:val="WW8Num2z2"/>
    <w:rsid w:val="00C707B7"/>
  </w:style>
  <w:style w:type="character" w:customStyle="1" w:styleId="WW8Num2z3">
    <w:name w:val="WW8Num2z3"/>
    <w:rsid w:val="00C707B7"/>
  </w:style>
  <w:style w:type="character" w:customStyle="1" w:styleId="WW8Num2z4">
    <w:name w:val="WW8Num2z4"/>
    <w:rsid w:val="00C707B7"/>
  </w:style>
  <w:style w:type="character" w:customStyle="1" w:styleId="WW8Num2z5">
    <w:name w:val="WW8Num2z5"/>
    <w:rsid w:val="00C707B7"/>
  </w:style>
  <w:style w:type="character" w:customStyle="1" w:styleId="WW8Num2z6">
    <w:name w:val="WW8Num2z6"/>
    <w:rsid w:val="00C707B7"/>
  </w:style>
  <w:style w:type="character" w:customStyle="1" w:styleId="WW8Num2z7">
    <w:name w:val="WW8Num2z7"/>
    <w:rsid w:val="00C707B7"/>
  </w:style>
  <w:style w:type="character" w:customStyle="1" w:styleId="WW8Num2z8">
    <w:name w:val="WW8Num2z8"/>
    <w:rsid w:val="00C707B7"/>
  </w:style>
  <w:style w:type="character" w:customStyle="1" w:styleId="WW8Num3z0">
    <w:name w:val="WW8Num3z0"/>
    <w:rsid w:val="00C707B7"/>
    <w:rPr>
      <w:rFonts w:ascii="Wingdings" w:hAnsi="Wingdings" w:cs="Wingdings"/>
      <w:b/>
      <w:shadow/>
      <w:sz w:val="22"/>
      <w:szCs w:val="22"/>
      <w:lang w:val="el-GR"/>
    </w:rPr>
  </w:style>
  <w:style w:type="character" w:customStyle="1" w:styleId="WW8Num3z1">
    <w:name w:val="WW8Num3z1"/>
    <w:rsid w:val="00C707B7"/>
    <w:rPr>
      <w:rFonts w:ascii="Courier New" w:hAnsi="Courier New" w:cs="Courier New"/>
    </w:rPr>
  </w:style>
  <w:style w:type="character" w:customStyle="1" w:styleId="WW8Num3z2">
    <w:name w:val="WW8Num3z2"/>
    <w:rsid w:val="00C707B7"/>
  </w:style>
  <w:style w:type="character" w:customStyle="1" w:styleId="WW8Num3z3">
    <w:name w:val="WW8Num3z3"/>
    <w:rsid w:val="00C707B7"/>
    <w:rPr>
      <w:rFonts w:ascii="Symbol" w:hAnsi="Symbol" w:cs="Symbol"/>
    </w:rPr>
  </w:style>
  <w:style w:type="character" w:customStyle="1" w:styleId="WW8Num3z4">
    <w:name w:val="WW8Num3z4"/>
    <w:rsid w:val="00C707B7"/>
  </w:style>
  <w:style w:type="character" w:customStyle="1" w:styleId="WW8Num3z5">
    <w:name w:val="WW8Num3z5"/>
    <w:rsid w:val="00C707B7"/>
  </w:style>
  <w:style w:type="character" w:customStyle="1" w:styleId="WW8Num3z6">
    <w:name w:val="WW8Num3z6"/>
    <w:rsid w:val="00C707B7"/>
  </w:style>
  <w:style w:type="character" w:customStyle="1" w:styleId="WW8Num3z7">
    <w:name w:val="WW8Num3z7"/>
    <w:rsid w:val="00C707B7"/>
    <w:rPr>
      <w:rFonts w:cs="Arial"/>
      <w:b/>
      <w:shadow/>
      <w:spacing w:val="40"/>
      <w:lang w:eastAsia="zh-CN"/>
    </w:rPr>
  </w:style>
  <w:style w:type="character" w:customStyle="1" w:styleId="WW8Num3z8">
    <w:name w:val="WW8Num3z8"/>
    <w:rsid w:val="00C707B7"/>
  </w:style>
  <w:style w:type="character" w:customStyle="1" w:styleId="WW8Num4z0">
    <w:name w:val="WW8Num4z0"/>
    <w:rsid w:val="00C707B7"/>
    <w:rPr>
      <w:rFonts w:ascii="Cambria" w:hAnsi="Cambria" w:cs="Cambria"/>
      <w:sz w:val="18"/>
      <w:szCs w:val="18"/>
      <w:lang w:val="el-GR"/>
    </w:rPr>
  </w:style>
  <w:style w:type="character" w:customStyle="1" w:styleId="WW8Num4z1">
    <w:name w:val="WW8Num4z1"/>
    <w:rsid w:val="00C707B7"/>
  </w:style>
  <w:style w:type="character" w:customStyle="1" w:styleId="WW8Num4z2">
    <w:name w:val="WW8Num4z2"/>
    <w:rsid w:val="00C707B7"/>
  </w:style>
  <w:style w:type="character" w:customStyle="1" w:styleId="WW8Num4z3">
    <w:name w:val="WW8Num4z3"/>
    <w:rsid w:val="00C707B7"/>
  </w:style>
  <w:style w:type="character" w:customStyle="1" w:styleId="WW8Num4z4">
    <w:name w:val="WW8Num4z4"/>
    <w:rsid w:val="00C707B7"/>
  </w:style>
  <w:style w:type="character" w:customStyle="1" w:styleId="WW8Num4z5">
    <w:name w:val="WW8Num4z5"/>
    <w:rsid w:val="00C707B7"/>
  </w:style>
  <w:style w:type="character" w:customStyle="1" w:styleId="WW8Num4z6">
    <w:name w:val="WW8Num4z6"/>
    <w:rsid w:val="00C707B7"/>
  </w:style>
  <w:style w:type="character" w:customStyle="1" w:styleId="WW8Num4z7">
    <w:name w:val="WW8Num4z7"/>
    <w:rsid w:val="00C707B7"/>
  </w:style>
  <w:style w:type="character" w:customStyle="1" w:styleId="WW8Num4z8">
    <w:name w:val="WW8Num4z8"/>
    <w:rsid w:val="00C707B7"/>
  </w:style>
  <w:style w:type="character" w:customStyle="1" w:styleId="WW8Num5z0">
    <w:name w:val="WW8Num5z0"/>
    <w:rsid w:val="00C707B7"/>
    <w:rPr>
      <w:rFonts w:ascii="Arial" w:hAnsi="Arial" w:cs="Times New Roman"/>
      <w:b/>
      <w:sz w:val="22"/>
      <w:szCs w:val="22"/>
      <w:lang w:val="el-GR"/>
    </w:rPr>
  </w:style>
  <w:style w:type="character" w:customStyle="1" w:styleId="WW8Num5z1">
    <w:name w:val="WW8Num5z1"/>
    <w:rsid w:val="00C707B7"/>
    <w:rPr>
      <w:rFonts w:ascii="Cambria" w:hAnsi="Cambria" w:cs="Times New Roman"/>
      <w:b/>
      <w:bCs/>
      <w:sz w:val="22"/>
      <w:szCs w:val="22"/>
      <w:lang w:val="el-GR"/>
    </w:rPr>
  </w:style>
  <w:style w:type="character" w:customStyle="1" w:styleId="WW8Num6z0">
    <w:name w:val="WW8Num6z0"/>
    <w:rsid w:val="00C707B7"/>
  </w:style>
  <w:style w:type="character" w:customStyle="1" w:styleId="WW8Num6z1">
    <w:name w:val="WW8Num6z1"/>
    <w:rsid w:val="00C707B7"/>
    <w:rPr>
      <w:rFonts w:ascii="Cambria" w:hAnsi="Cambria" w:cs="Cambria"/>
      <w:b/>
      <w:sz w:val="22"/>
      <w:szCs w:val="22"/>
    </w:rPr>
  </w:style>
  <w:style w:type="character" w:customStyle="1" w:styleId="WW8Num6z2">
    <w:name w:val="WW8Num6z2"/>
    <w:rsid w:val="00C707B7"/>
  </w:style>
  <w:style w:type="character" w:customStyle="1" w:styleId="WW8Num6z3">
    <w:name w:val="WW8Num6z3"/>
    <w:rsid w:val="00C707B7"/>
  </w:style>
  <w:style w:type="character" w:customStyle="1" w:styleId="WW8Num6z4">
    <w:name w:val="WW8Num6z4"/>
    <w:rsid w:val="00C707B7"/>
  </w:style>
  <w:style w:type="character" w:customStyle="1" w:styleId="WW8Num6z5">
    <w:name w:val="WW8Num6z5"/>
    <w:rsid w:val="00C707B7"/>
  </w:style>
  <w:style w:type="character" w:customStyle="1" w:styleId="WW8Num6z6">
    <w:name w:val="WW8Num6z6"/>
    <w:rsid w:val="00C707B7"/>
  </w:style>
  <w:style w:type="character" w:customStyle="1" w:styleId="WW8Num6z7">
    <w:name w:val="WW8Num6z7"/>
    <w:rsid w:val="00C707B7"/>
  </w:style>
  <w:style w:type="character" w:customStyle="1" w:styleId="WW8Num6z8">
    <w:name w:val="WW8Num6z8"/>
    <w:rsid w:val="00C707B7"/>
  </w:style>
  <w:style w:type="character" w:customStyle="1" w:styleId="WW8Num7z0">
    <w:name w:val="WW8Num7z0"/>
    <w:rsid w:val="00C707B7"/>
    <w:rPr>
      <w:rFonts w:ascii="Cambria" w:hAnsi="Cambria" w:cs="Cambria"/>
      <w:b/>
      <w:spacing w:val="0"/>
      <w:sz w:val="20"/>
      <w:szCs w:val="20"/>
    </w:rPr>
  </w:style>
  <w:style w:type="character" w:customStyle="1" w:styleId="WW8Num8z0">
    <w:name w:val="WW8Num8z0"/>
    <w:rsid w:val="00C707B7"/>
  </w:style>
  <w:style w:type="character" w:customStyle="1" w:styleId="WW8Num8z1">
    <w:name w:val="WW8Num8z1"/>
    <w:rsid w:val="00C707B7"/>
    <w:rPr>
      <w:rFonts w:ascii="Cambria" w:hAnsi="Cambria" w:cs="Cambria"/>
      <w:b/>
      <w:i/>
      <w:sz w:val="20"/>
      <w:szCs w:val="22"/>
      <w:lang w:val="en-US"/>
    </w:rPr>
  </w:style>
  <w:style w:type="character" w:customStyle="1" w:styleId="WW8Num8z2">
    <w:name w:val="WW8Num8z2"/>
    <w:rsid w:val="00C707B7"/>
  </w:style>
  <w:style w:type="character" w:customStyle="1" w:styleId="WW8Num8z3">
    <w:name w:val="WW8Num8z3"/>
    <w:rsid w:val="00C707B7"/>
  </w:style>
  <w:style w:type="character" w:customStyle="1" w:styleId="WW8Num8z4">
    <w:name w:val="WW8Num8z4"/>
    <w:rsid w:val="00C707B7"/>
  </w:style>
  <w:style w:type="character" w:customStyle="1" w:styleId="WW8Num8z5">
    <w:name w:val="WW8Num8z5"/>
    <w:rsid w:val="00C707B7"/>
  </w:style>
  <w:style w:type="character" w:customStyle="1" w:styleId="WW8Num8z6">
    <w:name w:val="WW8Num8z6"/>
    <w:rsid w:val="00C707B7"/>
  </w:style>
  <w:style w:type="character" w:customStyle="1" w:styleId="WW8Num8z7">
    <w:name w:val="WW8Num8z7"/>
    <w:rsid w:val="00C707B7"/>
  </w:style>
  <w:style w:type="character" w:customStyle="1" w:styleId="WW8Num8z8">
    <w:name w:val="WW8Num8z8"/>
    <w:rsid w:val="00C707B7"/>
  </w:style>
  <w:style w:type="character" w:customStyle="1" w:styleId="WW8Num9z0">
    <w:name w:val="WW8Num9z0"/>
    <w:rsid w:val="00C707B7"/>
    <w:rPr>
      <w:b/>
      <w:color w:val="FF0000"/>
      <w:sz w:val="20"/>
    </w:rPr>
  </w:style>
  <w:style w:type="character" w:customStyle="1" w:styleId="WW8Num9z1">
    <w:name w:val="WW8Num9z1"/>
    <w:rsid w:val="00C707B7"/>
    <w:rPr>
      <w:rFonts w:ascii="Cambria" w:hAnsi="Cambria" w:cs="Cambria"/>
      <w:b/>
      <w:color w:val="000000"/>
      <w:sz w:val="20"/>
      <w:szCs w:val="22"/>
      <w:lang w:val="el-GR"/>
    </w:rPr>
  </w:style>
  <w:style w:type="character" w:customStyle="1" w:styleId="WW8Num10z0">
    <w:name w:val="WW8Num10z0"/>
    <w:rsid w:val="00C707B7"/>
    <w:rPr>
      <w:rFonts w:ascii="Arial" w:hAnsi="Arial" w:cs="Arial"/>
      <w:b/>
      <w:sz w:val="20"/>
      <w:szCs w:val="22"/>
    </w:rPr>
  </w:style>
  <w:style w:type="character" w:customStyle="1" w:styleId="WW8Num10z1">
    <w:name w:val="WW8Num10z1"/>
    <w:rsid w:val="00C707B7"/>
    <w:rPr>
      <w:rFonts w:ascii="Cambria" w:hAnsi="Cambria" w:cs="Arial"/>
      <w:b/>
      <w:sz w:val="20"/>
      <w:szCs w:val="22"/>
    </w:rPr>
  </w:style>
  <w:style w:type="character" w:customStyle="1" w:styleId="WW8Num11z0">
    <w:name w:val="WW8Num11z0"/>
    <w:rsid w:val="00C707B7"/>
    <w:rPr>
      <w:rFonts w:ascii="Symbol" w:hAnsi="Symbol" w:cs="Symbol"/>
      <w:sz w:val="22"/>
      <w:szCs w:val="22"/>
    </w:rPr>
  </w:style>
  <w:style w:type="character" w:customStyle="1" w:styleId="WW8Num12z0">
    <w:name w:val="WW8Num12z0"/>
    <w:rsid w:val="00C707B7"/>
    <w:rPr>
      <w:rFonts w:ascii="Arial" w:hAnsi="Arial" w:cs="Arial"/>
      <w:b/>
      <w:sz w:val="22"/>
      <w:szCs w:val="22"/>
    </w:rPr>
  </w:style>
  <w:style w:type="character" w:customStyle="1" w:styleId="WW8Num12z1">
    <w:name w:val="WW8Num12z1"/>
    <w:rsid w:val="00C707B7"/>
    <w:rPr>
      <w:rFonts w:ascii="Cambria" w:hAnsi="Cambria" w:cs="Arial"/>
      <w:b/>
      <w:sz w:val="22"/>
      <w:szCs w:val="22"/>
    </w:rPr>
  </w:style>
  <w:style w:type="character" w:customStyle="1" w:styleId="WW8Num13z0">
    <w:name w:val="WW8Num13z0"/>
    <w:rsid w:val="00C707B7"/>
    <w:rPr>
      <w:rFonts w:ascii="Calibri" w:hAnsi="Calibri" w:cs="Arial"/>
      <w:b/>
      <w:spacing w:val="5"/>
      <w:sz w:val="22"/>
      <w:szCs w:val="22"/>
    </w:rPr>
  </w:style>
  <w:style w:type="character" w:customStyle="1" w:styleId="WW8Num14z0">
    <w:name w:val="WW8Num14z0"/>
    <w:rsid w:val="00C707B7"/>
    <w:rPr>
      <w:rFonts w:ascii="Cambria" w:hAnsi="Cambria" w:cs="Cambria"/>
      <w:sz w:val="18"/>
      <w:szCs w:val="18"/>
      <w:lang w:val="el-GR"/>
    </w:rPr>
  </w:style>
  <w:style w:type="character" w:customStyle="1" w:styleId="WW8Num14z1">
    <w:name w:val="WW8Num14z1"/>
    <w:rsid w:val="00C707B7"/>
  </w:style>
  <w:style w:type="character" w:customStyle="1" w:styleId="WW8Num14z2">
    <w:name w:val="WW8Num14z2"/>
    <w:rsid w:val="00C707B7"/>
  </w:style>
  <w:style w:type="character" w:customStyle="1" w:styleId="WW8Num14z3">
    <w:name w:val="WW8Num14z3"/>
    <w:rsid w:val="00C707B7"/>
  </w:style>
  <w:style w:type="character" w:customStyle="1" w:styleId="WW8Num14z4">
    <w:name w:val="WW8Num14z4"/>
    <w:rsid w:val="00C707B7"/>
  </w:style>
  <w:style w:type="character" w:customStyle="1" w:styleId="WW8Num14z5">
    <w:name w:val="WW8Num14z5"/>
    <w:rsid w:val="00C707B7"/>
  </w:style>
  <w:style w:type="character" w:customStyle="1" w:styleId="WW8Num14z6">
    <w:name w:val="WW8Num14z6"/>
    <w:rsid w:val="00C707B7"/>
  </w:style>
  <w:style w:type="character" w:customStyle="1" w:styleId="WW8Num14z7">
    <w:name w:val="WW8Num14z7"/>
    <w:rsid w:val="00C707B7"/>
  </w:style>
  <w:style w:type="character" w:customStyle="1" w:styleId="WW8Num14z8">
    <w:name w:val="WW8Num14z8"/>
    <w:rsid w:val="00C707B7"/>
  </w:style>
  <w:style w:type="character" w:customStyle="1" w:styleId="WW8Num5z2">
    <w:name w:val="WW8Num5z2"/>
    <w:rsid w:val="00C707B7"/>
  </w:style>
  <w:style w:type="character" w:customStyle="1" w:styleId="WW8Num5z3">
    <w:name w:val="WW8Num5z3"/>
    <w:rsid w:val="00C707B7"/>
  </w:style>
  <w:style w:type="character" w:customStyle="1" w:styleId="WW8Num5z4">
    <w:name w:val="WW8Num5z4"/>
    <w:rsid w:val="00C707B7"/>
  </w:style>
  <w:style w:type="character" w:customStyle="1" w:styleId="WW8Num5z5">
    <w:name w:val="WW8Num5z5"/>
    <w:rsid w:val="00C707B7"/>
  </w:style>
  <w:style w:type="character" w:customStyle="1" w:styleId="WW8Num5z6">
    <w:name w:val="WW8Num5z6"/>
    <w:rsid w:val="00C707B7"/>
  </w:style>
  <w:style w:type="character" w:customStyle="1" w:styleId="WW8Num5z7">
    <w:name w:val="WW8Num5z7"/>
    <w:rsid w:val="00C707B7"/>
  </w:style>
  <w:style w:type="character" w:customStyle="1" w:styleId="WW8Num5z8">
    <w:name w:val="WW8Num5z8"/>
    <w:rsid w:val="00C707B7"/>
  </w:style>
  <w:style w:type="character" w:customStyle="1" w:styleId="WW8Num7z1">
    <w:name w:val="WW8Num7z1"/>
    <w:rsid w:val="00C707B7"/>
    <w:rPr>
      <w:rFonts w:ascii="Cambria" w:hAnsi="Cambria" w:cs="Cambria"/>
      <w:b/>
      <w:i/>
      <w:sz w:val="20"/>
      <w:szCs w:val="22"/>
      <w:lang w:val="en-US"/>
    </w:rPr>
  </w:style>
  <w:style w:type="character" w:customStyle="1" w:styleId="WW8Num7z2">
    <w:name w:val="WW8Num7z2"/>
    <w:rsid w:val="00C707B7"/>
  </w:style>
  <w:style w:type="character" w:customStyle="1" w:styleId="WW8Num7z3">
    <w:name w:val="WW8Num7z3"/>
    <w:rsid w:val="00C707B7"/>
  </w:style>
  <w:style w:type="character" w:customStyle="1" w:styleId="WW8Num7z4">
    <w:name w:val="WW8Num7z4"/>
    <w:rsid w:val="00C707B7"/>
  </w:style>
  <w:style w:type="character" w:customStyle="1" w:styleId="WW8Num7z5">
    <w:name w:val="WW8Num7z5"/>
    <w:rsid w:val="00C707B7"/>
  </w:style>
  <w:style w:type="character" w:customStyle="1" w:styleId="WW8Num7z6">
    <w:name w:val="WW8Num7z6"/>
    <w:rsid w:val="00C707B7"/>
  </w:style>
  <w:style w:type="character" w:customStyle="1" w:styleId="WW8Num7z7">
    <w:name w:val="WW8Num7z7"/>
    <w:rsid w:val="00C707B7"/>
  </w:style>
  <w:style w:type="character" w:customStyle="1" w:styleId="WW8Num7z8">
    <w:name w:val="WW8Num7z8"/>
    <w:rsid w:val="00C707B7"/>
  </w:style>
  <w:style w:type="character" w:customStyle="1" w:styleId="WW8Num11z1">
    <w:name w:val="WW8Num11z1"/>
    <w:rsid w:val="00C707B7"/>
    <w:rPr>
      <w:rFonts w:ascii="Cambria" w:hAnsi="Cambria" w:cs="Arial"/>
      <w:b/>
      <w:sz w:val="22"/>
      <w:szCs w:val="22"/>
    </w:rPr>
  </w:style>
  <w:style w:type="character" w:customStyle="1" w:styleId="WW8Num13z1">
    <w:name w:val="WW8Num13z1"/>
    <w:rsid w:val="00C707B7"/>
  </w:style>
  <w:style w:type="character" w:customStyle="1" w:styleId="WW8Num13z2">
    <w:name w:val="WW8Num13z2"/>
    <w:rsid w:val="00C707B7"/>
  </w:style>
  <w:style w:type="character" w:customStyle="1" w:styleId="WW8Num13z3">
    <w:name w:val="WW8Num13z3"/>
    <w:rsid w:val="00C707B7"/>
  </w:style>
  <w:style w:type="character" w:customStyle="1" w:styleId="WW8Num13z4">
    <w:name w:val="WW8Num13z4"/>
    <w:rsid w:val="00C707B7"/>
  </w:style>
  <w:style w:type="character" w:customStyle="1" w:styleId="WW8Num13z5">
    <w:name w:val="WW8Num13z5"/>
    <w:rsid w:val="00C707B7"/>
  </w:style>
  <w:style w:type="character" w:customStyle="1" w:styleId="WW8Num13z6">
    <w:name w:val="WW8Num13z6"/>
    <w:rsid w:val="00C707B7"/>
  </w:style>
  <w:style w:type="character" w:customStyle="1" w:styleId="WW8Num13z7">
    <w:name w:val="WW8Num13z7"/>
    <w:rsid w:val="00C707B7"/>
  </w:style>
  <w:style w:type="character" w:customStyle="1" w:styleId="WW8Num13z8">
    <w:name w:val="WW8Num13z8"/>
    <w:rsid w:val="00C707B7"/>
  </w:style>
  <w:style w:type="character" w:customStyle="1" w:styleId="WW-DefaultParagraphFont">
    <w:name w:val="WW-Default Paragraph Font"/>
    <w:rsid w:val="00C707B7"/>
  </w:style>
  <w:style w:type="character" w:customStyle="1" w:styleId="WW8Num15z0">
    <w:name w:val="WW8Num15z0"/>
    <w:rsid w:val="00C707B7"/>
    <w:rPr>
      <w:rFonts w:ascii="Cambria" w:hAnsi="Cambria" w:cs="Cambria"/>
      <w:sz w:val="18"/>
      <w:szCs w:val="18"/>
      <w:lang w:val="el-GR"/>
    </w:rPr>
  </w:style>
  <w:style w:type="character" w:customStyle="1" w:styleId="WW8Num15z1">
    <w:name w:val="WW8Num15z1"/>
    <w:rsid w:val="00C707B7"/>
  </w:style>
  <w:style w:type="character" w:customStyle="1" w:styleId="WW8Num15z2">
    <w:name w:val="WW8Num15z2"/>
    <w:rsid w:val="00C707B7"/>
  </w:style>
  <w:style w:type="character" w:customStyle="1" w:styleId="WW8Num15z3">
    <w:name w:val="WW8Num15z3"/>
    <w:rsid w:val="00C707B7"/>
  </w:style>
  <w:style w:type="character" w:customStyle="1" w:styleId="WW8Num15z4">
    <w:name w:val="WW8Num15z4"/>
    <w:rsid w:val="00C707B7"/>
  </w:style>
  <w:style w:type="character" w:customStyle="1" w:styleId="WW8Num15z5">
    <w:name w:val="WW8Num15z5"/>
    <w:rsid w:val="00C707B7"/>
  </w:style>
  <w:style w:type="character" w:customStyle="1" w:styleId="WW8Num15z6">
    <w:name w:val="WW8Num15z6"/>
    <w:rsid w:val="00C707B7"/>
  </w:style>
  <w:style w:type="character" w:customStyle="1" w:styleId="WW8Num15z7">
    <w:name w:val="WW8Num15z7"/>
    <w:rsid w:val="00C707B7"/>
  </w:style>
  <w:style w:type="character" w:customStyle="1" w:styleId="WW8Num15z8">
    <w:name w:val="WW8Num15z8"/>
    <w:rsid w:val="00C707B7"/>
  </w:style>
  <w:style w:type="character" w:customStyle="1" w:styleId="WW8Num16z0">
    <w:name w:val="WW8Num16z0"/>
    <w:rsid w:val="00C707B7"/>
    <w:rPr>
      <w:rFonts w:ascii="Cambria" w:hAnsi="Cambria" w:cs="Cambria"/>
      <w:sz w:val="18"/>
      <w:szCs w:val="18"/>
      <w:lang w:val="el-GR"/>
    </w:rPr>
  </w:style>
  <w:style w:type="character" w:customStyle="1" w:styleId="WW8Num16z1">
    <w:name w:val="WW8Num16z1"/>
    <w:rsid w:val="00C707B7"/>
  </w:style>
  <w:style w:type="character" w:customStyle="1" w:styleId="WW8Num16z2">
    <w:name w:val="WW8Num16z2"/>
    <w:rsid w:val="00C707B7"/>
  </w:style>
  <w:style w:type="character" w:customStyle="1" w:styleId="WW8Num16z3">
    <w:name w:val="WW8Num16z3"/>
    <w:rsid w:val="00C707B7"/>
  </w:style>
  <w:style w:type="character" w:customStyle="1" w:styleId="WW8Num16z4">
    <w:name w:val="WW8Num16z4"/>
    <w:rsid w:val="00C707B7"/>
  </w:style>
  <w:style w:type="character" w:customStyle="1" w:styleId="WW8Num16z5">
    <w:name w:val="WW8Num16z5"/>
    <w:rsid w:val="00C707B7"/>
  </w:style>
  <w:style w:type="character" w:customStyle="1" w:styleId="WW8Num16z6">
    <w:name w:val="WW8Num16z6"/>
    <w:rsid w:val="00C707B7"/>
  </w:style>
  <w:style w:type="character" w:customStyle="1" w:styleId="WW8Num16z7">
    <w:name w:val="WW8Num16z7"/>
    <w:rsid w:val="00C707B7"/>
  </w:style>
  <w:style w:type="character" w:customStyle="1" w:styleId="WW8Num16z8">
    <w:name w:val="WW8Num16z8"/>
    <w:rsid w:val="00C707B7"/>
  </w:style>
  <w:style w:type="character" w:customStyle="1" w:styleId="30">
    <w:name w:val="Προεπιλεγμένη γραμματοσειρά3"/>
    <w:rsid w:val="00C707B7"/>
  </w:style>
  <w:style w:type="character" w:customStyle="1" w:styleId="WW8Num9z2">
    <w:name w:val="WW8Num9z2"/>
    <w:rsid w:val="00C707B7"/>
  </w:style>
  <w:style w:type="character" w:customStyle="1" w:styleId="WW8Num9z3">
    <w:name w:val="WW8Num9z3"/>
    <w:rsid w:val="00C707B7"/>
  </w:style>
  <w:style w:type="character" w:customStyle="1" w:styleId="WW8Num9z4">
    <w:name w:val="WW8Num9z4"/>
    <w:rsid w:val="00C707B7"/>
  </w:style>
  <w:style w:type="character" w:customStyle="1" w:styleId="WW8Num9z5">
    <w:name w:val="WW8Num9z5"/>
    <w:rsid w:val="00C707B7"/>
  </w:style>
  <w:style w:type="character" w:customStyle="1" w:styleId="WW8Num9z6">
    <w:name w:val="WW8Num9z6"/>
    <w:rsid w:val="00C707B7"/>
  </w:style>
  <w:style w:type="character" w:customStyle="1" w:styleId="WW8Num9z7">
    <w:name w:val="WW8Num9z7"/>
    <w:rsid w:val="00C707B7"/>
  </w:style>
  <w:style w:type="character" w:customStyle="1" w:styleId="WW8Num9z8">
    <w:name w:val="WW8Num9z8"/>
    <w:rsid w:val="00C707B7"/>
  </w:style>
  <w:style w:type="character" w:customStyle="1" w:styleId="WW8Num17z0">
    <w:name w:val="WW8Num17z0"/>
    <w:rsid w:val="00C707B7"/>
    <w:rPr>
      <w:rFonts w:ascii="Wingdings" w:hAnsi="Wingdings" w:cs="Wingdings"/>
      <w:b/>
      <w:sz w:val="22"/>
      <w:szCs w:val="22"/>
    </w:rPr>
  </w:style>
  <w:style w:type="character" w:customStyle="1" w:styleId="WW8Num17z1">
    <w:name w:val="WW8Num17z1"/>
    <w:rsid w:val="00C707B7"/>
  </w:style>
  <w:style w:type="character" w:customStyle="1" w:styleId="WW8Num17z2">
    <w:name w:val="WW8Num17z2"/>
    <w:rsid w:val="00C707B7"/>
  </w:style>
  <w:style w:type="character" w:customStyle="1" w:styleId="WW8Num17z3">
    <w:name w:val="WW8Num17z3"/>
    <w:rsid w:val="00C707B7"/>
  </w:style>
  <w:style w:type="character" w:customStyle="1" w:styleId="WW8Num17z4">
    <w:name w:val="WW8Num17z4"/>
    <w:rsid w:val="00C707B7"/>
  </w:style>
  <w:style w:type="character" w:customStyle="1" w:styleId="WW8Num17z5">
    <w:name w:val="WW8Num17z5"/>
    <w:rsid w:val="00C707B7"/>
  </w:style>
  <w:style w:type="character" w:customStyle="1" w:styleId="WW8Num17z6">
    <w:name w:val="WW8Num17z6"/>
    <w:rsid w:val="00C707B7"/>
  </w:style>
  <w:style w:type="character" w:customStyle="1" w:styleId="WW8Num17z7">
    <w:name w:val="WW8Num17z7"/>
    <w:rsid w:val="00C707B7"/>
    <w:rPr>
      <w:rFonts w:cs="Arial"/>
      <w:spacing w:val="40"/>
    </w:rPr>
  </w:style>
  <w:style w:type="character" w:customStyle="1" w:styleId="WW8Num17z8">
    <w:name w:val="WW8Num17z8"/>
    <w:rsid w:val="00C707B7"/>
  </w:style>
  <w:style w:type="character" w:customStyle="1" w:styleId="WW8Num18z0">
    <w:name w:val="WW8Num18z0"/>
    <w:rsid w:val="00C707B7"/>
  </w:style>
  <w:style w:type="character" w:customStyle="1" w:styleId="WW8Num18z1">
    <w:name w:val="WW8Num18z1"/>
    <w:rsid w:val="00C707B7"/>
  </w:style>
  <w:style w:type="character" w:customStyle="1" w:styleId="WW8Num18z2">
    <w:name w:val="WW8Num18z2"/>
    <w:rsid w:val="00C707B7"/>
  </w:style>
  <w:style w:type="character" w:customStyle="1" w:styleId="WW8Num18z3">
    <w:name w:val="WW8Num18z3"/>
    <w:rsid w:val="00C707B7"/>
  </w:style>
  <w:style w:type="character" w:customStyle="1" w:styleId="WW8Num18z4">
    <w:name w:val="WW8Num18z4"/>
    <w:rsid w:val="00C707B7"/>
  </w:style>
  <w:style w:type="character" w:customStyle="1" w:styleId="WW8Num18z5">
    <w:name w:val="WW8Num18z5"/>
    <w:rsid w:val="00C707B7"/>
  </w:style>
  <w:style w:type="character" w:customStyle="1" w:styleId="WW8Num18z6">
    <w:name w:val="WW8Num18z6"/>
    <w:rsid w:val="00C707B7"/>
  </w:style>
  <w:style w:type="character" w:customStyle="1" w:styleId="WW8Num18z7">
    <w:name w:val="WW8Num18z7"/>
    <w:rsid w:val="00C707B7"/>
  </w:style>
  <w:style w:type="character" w:customStyle="1" w:styleId="WW8Num18z8">
    <w:name w:val="WW8Num18z8"/>
    <w:rsid w:val="00C707B7"/>
  </w:style>
  <w:style w:type="character" w:customStyle="1" w:styleId="WW8Num19z0">
    <w:name w:val="WW8Num19z0"/>
    <w:rsid w:val="00C707B7"/>
    <w:rPr>
      <w:rFonts w:ascii="Cambria" w:hAnsi="Cambria" w:cs="Cambria"/>
      <w:sz w:val="18"/>
      <w:szCs w:val="18"/>
      <w:lang w:val="el-GR"/>
    </w:rPr>
  </w:style>
  <w:style w:type="character" w:customStyle="1" w:styleId="WW8Num19z1">
    <w:name w:val="WW8Num19z1"/>
    <w:rsid w:val="00C707B7"/>
  </w:style>
  <w:style w:type="character" w:customStyle="1" w:styleId="WW8Num19z2">
    <w:name w:val="WW8Num19z2"/>
    <w:rsid w:val="00C707B7"/>
  </w:style>
  <w:style w:type="character" w:customStyle="1" w:styleId="WW8Num19z3">
    <w:name w:val="WW8Num19z3"/>
    <w:rsid w:val="00C707B7"/>
  </w:style>
  <w:style w:type="character" w:customStyle="1" w:styleId="WW8Num19z4">
    <w:name w:val="WW8Num19z4"/>
    <w:rsid w:val="00C707B7"/>
  </w:style>
  <w:style w:type="character" w:customStyle="1" w:styleId="WW8Num19z5">
    <w:name w:val="WW8Num19z5"/>
    <w:rsid w:val="00C707B7"/>
  </w:style>
  <w:style w:type="character" w:customStyle="1" w:styleId="WW8Num19z6">
    <w:name w:val="WW8Num19z6"/>
    <w:rsid w:val="00C707B7"/>
  </w:style>
  <w:style w:type="character" w:customStyle="1" w:styleId="WW8Num19z7">
    <w:name w:val="WW8Num19z7"/>
    <w:rsid w:val="00C707B7"/>
  </w:style>
  <w:style w:type="character" w:customStyle="1" w:styleId="WW8Num19z8">
    <w:name w:val="WW8Num19z8"/>
    <w:rsid w:val="00C707B7"/>
  </w:style>
  <w:style w:type="character" w:customStyle="1" w:styleId="20">
    <w:name w:val="Προεπιλεγμένη γραμματοσειρά2"/>
    <w:rsid w:val="00C707B7"/>
  </w:style>
  <w:style w:type="character" w:customStyle="1" w:styleId="a3">
    <w:name w:val="Χαρακτήρες υποσημείωσης"/>
    <w:rsid w:val="00C707B7"/>
    <w:rPr>
      <w:vertAlign w:val="superscript"/>
    </w:rPr>
  </w:style>
  <w:style w:type="character" w:customStyle="1" w:styleId="4">
    <w:name w:val="Παραπομπή υποσημείωσης4"/>
    <w:rsid w:val="00C707B7"/>
    <w:rPr>
      <w:vertAlign w:val="superscript"/>
    </w:rPr>
  </w:style>
  <w:style w:type="character" w:customStyle="1" w:styleId="a4">
    <w:name w:val="Χαρακτήρες σημείωσης τέλους"/>
    <w:rsid w:val="00C707B7"/>
    <w:rPr>
      <w:vertAlign w:val="superscript"/>
    </w:rPr>
  </w:style>
  <w:style w:type="character" w:customStyle="1" w:styleId="FootnoteReference1">
    <w:name w:val="Footnote Reference1"/>
    <w:rsid w:val="00C707B7"/>
    <w:rPr>
      <w:vertAlign w:val="superscript"/>
    </w:rPr>
  </w:style>
  <w:style w:type="character" w:customStyle="1" w:styleId="WW-">
    <w:name w:val="WW-Χαρακτήρες σημείωσης τέλους"/>
    <w:rsid w:val="00C707B7"/>
    <w:rPr>
      <w:vertAlign w:val="superscript"/>
    </w:rPr>
  </w:style>
  <w:style w:type="character" w:customStyle="1" w:styleId="a5">
    <w:name w:val="Σύμβολο υποσημείωσης"/>
    <w:rsid w:val="00C707B7"/>
    <w:rPr>
      <w:vertAlign w:val="superscript"/>
    </w:rPr>
  </w:style>
  <w:style w:type="character" w:customStyle="1" w:styleId="21">
    <w:name w:val="Παραπομπή υποσημείωσης2"/>
    <w:rsid w:val="00C707B7"/>
    <w:rPr>
      <w:vertAlign w:val="superscript"/>
    </w:rPr>
  </w:style>
  <w:style w:type="character" w:customStyle="1" w:styleId="10">
    <w:name w:val="Παραπομπή υποσημείωσης1"/>
    <w:rsid w:val="00C707B7"/>
    <w:rPr>
      <w:vertAlign w:val="superscript"/>
    </w:rPr>
  </w:style>
  <w:style w:type="character" w:customStyle="1" w:styleId="11">
    <w:name w:val="Προεπιλεγμένη γραμματοσειρά1"/>
    <w:rsid w:val="00C707B7"/>
  </w:style>
  <w:style w:type="character" w:customStyle="1" w:styleId="22">
    <w:name w:val="Παραπομπή σημείωσης τέλους2"/>
    <w:rsid w:val="00C707B7"/>
    <w:rPr>
      <w:vertAlign w:val="superscript"/>
    </w:rPr>
  </w:style>
  <w:style w:type="character" w:customStyle="1" w:styleId="31">
    <w:name w:val="Παραπομπή υποσημείωσης3"/>
    <w:rsid w:val="00C707B7"/>
    <w:rPr>
      <w:vertAlign w:val="superscript"/>
    </w:rPr>
  </w:style>
  <w:style w:type="character" w:customStyle="1" w:styleId="ListLabel1">
    <w:name w:val="ListLabel 1"/>
    <w:rsid w:val="00C707B7"/>
    <w:rPr>
      <w:rFonts w:eastAsia="Wingdings"/>
    </w:rPr>
  </w:style>
  <w:style w:type="character" w:customStyle="1" w:styleId="ListLabel2">
    <w:name w:val="ListLabel 2"/>
    <w:rsid w:val="00C707B7"/>
    <w:rPr>
      <w:rFonts w:eastAsia="Courier New"/>
    </w:rPr>
  </w:style>
  <w:style w:type="character" w:customStyle="1" w:styleId="ListLabel3">
    <w:name w:val="ListLabel 3"/>
    <w:rsid w:val="00C707B7"/>
    <w:rPr>
      <w:rFonts w:eastAsia="Symbol"/>
    </w:rPr>
  </w:style>
  <w:style w:type="character" w:customStyle="1" w:styleId="ListLabel4">
    <w:name w:val="ListLabel 4"/>
    <w:rsid w:val="00C707B7"/>
    <w:rPr>
      <w:rFonts w:eastAsia="Arial"/>
    </w:rPr>
  </w:style>
  <w:style w:type="character" w:customStyle="1" w:styleId="WW8Num30z0">
    <w:name w:val="WW8Num30z0"/>
    <w:rsid w:val="00C707B7"/>
    <w:rPr>
      <w:rFonts w:ascii="Wingdings" w:hAnsi="Wingdings" w:cs="Wingdings"/>
      <w:b/>
      <w:sz w:val="22"/>
      <w:szCs w:val="22"/>
    </w:rPr>
  </w:style>
  <w:style w:type="character" w:customStyle="1" w:styleId="WW8Num30z1">
    <w:name w:val="WW8Num30z1"/>
    <w:rsid w:val="00C707B7"/>
  </w:style>
  <w:style w:type="character" w:customStyle="1" w:styleId="WW8Num30z2">
    <w:name w:val="WW8Num30z2"/>
    <w:rsid w:val="00C707B7"/>
  </w:style>
  <w:style w:type="character" w:customStyle="1" w:styleId="WW8Num30z3">
    <w:name w:val="WW8Num30z3"/>
    <w:rsid w:val="00C707B7"/>
  </w:style>
  <w:style w:type="character" w:customStyle="1" w:styleId="WW8Num30z4">
    <w:name w:val="WW8Num30z4"/>
    <w:rsid w:val="00C707B7"/>
  </w:style>
  <w:style w:type="character" w:customStyle="1" w:styleId="WW8Num30z5">
    <w:name w:val="WW8Num30z5"/>
    <w:rsid w:val="00C707B7"/>
  </w:style>
  <w:style w:type="character" w:customStyle="1" w:styleId="WW8Num30z6">
    <w:name w:val="WW8Num30z6"/>
    <w:rsid w:val="00C707B7"/>
  </w:style>
  <w:style w:type="character" w:customStyle="1" w:styleId="WW8Num30z7">
    <w:name w:val="WW8Num30z7"/>
    <w:rsid w:val="00C707B7"/>
    <w:rPr>
      <w:rFonts w:cs="Arial"/>
      <w:spacing w:val="40"/>
    </w:rPr>
  </w:style>
  <w:style w:type="character" w:customStyle="1" w:styleId="WW8Num30z8">
    <w:name w:val="WW8Num30z8"/>
    <w:rsid w:val="00C707B7"/>
  </w:style>
  <w:style w:type="character" w:styleId="-">
    <w:name w:val="Hyperlink"/>
    <w:uiPriority w:val="99"/>
    <w:rsid w:val="00C707B7"/>
    <w:rPr>
      <w:color w:val="0000FF"/>
      <w:u w:val="single"/>
    </w:rPr>
  </w:style>
  <w:style w:type="character" w:customStyle="1" w:styleId="Footnoteanchor">
    <w:name w:val="Footnote anchor"/>
    <w:rsid w:val="00C707B7"/>
    <w:rPr>
      <w:vertAlign w:val="superscript"/>
    </w:rPr>
  </w:style>
  <w:style w:type="character" w:customStyle="1" w:styleId="Char">
    <w:name w:val="Κείμενο πλαισίου Char"/>
    <w:rsid w:val="00C707B7"/>
    <w:rPr>
      <w:rFonts w:ascii="Tahoma" w:eastAsia="Andale Sans UI" w:hAnsi="Tahoma" w:cs="Tahoma"/>
      <w:kern w:val="1"/>
      <w:sz w:val="16"/>
      <w:szCs w:val="16"/>
    </w:rPr>
  </w:style>
  <w:style w:type="character" w:styleId="a6">
    <w:name w:val="Strong"/>
    <w:qFormat/>
    <w:rsid w:val="00C707B7"/>
    <w:rPr>
      <w:b/>
      <w:bCs/>
    </w:rPr>
  </w:style>
  <w:style w:type="character" w:customStyle="1" w:styleId="12">
    <w:name w:val="Παραπομπή σημείωσης τέλους1"/>
    <w:rsid w:val="00C707B7"/>
    <w:rPr>
      <w:vertAlign w:val="superscript"/>
    </w:rPr>
  </w:style>
  <w:style w:type="character" w:customStyle="1" w:styleId="32">
    <w:name w:val="Παραπομπή σημείωσης τέλους3"/>
    <w:rsid w:val="00C707B7"/>
    <w:rPr>
      <w:vertAlign w:val="superscript"/>
    </w:rPr>
  </w:style>
  <w:style w:type="character" w:customStyle="1" w:styleId="5">
    <w:name w:val="Παραπομπή υποσημείωσης5"/>
    <w:rsid w:val="00C707B7"/>
    <w:rPr>
      <w:vertAlign w:val="superscript"/>
    </w:rPr>
  </w:style>
  <w:style w:type="character" w:customStyle="1" w:styleId="FootnoteSymbol">
    <w:name w:val="Footnote Symbol"/>
    <w:rsid w:val="00C707B7"/>
    <w:rPr>
      <w:vertAlign w:val="superscript"/>
    </w:rPr>
  </w:style>
  <w:style w:type="character" w:styleId="a7">
    <w:name w:val="endnote reference"/>
    <w:rsid w:val="00C707B7"/>
    <w:rPr>
      <w:vertAlign w:val="superscript"/>
    </w:rPr>
  </w:style>
  <w:style w:type="character" w:styleId="a8">
    <w:name w:val="footnote reference"/>
    <w:rsid w:val="00C707B7"/>
    <w:rPr>
      <w:vertAlign w:val="superscript"/>
    </w:rPr>
  </w:style>
  <w:style w:type="character" w:customStyle="1" w:styleId="a9">
    <w:name w:val="Χαρακτήρες αρίθμησης"/>
    <w:rsid w:val="00C707B7"/>
  </w:style>
  <w:style w:type="character" w:customStyle="1" w:styleId="WW-EndnoteReference">
    <w:name w:val="WW-Endnote Reference"/>
    <w:rsid w:val="00C707B7"/>
    <w:rPr>
      <w:vertAlign w:val="superscript"/>
    </w:rPr>
  </w:style>
  <w:style w:type="character" w:customStyle="1" w:styleId="WW-FootnoteReference">
    <w:name w:val="WW-Footnote Reference"/>
    <w:rsid w:val="00C707B7"/>
    <w:rPr>
      <w:vertAlign w:val="superscript"/>
    </w:rPr>
  </w:style>
  <w:style w:type="character" w:customStyle="1" w:styleId="aa">
    <w:name w:val="Σύνδεση ευρετηρίου"/>
    <w:rsid w:val="00C707B7"/>
  </w:style>
  <w:style w:type="character" w:customStyle="1" w:styleId="WW-EndnoteReference1">
    <w:name w:val="WW-Endnote Reference1"/>
    <w:rsid w:val="00C707B7"/>
    <w:rPr>
      <w:vertAlign w:val="superscript"/>
    </w:rPr>
  </w:style>
  <w:style w:type="character" w:styleId="ab">
    <w:name w:val="annotation reference"/>
    <w:rsid w:val="00C707B7"/>
    <w:rPr>
      <w:sz w:val="16"/>
      <w:szCs w:val="16"/>
    </w:rPr>
  </w:style>
  <w:style w:type="character" w:customStyle="1" w:styleId="WW-EndnoteReference2">
    <w:name w:val="WW-Endnote Reference2"/>
    <w:rsid w:val="00C707B7"/>
    <w:rPr>
      <w:vertAlign w:val="superscript"/>
    </w:rPr>
  </w:style>
  <w:style w:type="paragraph" w:customStyle="1" w:styleId="ac">
    <w:name w:val="Επικεφαλίδα"/>
    <w:basedOn w:val="a"/>
    <w:next w:val="ad"/>
    <w:rsid w:val="00C707B7"/>
    <w:pPr>
      <w:keepNext/>
      <w:spacing w:before="240" w:after="120"/>
    </w:pPr>
    <w:rPr>
      <w:rFonts w:ascii="Arial" w:hAnsi="Arial" w:cs="Tahoma"/>
      <w:sz w:val="28"/>
      <w:szCs w:val="28"/>
    </w:rPr>
  </w:style>
  <w:style w:type="paragraph" w:styleId="ad">
    <w:name w:val="Body Text"/>
    <w:basedOn w:val="a"/>
    <w:rsid w:val="00C707B7"/>
    <w:pPr>
      <w:spacing w:after="120"/>
    </w:pPr>
  </w:style>
  <w:style w:type="paragraph" w:styleId="ae">
    <w:name w:val="List"/>
    <w:basedOn w:val="ad"/>
    <w:rsid w:val="00C707B7"/>
    <w:rPr>
      <w:rFonts w:cs="Tahoma"/>
    </w:rPr>
  </w:style>
  <w:style w:type="paragraph" w:styleId="af">
    <w:name w:val="caption"/>
    <w:basedOn w:val="a"/>
    <w:qFormat/>
    <w:rsid w:val="00C707B7"/>
    <w:pPr>
      <w:suppressLineNumbers/>
      <w:spacing w:before="120" w:after="120"/>
    </w:pPr>
    <w:rPr>
      <w:rFonts w:cs="Mangal"/>
      <w:i/>
      <w:iCs/>
    </w:rPr>
  </w:style>
  <w:style w:type="paragraph" w:customStyle="1" w:styleId="af0">
    <w:name w:val="Ευρετήριο"/>
    <w:basedOn w:val="a"/>
    <w:rsid w:val="00C707B7"/>
    <w:pPr>
      <w:suppressLineNumbers/>
    </w:pPr>
    <w:rPr>
      <w:rFonts w:cs="Tahoma"/>
    </w:rPr>
  </w:style>
  <w:style w:type="paragraph" w:customStyle="1" w:styleId="WW-Caption">
    <w:name w:val="WW-Caption"/>
    <w:basedOn w:val="a"/>
    <w:rsid w:val="00C707B7"/>
    <w:pPr>
      <w:suppressLineNumbers/>
      <w:spacing w:before="120" w:after="120"/>
    </w:pPr>
    <w:rPr>
      <w:rFonts w:cs="Mangal"/>
      <w:i/>
      <w:iCs/>
    </w:rPr>
  </w:style>
  <w:style w:type="paragraph" w:customStyle="1" w:styleId="23">
    <w:name w:val="Λεζάντα2"/>
    <w:basedOn w:val="a"/>
    <w:rsid w:val="00C707B7"/>
    <w:pPr>
      <w:suppressLineNumbers/>
      <w:spacing w:before="120" w:after="120"/>
    </w:pPr>
    <w:rPr>
      <w:rFonts w:cs="Mangal"/>
      <w:i/>
      <w:iCs/>
    </w:rPr>
  </w:style>
  <w:style w:type="paragraph" w:customStyle="1" w:styleId="13">
    <w:name w:val="Λεζάντα1"/>
    <w:basedOn w:val="a"/>
    <w:rsid w:val="00C707B7"/>
    <w:pPr>
      <w:suppressLineNumbers/>
      <w:spacing w:before="120" w:after="120"/>
    </w:pPr>
    <w:rPr>
      <w:rFonts w:cs="Tahoma"/>
      <w:i/>
      <w:iCs/>
    </w:rPr>
  </w:style>
  <w:style w:type="paragraph" w:styleId="af1">
    <w:name w:val="footnote text"/>
    <w:basedOn w:val="a"/>
    <w:rsid w:val="00C707B7"/>
    <w:pPr>
      <w:suppressLineNumbers/>
      <w:ind w:left="339" w:hanging="339"/>
    </w:pPr>
    <w:rPr>
      <w:sz w:val="20"/>
      <w:szCs w:val="20"/>
    </w:rPr>
  </w:style>
  <w:style w:type="paragraph" w:styleId="af2">
    <w:name w:val="List Paragraph"/>
    <w:basedOn w:val="a"/>
    <w:qFormat/>
    <w:rsid w:val="00C707B7"/>
    <w:pPr>
      <w:ind w:left="720"/>
    </w:pPr>
  </w:style>
  <w:style w:type="paragraph" w:styleId="af3">
    <w:name w:val="header"/>
    <w:basedOn w:val="a"/>
    <w:rsid w:val="00C707B7"/>
    <w:pPr>
      <w:tabs>
        <w:tab w:val="center" w:pos="4320"/>
        <w:tab w:val="right" w:pos="8640"/>
      </w:tabs>
    </w:pPr>
    <w:rPr>
      <w:rFonts w:ascii="Arial" w:hAnsi="Arial" w:cs="Arial"/>
      <w:sz w:val="22"/>
    </w:rPr>
  </w:style>
  <w:style w:type="paragraph" w:customStyle="1" w:styleId="Normalgr">
    <w:name w:val="Normalgr"/>
    <w:rsid w:val="00C707B7"/>
    <w:pPr>
      <w:tabs>
        <w:tab w:val="left" w:pos="1021"/>
        <w:tab w:val="left" w:pos="1588"/>
      </w:tabs>
      <w:suppressAutoHyphens/>
      <w:jc w:val="both"/>
    </w:pPr>
    <w:rPr>
      <w:rFonts w:ascii="Arial" w:eastAsia="Arial" w:hAnsi="Arial" w:cs="Arial"/>
      <w:spacing w:val="15"/>
      <w:kern w:val="1"/>
      <w:lang w:val="en-GB" w:eastAsia="zh-CN"/>
    </w:rPr>
  </w:style>
  <w:style w:type="paragraph" w:customStyle="1" w:styleId="14">
    <w:name w:val="Κείμενο μακροεντολής1"/>
    <w:rsid w:val="00C707B7"/>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kern w:val="1"/>
      <w:lang w:eastAsia="zh-CN"/>
    </w:rPr>
  </w:style>
  <w:style w:type="paragraph" w:customStyle="1" w:styleId="15">
    <w:name w:val="Κείμενο σχολίου1"/>
    <w:basedOn w:val="a"/>
    <w:rsid w:val="00C707B7"/>
  </w:style>
  <w:style w:type="paragraph" w:customStyle="1" w:styleId="310">
    <w:name w:val="Σώμα κείμενου με εσοχή 31"/>
    <w:basedOn w:val="a"/>
    <w:rsid w:val="00C707B7"/>
    <w:pPr>
      <w:spacing w:line="240" w:lineRule="atLeast"/>
      <w:ind w:left="1100"/>
      <w:jc w:val="both"/>
    </w:pPr>
    <w:rPr>
      <w:rFonts w:ascii="Arial" w:hAnsi="Arial" w:cs="Arial"/>
    </w:rPr>
  </w:style>
  <w:style w:type="paragraph" w:customStyle="1" w:styleId="para-1">
    <w:name w:val="para-1"/>
    <w:basedOn w:val="a"/>
    <w:rsid w:val="00C707B7"/>
    <w:pPr>
      <w:tabs>
        <w:tab w:val="left" w:pos="1021"/>
        <w:tab w:val="left" w:pos="1588"/>
        <w:tab w:val="left" w:pos="2155"/>
        <w:tab w:val="left" w:pos="2722"/>
        <w:tab w:val="left" w:pos="3289"/>
      </w:tabs>
      <w:ind w:left="1021" w:hanging="1021"/>
      <w:jc w:val="both"/>
    </w:pPr>
    <w:rPr>
      <w:rFonts w:ascii="Arial" w:hAnsi="Arial" w:cs="Arial"/>
      <w:spacing w:val="5"/>
      <w:sz w:val="22"/>
    </w:rPr>
  </w:style>
  <w:style w:type="paragraph" w:customStyle="1" w:styleId="Standard">
    <w:name w:val="Standard"/>
    <w:rsid w:val="00C707B7"/>
    <w:pPr>
      <w:widowControl w:val="0"/>
      <w:suppressAutoHyphens/>
      <w:textAlignment w:val="baseline"/>
    </w:pPr>
    <w:rPr>
      <w:rFonts w:cs="Tahoma"/>
      <w:kern w:val="1"/>
      <w:sz w:val="24"/>
      <w:szCs w:val="24"/>
      <w:lang w:val="en-US" w:eastAsia="zh-CN"/>
    </w:rPr>
  </w:style>
  <w:style w:type="paragraph" w:customStyle="1" w:styleId="para-2">
    <w:name w:val="para-2"/>
    <w:basedOn w:val="para-1"/>
    <w:rsid w:val="00C707B7"/>
    <w:pPr>
      <w:ind w:left="1588" w:hanging="1588"/>
    </w:pPr>
  </w:style>
  <w:style w:type="paragraph" w:styleId="af4">
    <w:name w:val="Body Text Indent"/>
    <w:basedOn w:val="a"/>
    <w:rsid w:val="00C707B7"/>
    <w:pPr>
      <w:ind w:firstLine="1134"/>
      <w:jc w:val="both"/>
    </w:pPr>
    <w:rPr>
      <w:rFonts w:ascii="Arial" w:hAnsi="Arial" w:cs="Arial"/>
      <w:sz w:val="22"/>
    </w:rPr>
  </w:style>
  <w:style w:type="paragraph" w:styleId="af5">
    <w:name w:val="endnote text"/>
    <w:basedOn w:val="a"/>
    <w:rsid w:val="00C707B7"/>
    <w:pPr>
      <w:suppressLineNumbers/>
      <w:ind w:left="339" w:hanging="339"/>
      <w:jc w:val="both"/>
    </w:pPr>
    <w:rPr>
      <w:rFonts w:ascii="Calibri" w:hAnsi="Calibri" w:cs="Calibri"/>
      <w:sz w:val="20"/>
      <w:szCs w:val="20"/>
    </w:rPr>
  </w:style>
  <w:style w:type="paragraph" w:styleId="af6">
    <w:name w:val="footer"/>
    <w:basedOn w:val="a"/>
    <w:rsid w:val="00C707B7"/>
    <w:pPr>
      <w:suppressLineNumbers/>
      <w:tabs>
        <w:tab w:val="center" w:pos="4819"/>
        <w:tab w:val="right" w:pos="9638"/>
      </w:tabs>
    </w:pPr>
  </w:style>
  <w:style w:type="paragraph" w:customStyle="1" w:styleId="af7">
    <w:name w:val="Περιεχόμενα πίνακα"/>
    <w:basedOn w:val="a"/>
    <w:rsid w:val="00C707B7"/>
    <w:pPr>
      <w:suppressLineNumbers/>
    </w:pPr>
  </w:style>
  <w:style w:type="paragraph" w:customStyle="1" w:styleId="af8">
    <w:name w:val="Επικεφαλίδα πίνακα"/>
    <w:basedOn w:val="af7"/>
    <w:rsid w:val="00C707B7"/>
    <w:pPr>
      <w:jc w:val="center"/>
    </w:pPr>
    <w:rPr>
      <w:b/>
      <w:bCs/>
    </w:rPr>
  </w:style>
  <w:style w:type="paragraph" w:customStyle="1" w:styleId="af9">
    <w:name w:val="Προμορφοποιημένο κείμενο"/>
    <w:basedOn w:val="a"/>
    <w:rsid w:val="00C707B7"/>
    <w:rPr>
      <w:rFonts w:ascii="Liberation Mono" w:eastAsia="Liberation Mono" w:hAnsi="Liberation Mono" w:cs="Liberation Mono"/>
      <w:sz w:val="20"/>
      <w:szCs w:val="20"/>
    </w:rPr>
  </w:style>
  <w:style w:type="paragraph" w:customStyle="1" w:styleId="Footnote">
    <w:name w:val="Footnote"/>
    <w:basedOn w:val="Standard"/>
    <w:rsid w:val="00C707B7"/>
    <w:pPr>
      <w:suppressLineNumbers/>
    </w:pPr>
    <w:rPr>
      <w:rFonts w:eastAsia="Andale Sans UI"/>
      <w:sz w:val="20"/>
      <w:szCs w:val="20"/>
      <w:lang w:bidi="en-US"/>
    </w:rPr>
  </w:style>
  <w:style w:type="paragraph" w:customStyle="1" w:styleId="Standarduser">
    <w:name w:val="Standard (user)"/>
    <w:rsid w:val="00C707B7"/>
    <w:pPr>
      <w:widowControl w:val="0"/>
      <w:suppressAutoHyphens/>
      <w:textAlignment w:val="baseline"/>
    </w:pPr>
    <w:rPr>
      <w:rFonts w:cs="Tahoma"/>
      <w:kern w:val="1"/>
      <w:sz w:val="24"/>
      <w:szCs w:val="24"/>
      <w:lang w:val="en-US" w:eastAsia="zh-CN"/>
    </w:rPr>
  </w:style>
  <w:style w:type="paragraph" w:customStyle="1" w:styleId="16">
    <w:name w:val="Βασικό1"/>
    <w:rsid w:val="00C707B7"/>
    <w:pPr>
      <w:suppressAutoHyphens/>
      <w:spacing w:line="276" w:lineRule="auto"/>
    </w:pPr>
    <w:rPr>
      <w:rFonts w:ascii="Arial" w:eastAsia="Arial" w:hAnsi="Arial" w:cs="Arial"/>
      <w:color w:val="000000"/>
      <w:sz w:val="22"/>
      <w:szCs w:val="22"/>
      <w:lang w:eastAsia="zh-CN"/>
    </w:rPr>
  </w:style>
  <w:style w:type="paragraph" w:customStyle="1" w:styleId="17">
    <w:name w:val="Κείμενο πλαισίου1"/>
    <w:basedOn w:val="a"/>
    <w:rsid w:val="00C707B7"/>
    <w:rPr>
      <w:rFonts w:ascii="Tahoma" w:hAnsi="Tahoma" w:cs="Tahoma"/>
      <w:sz w:val="16"/>
      <w:szCs w:val="16"/>
    </w:rPr>
  </w:style>
  <w:style w:type="paragraph" w:customStyle="1" w:styleId="Textbodyindent">
    <w:name w:val="Text body indent"/>
    <w:basedOn w:val="Standard"/>
    <w:rsid w:val="00C707B7"/>
    <w:pPr>
      <w:ind w:firstLine="1134"/>
      <w:jc w:val="both"/>
    </w:pPr>
    <w:rPr>
      <w:rFonts w:ascii="Arial" w:eastAsia="Andale Sans UI" w:hAnsi="Arial" w:cs="Arial"/>
      <w:sz w:val="22"/>
      <w:lang w:bidi="en-US"/>
    </w:rPr>
  </w:style>
  <w:style w:type="paragraph" w:customStyle="1" w:styleId="Endnote">
    <w:name w:val="Endnote"/>
    <w:basedOn w:val="Standard"/>
    <w:rsid w:val="00C707B7"/>
    <w:pPr>
      <w:suppressLineNumbers/>
    </w:pPr>
    <w:rPr>
      <w:sz w:val="20"/>
      <w:szCs w:val="20"/>
    </w:rPr>
  </w:style>
  <w:style w:type="paragraph" w:styleId="afa">
    <w:name w:val="toa heading"/>
    <w:basedOn w:val="ac"/>
    <w:rsid w:val="00C707B7"/>
    <w:pPr>
      <w:suppressLineNumbers/>
    </w:pPr>
    <w:rPr>
      <w:b/>
      <w:bCs/>
      <w:sz w:val="32"/>
      <w:szCs w:val="32"/>
    </w:rPr>
  </w:style>
  <w:style w:type="paragraph" w:styleId="afb">
    <w:name w:val="Balloon Text"/>
    <w:basedOn w:val="a"/>
    <w:link w:val="Char1"/>
    <w:uiPriority w:val="99"/>
    <w:semiHidden/>
    <w:unhideWhenUsed/>
    <w:rsid w:val="005F155B"/>
    <w:rPr>
      <w:rFonts w:ascii="Segoe UI" w:hAnsi="Segoe UI" w:cs="Segoe UI"/>
      <w:sz w:val="18"/>
      <w:szCs w:val="18"/>
    </w:rPr>
  </w:style>
  <w:style w:type="character" w:customStyle="1" w:styleId="Char1">
    <w:name w:val="Κείμενο πλαισίου Char1"/>
    <w:link w:val="afb"/>
    <w:uiPriority w:val="99"/>
    <w:semiHidden/>
    <w:rsid w:val="005F155B"/>
    <w:rPr>
      <w:rFonts w:ascii="Segoe UI" w:eastAsia="Andale Sans UI" w:hAnsi="Segoe UI" w:cs="Segoe UI"/>
      <w:kern w:val="1"/>
      <w:sz w:val="18"/>
      <w:szCs w:val="18"/>
      <w:lang w:eastAsia="zh-CN"/>
    </w:rPr>
  </w:style>
  <w:style w:type="paragraph" w:customStyle="1" w:styleId="-HTML1">
    <w:name w:val="Προ-διαμορφωμένο HTML1"/>
    <w:basedOn w:val="a"/>
    <w:rsid w:val="00410A5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Liberation Sans" w:eastAsia="Times New Roman" w:hAnsi="Liberation Sans" w:cs="Liberation Sans"/>
      <w:color w:val="000000"/>
      <w:sz w:val="20"/>
      <w:lang w:bidi="en-US"/>
    </w:rPr>
  </w:style>
  <w:style w:type="character" w:customStyle="1" w:styleId="WW8Num20z3">
    <w:name w:val="WW8Num20z3"/>
    <w:rsid w:val="001F19D6"/>
  </w:style>
  <w:style w:type="paragraph" w:styleId="18">
    <w:name w:val="toc 1"/>
    <w:basedOn w:val="a"/>
    <w:next w:val="a"/>
    <w:autoRedefine/>
    <w:uiPriority w:val="39"/>
    <w:unhideWhenUsed/>
    <w:rsid w:val="00167D17"/>
  </w:style>
  <w:style w:type="paragraph" w:styleId="24">
    <w:name w:val="toc 2"/>
    <w:basedOn w:val="a"/>
    <w:next w:val="a"/>
    <w:autoRedefine/>
    <w:uiPriority w:val="39"/>
    <w:unhideWhenUsed/>
    <w:rsid w:val="00167D17"/>
    <w:pPr>
      <w:ind w:left="240"/>
    </w:pPr>
  </w:style>
  <w:style w:type="paragraph" w:styleId="afc">
    <w:name w:val="Title"/>
    <w:basedOn w:val="a"/>
    <w:link w:val="Char0"/>
    <w:qFormat/>
    <w:rsid w:val="00E31351"/>
    <w:pPr>
      <w:widowControl/>
      <w:suppressAutoHyphens w:val="0"/>
      <w:jc w:val="center"/>
    </w:pPr>
    <w:rPr>
      <w:rFonts w:eastAsia="Times New Roman"/>
      <w:b/>
      <w:bCs/>
      <w:kern w:val="0"/>
      <w:sz w:val="22"/>
      <w:u w:val="single"/>
      <w:lang w:eastAsia="el-GR"/>
    </w:rPr>
  </w:style>
  <w:style w:type="character" w:customStyle="1" w:styleId="Char0">
    <w:name w:val="Τίτλος Char"/>
    <w:basedOn w:val="a0"/>
    <w:link w:val="afc"/>
    <w:rsid w:val="00E31351"/>
    <w:rPr>
      <w:b/>
      <w:bCs/>
      <w:sz w:val="22"/>
      <w:szCs w:val="24"/>
      <w:u w:val="single"/>
    </w:rPr>
  </w:style>
  <w:style w:type="paragraph" w:customStyle="1" w:styleId="Default">
    <w:name w:val="Default"/>
    <w:rsid w:val="00141BC4"/>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347408266">
      <w:bodyDiv w:val="1"/>
      <w:marLeft w:val="0"/>
      <w:marRight w:val="0"/>
      <w:marTop w:val="0"/>
      <w:marBottom w:val="0"/>
      <w:divBdr>
        <w:top w:val="none" w:sz="0" w:space="0" w:color="auto"/>
        <w:left w:val="none" w:sz="0" w:space="0" w:color="auto"/>
        <w:bottom w:val="none" w:sz="0" w:space="0" w:color="auto"/>
        <w:right w:val="none" w:sz="0" w:space="0" w:color="auto"/>
      </w:divBdr>
    </w:div>
    <w:div w:id="1691836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omitheus.gov.g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romitheus.gov.gr/" TargetMode="External"/><Relationship Id="rId4" Type="http://schemas.openxmlformats.org/officeDocument/2006/relationships/settings" Target="settings.xml"/><Relationship Id="rId9" Type="http://schemas.openxmlformats.org/officeDocument/2006/relationships/hyperlink" Target="http://www.promitheus.gov.gr/" TargetMode="Externa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1" Type="http://schemas.openxmlformats.org/officeDocument/2006/relationships/hyperlink" Target="http://simap.ted.europa.eu/documents/10184/99166/EL_F02.pdf"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0E8446-A31C-4C90-A6DC-9604682DE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38</Pages>
  <Words>14279</Words>
  <Characters>77108</Characters>
  <Application>Microsoft Office Word</Application>
  <DocSecurity>0</DocSecurity>
  <Lines>642</Lines>
  <Paragraphs>182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91205</CharactersWithSpaces>
  <SharedDoc>false</SharedDoc>
  <HLinks>
    <vt:vector size="210" baseType="variant">
      <vt:variant>
        <vt:i4>6094939</vt:i4>
      </vt:variant>
      <vt:variant>
        <vt:i4>195</vt:i4>
      </vt:variant>
      <vt:variant>
        <vt:i4>0</vt:i4>
      </vt:variant>
      <vt:variant>
        <vt:i4>5</vt:i4>
      </vt:variant>
      <vt:variant>
        <vt:lpwstr>http://www.promitheus.gov.gr/</vt:lpwstr>
      </vt:variant>
      <vt:variant>
        <vt:lpwstr/>
      </vt:variant>
      <vt:variant>
        <vt:i4>6094939</vt:i4>
      </vt:variant>
      <vt:variant>
        <vt:i4>192</vt:i4>
      </vt:variant>
      <vt:variant>
        <vt:i4>0</vt:i4>
      </vt:variant>
      <vt:variant>
        <vt:i4>5</vt:i4>
      </vt:variant>
      <vt:variant>
        <vt:lpwstr>http://www.promitheus.gov.gr/</vt:lpwstr>
      </vt:variant>
      <vt:variant>
        <vt:lpwstr/>
      </vt:variant>
      <vt:variant>
        <vt:i4>6094939</vt:i4>
      </vt:variant>
      <vt:variant>
        <vt:i4>189</vt:i4>
      </vt:variant>
      <vt:variant>
        <vt:i4>0</vt:i4>
      </vt:variant>
      <vt:variant>
        <vt:i4>5</vt:i4>
      </vt:variant>
      <vt:variant>
        <vt:lpwstr>http://www.promitheus.gov.gr/</vt:lpwstr>
      </vt:variant>
      <vt:variant>
        <vt:lpwstr/>
      </vt:variant>
      <vt:variant>
        <vt:i4>1310768</vt:i4>
      </vt:variant>
      <vt:variant>
        <vt:i4>182</vt:i4>
      </vt:variant>
      <vt:variant>
        <vt:i4>0</vt:i4>
      </vt:variant>
      <vt:variant>
        <vt:i4>5</vt:i4>
      </vt:variant>
      <vt:variant>
        <vt:lpwstr/>
      </vt:variant>
      <vt:variant>
        <vt:lpwstr>_Toc500230612</vt:lpwstr>
      </vt:variant>
      <vt:variant>
        <vt:i4>1310768</vt:i4>
      </vt:variant>
      <vt:variant>
        <vt:i4>176</vt:i4>
      </vt:variant>
      <vt:variant>
        <vt:i4>0</vt:i4>
      </vt:variant>
      <vt:variant>
        <vt:i4>5</vt:i4>
      </vt:variant>
      <vt:variant>
        <vt:lpwstr/>
      </vt:variant>
      <vt:variant>
        <vt:lpwstr>_Toc500230611</vt:lpwstr>
      </vt:variant>
      <vt:variant>
        <vt:i4>1310768</vt:i4>
      </vt:variant>
      <vt:variant>
        <vt:i4>170</vt:i4>
      </vt:variant>
      <vt:variant>
        <vt:i4>0</vt:i4>
      </vt:variant>
      <vt:variant>
        <vt:i4>5</vt:i4>
      </vt:variant>
      <vt:variant>
        <vt:lpwstr/>
      </vt:variant>
      <vt:variant>
        <vt:lpwstr>_Toc500230610</vt:lpwstr>
      </vt:variant>
      <vt:variant>
        <vt:i4>1376304</vt:i4>
      </vt:variant>
      <vt:variant>
        <vt:i4>164</vt:i4>
      </vt:variant>
      <vt:variant>
        <vt:i4>0</vt:i4>
      </vt:variant>
      <vt:variant>
        <vt:i4>5</vt:i4>
      </vt:variant>
      <vt:variant>
        <vt:lpwstr/>
      </vt:variant>
      <vt:variant>
        <vt:lpwstr>_Toc500230609</vt:lpwstr>
      </vt:variant>
      <vt:variant>
        <vt:i4>1376304</vt:i4>
      </vt:variant>
      <vt:variant>
        <vt:i4>158</vt:i4>
      </vt:variant>
      <vt:variant>
        <vt:i4>0</vt:i4>
      </vt:variant>
      <vt:variant>
        <vt:i4>5</vt:i4>
      </vt:variant>
      <vt:variant>
        <vt:lpwstr/>
      </vt:variant>
      <vt:variant>
        <vt:lpwstr>_Toc500230608</vt:lpwstr>
      </vt:variant>
      <vt:variant>
        <vt:i4>1376304</vt:i4>
      </vt:variant>
      <vt:variant>
        <vt:i4>152</vt:i4>
      </vt:variant>
      <vt:variant>
        <vt:i4>0</vt:i4>
      </vt:variant>
      <vt:variant>
        <vt:i4>5</vt:i4>
      </vt:variant>
      <vt:variant>
        <vt:lpwstr/>
      </vt:variant>
      <vt:variant>
        <vt:lpwstr>_Toc500230607</vt:lpwstr>
      </vt:variant>
      <vt:variant>
        <vt:i4>1376304</vt:i4>
      </vt:variant>
      <vt:variant>
        <vt:i4>146</vt:i4>
      </vt:variant>
      <vt:variant>
        <vt:i4>0</vt:i4>
      </vt:variant>
      <vt:variant>
        <vt:i4>5</vt:i4>
      </vt:variant>
      <vt:variant>
        <vt:lpwstr/>
      </vt:variant>
      <vt:variant>
        <vt:lpwstr>_Toc500230606</vt:lpwstr>
      </vt:variant>
      <vt:variant>
        <vt:i4>1376304</vt:i4>
      </vt:variant>
      <vt:variant>
        <vt:i4>140</vt:i4>
      </vt:variant>
      <vt:variant>
        <vt:i4>0</vt:i4>
      </vt:variant>
      <vt:variant>
        <vt:i4>5</vt:i4>
      </vt:variant>
      <vt:variant>
        <vt:lpwstr/>
      </vt:variant>
      <vt:variant>
        <vt:lpwstr>_Toc500230605</vt:lpwstr>
      </vt:variant>
      <vt:variant>
        <vt:i4>1376304</vt:i4>
      </vt:variant>
      <vt:variant>
        <vt:i4>134</vt:i4>
      </vt:variant>
      <vt:variant>
        <vt:i4>0</vt:i4>
      </vt:variant>
      <vt:variant>
        <vt:i4>5</vt:i4>
      </vt:variant>
      <vt:variant>
        <vt:lpwstr/>
      </vt:variant>
      <vt:variant>
        <vt:lpwstr>_Toc500230604</vt:lpwstr>
      </vt:variant>
      <vt:variant>
        <vt:i4>1376304</vt:i4>
      </vt:variant>
      <vt:variant>
        <vt:i4>128</vt:i4>
      </vt:variant>
      <vt:variant>
        <vt:i4>0</vt:i4>
      </vt:variant>
      <vt:variant>
        <vt:i4>5</vt:i4>
      </vt:variant>
      <vt:variant>
        <vt:lpwstr/>
      </vt:variant>
      <vt:variant>
        <vt:lpwstr>_Toc500230603</vt:lpwstr>
      </vt:variant>
      <vt:variant>
        <vt:i4>1376304</vt:i4>
      </vt:variant>
      <vt:variant>
        <vt:i4>122</vt:i4>
      </vt:variant>
      <vt:variant>
        <vt:i4>0</vt:i4>
      </vt:variant>
      <vt:variant>
        <vt:i4>5</vt:i4>
      </vt:variant>
      <vt:variant>
        <vt:lpwstr/>
      </vt:variant>
      <vt:variant>
        <vt:lpwstr>_Toc500230602</vt:lpwstr>
      </vt:variant>
      <vt:variant>
        <vt:i4>1376304</vt:i4>
      </vt:variant>
      <vt:variant>
        <vt:i4>116</vt:i4>
      </vt:variant>
      <vt:variant>
        <vt:i4>0</vt:i4>
      </vt:variant>
      <vt:variant>
        <vt:i4>5</vt:i4>
      </vt:variant>
      <vt:variant>
        <vt:lpwstr/>
      </vt:variant>
      <vt:variant>
        <vt:lpwstr>_Toc500230601</vt:lpwstr>
      </vt:variant>
      <vt:variant>
        <vt:i4>1376304</vt:i4>
      </vt:variant>
      <vt:variant>
        <vt:i4>110</vt:i4>
      </vt:variant>
      <vt:variant>
        <vt:i4>0</vt:i4>
      </vt:variant>
      <vt:variant>
        <vt:i4>5</vt:i4>
      </vt:variant>
      <vt:variant>
        <vt:lpwstr/>
      </vt:variant>
      <vt:variant>
        <vt:lpwstr>_Toc500230600</vt:lpwstr>
      </vt:variant>
      <vt:variant>
        <vt:i4>1835059</vt:i4>
      </vt:variant>
      <vt:variant>
        <vt:i4>104</vt:i4>
      </vt:variant>
      <vt:variant>
        <vt:i4>0</vt:i4>
      </vt:variant>
      <vt:variant>
        <vt:i4>5</vt:i4>
      </vt:variant>
      <vt:variant>
        <vt:lpwstr/>
      </vt:variant>
      <vt:variant>
        <vt:lpwstr>_Toc500230599</vt:lpwstr>
      </vt:variant>
      <vt:variant>
        <vt:i4>1835059</vt:i4>
      </vt:variant>
      <vt:variant>
        <vt:i4>98</vt:i4>
      </vt:variant>
      <vt:variant>
        <vt:i4>0</vt:i4>
      </vt:variant>
      <vt:variant>
        <vt:i4>5</vt:i4>
      </vt:variant>
      <vt:variant>
        <vt:lpwstr/>
      </vt:variant>
      <vt:variant>
        <vt:lpwstr>_Toc500230598</vt:lpwstr>
      </vt:variant>
      <vt:variant>
        <vt:i4>1835059</vt:i4>
      </vt:variant>
      <vt:variant>
        <vt:i4>92</vt:i4>
      </vt:variant>
      <vt:variant>
        <vt:i4>0</vt:i4>
      </vt:variant>
      <vt:variant>
        <vt:i4>5</vt:i4>
      </vt:variant>
      <vt:variant>
        <vt:lpwstr/>
      </vt:variant>
      <vt:variant>
        <vt:lpwstr>_Toc500230597</vt:lpwstr>
      </vt:variant>
      <vt:variant>
        <vt:i4>1835059</vt:i4>
      </vt:variant>
      <vt:variant>
        <vt:i4>86</vt:i4>
      </vt:variant>
      <vt:variant>
        <vt:i4>0</vt:i4>
      </vt:variant>
      <vt:variant>
        <vt:i4>5</vt:i4>
      </vt:variant>
      <vt:variant>
        <vt:lpwstr/>
      </vt:variant>
      <vt:variant>
        <vt:lpwstr>_Toc500230596</vt:lpwstr>
      </vt:variant>
      <vt:variant>
        <vt:i4>1835059</vt:i4>
      </vt:variant>
      <vt:variant>
        <vt:i4>80</vt:i4>
      </vt:variant>
      <vt:variant>
        <vt:i4>0</vt:i4>
      </vt:variant>
      <vt:variant>
        <vt:i4>5</vt:i4>
      </vt:variant>
      <vt:variant>
        <vt:lpwstr/>
      </vt:variant>
      <vt:variant>
        <vt:lpwstr>_Toc500230595</vt:lpwstr>
      </vt:variant>
      <vt:variant>
        <vt:i4>1835059</vt:i4>
      </vt:variant>
      <vt:variant>
        <vt:i4>74</vt:i4>
      </vt:variant>
      <vt:variant>
        <vt:i4>0</vt:i4>
      </vt:variant>
      <vt:variant>
        <vt:i4>5</vt:i4>
      </vt:variant>
      <vt:variant>
        <vt:lpwstr/>
      </vt:variant>
      <vt:variant>
        <vt:lpwstr>_Toc500230594</vt:lpwstr>
      </vt:variant>
      <vt:variant>
        <vt:i4>1835059</vt:i4>
      </vt:variant>
      <vt:variant>
        <vt:i4>68</vt:i4>
      </vt:variant>
      <vt:variant>
        <vt:i4>0</vt:i4>
      </vt:variant>
      <vt:variant>
        <vt:i4>5</vt:i4>
      </vt:variant>
      <vt:variant>
        <vt:lpwstr/>
      </vt:variant>
      <vt:variant>
        <vt:lpwstr>_Toc500230593</vt:lpwstr>
      </vt:variant>
      <vt:variant>
        <vt:i4>1835059</vt:i4>
      </vt:variant>
      <vt:variant>
        <vt:i4>62</vt:i4>
      </vt:variant>
      <vt:variant>
        <vt:i4>0</vt:i4>
      </vt:variant>
      <vt:variant>
        <vt:i4>5</vt:i4>
      </vt:variant>
      <vt:variant>
        <vt:lpwstr/>
      </vt:variant>
      <vt:variant>
        <vt:lpwstr>_Toc500230592</vt:lpwstr>
      </vt:variant>
      <vt:variant>
        <vt:i4>1835059</vt:i4>
      </vt:variant>
      <vt:variant>
        <vt:i4>56</vt:i4>
      </vt:variant>
      <vt:variant>
        <vt:i4>0</vt:i4>
      </vt:variant>
      <vt:variant>
        <vt:i4>5</vt:i4>
      </vt:variant>
      <vt:variant>
        <vt:lpwstr/>
      </vt:variant>
      <vt:variant>
        <vt:lpwstr>_Toc500230591</vt:lpwstr>
      </vt:variant>
      <vt:variant>
        <vt:i4>1835059</vt:i4>
      </vt:variant>
      <vt:variant>
        <vt:i4>50</vt:i4>
      </vt:variant>
      <vt:variant>
        <vt:i4>0</vt:i4>
      </vt:variant>
      <vt:variant>
        <vt:i4>5</vt:i4>
      </vt:variant>
      <vt:variant>
        <vt:lpwstr/>
      </vt:variant>
      <vt:variant>
        <vt:lpwstr>_Toc500230590</vt:lpwstr>
      </vt:variant>
      <vt:variant>
        <vt:i4>1900595</vt:i4>
      </vt:variant>
      <vt:variant>
        <vt:i4>44</vt:i4>
      </vt:variant>
      <vt:variant>
        <vt:i4>0</vt:i4>
      </vt:variant>
      <vt:variant>
        <vt:i4>5</vt:i4>
      </vt:variant>
      <vt:variant>
        <vt:lpwstr/>
      </vt:variant>
      <vt:variant>
        <vt:lpwstr>_Toc500230589</vt:lpwstr>
      </vt:variant>
      <vt:variant>
        <vt:i4>1900595</vt:i4>
      </vt:variant>
      <vt:variant>
        <vt:i4>38</vt:i4>
      </vt:variant>
      <vt:variant>
        <vt:i4>0</vt:i4>
      </vt:variant>
      <vt:variant>
        <vt:i4>5</vt:i4>
      </vt:variant>
      <vt:variant>
        <vt:lpwstr/>
      </vt:variant>
      <vt:variant>
        <vt:lpwstr>_Toc500230588</vt:lpwstr>
      </vt:variant>
      <vt:variant>
        <vt:i4>1900595</vt:i4>
      </vt:variant>
      <vt:variant>
        <vt:i4>32</vt:i4>
      </vt:variant>
      <vt:variant>
        <vt:i4>0</vt:i4>
      </vt:variant>
      <vt:variant>
        <vt:i4>5</vt:i4>
      </vt:variant>
      <vt:variant>
        <vt:lpwstr/>
      </vt:variant>
      <vt:variant>
        <vt:lpwstr>_Toc500230587</vt:lpwstr>
      </vt:variant>
      <vt:variant>
        <vt:i4>1900595</vt:i4>
      </vt:variant>
      <vt:variant>
        <vt:i4>26</vt:i4>
      </vt:variant>
      <vt:variant>
        <vt:i4>0</vt:i4>
      </vt:variant>
      <vt:variant>
        <vt:i4>5</vt:i4>
      </vt:variant>
      <vt:variant>
        <vt:lpwstr/>
      </vt:variant>
      <vt:variant>
        <vt:lpwstr>_Toc500230586</vt:lpwstr>
      </vt:variant>
      <vt:variant>
        <vt:i4>1900595</vt:i4>
      </vt:variant>
      <vt:variant>
        <vt:i4>20</vt:i4>
      </vt:variant>
      <vt:variant>
        <vt:i4>0</vt:i4>
      </vt:variant>
      <vt:variant>
        <vt:i4>5</vt:i4>
      </vt:variant>
      <vt:variant>
        <vt:lpwstr/>
      </vt:variant>
      <vt:variant>
        <vt:lpwstr>_Toc500230585</vt:lpwstr>
      </vt:variant>
      <vt:variant>
        <vt:i4>1900595</vt:i4>
      </vt:variant>
      <vt:variant>
        <vt:i4>14</vt:i4>
      </vt:variant>
      <vt:variant>
        <vt:i4>0</vt:i4>
      </vt:variant>
      <vt:variant>
        <vt:i4>5</vt:i4>
      </vt:variant>
      <vt:variant>
        <vt:lpwstr/>
      </vt:variant>
      <vt:variant>
        <vt:lpwstr>_Toc500230584</vt:lpwstr>
      </vt:variant>
      <vt:variant>
        <vt:i4>1900595</vt:i4>
      </vt:variant>
      <vt:variant>
        <vt:i4>8</vt:i4>
      </vt:variant>
      <vt:variant>
        <vt:i4>0</vt:i4>
      </vt:variant>
      <vt:variant>
        <vt:i4>5</vt:i4>
      </vt:variant>
      <vt:variant>
        <vt:lpwstr/>
      </vt:variant>
      <vt:variant>
        <vt:lpwstr>_Toc500230583</vt:lpwstr>
      </vt:variant>
      <vt:variant>
        <vt:i4>1900595</vt:i4>
      </vt:variant>
      <vt:variant>
        <vt:i4>2</vt:i4>
      </vt:variant>
      <vt:variant>
        <vt:i4>0</vt:i4>
      </vt:variant>
      <vt:variant>
        <vt:i4>5</vt:i4>
      </vt:variant>
      <vt:variant>
        <vt:lpwstr/>
      </vt:variant>
      <vt:variant>
        <vt:lpwstr>_Toc500230582</vt:lpwstr>
      </vt:variant>
      <vt:variant>
        <vt:i4>5505086</vt:i4>
      </vt:variant>
      <vt:variant>
        <vt:i4>0</vt:i4>
      </vt:variant>
      <vt:variant>
        <vt:i4>0</vt:i4>
      </vt:variant>
      <vt:variant>
        <vt:i4>5</vt:i4>
      </vt:variant>
      <vt:variant>
        <vt:lpwstr>http://simap.ted.europa.eu/documents/10184/99166/EL_F02.pdf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Alico123</dc:creator>
  <cp:lastModifiedBy>Ασπασία Καρανάσιου</cp:lastModifiedBy>
  <cp:revision>11</cp:revision>
  <cp:lastPrinted>2016-12-27T13:29:00Z</cp:lastPrinted>
  <dcterms:created xsi:type="dcterms:W3CDTF">2017-12-06T09:44:00Z</dcterms:created>
  <dcterms:modified xsi:type="dcterms:W3CDTF">2018-02-13T11:12:00Z</dcterms:modified>
</cp:coreProperties>
</file>