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35" w:rsidRPr="00BE2AE0" w:rsidRDefault="00573335" w:rsidP="00573335">
      <w:pPr>
        <w:rPr>
          <w:sz w:val="24"/>
          <w:szCs w:val="24"/>
        </w:rPr>
      </w:pPr>
    </w:p>
    <w:p w:rsidR="00573335" w:rsidRPr="00BE2AE0" w:rsidRDefault="00573335" w:rsidP="00573335">
      <w:pPr>
        <w:rPr>
          <w:sz w:val="24"/>
          <w:szCs w:val="24"/>
        </w:rPr>
      </w:pPr>
      <w:r>
        <w:rPr>
          <w:noProof/>
          <w:sz w:val="24"/>
          <w:szCs w:val="24"/>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573335" w:rsidRPr="00AC67AD" w:rsidRDefault="00573335" w:rsidP="00573335">
      <w:pPr>
        <w:spacing w:after="0" w:line="240" w:lineRule="auto"/>
        <w:rPr>
          <w:b/>
          <w:sz w:val="24"/>
          <w:szCs w:val="24"/>
        </w:rPr>
      </w:pPr>
      <w:r w:rsidRPr="00BE2AE0">
        <w:rPr>
          <w:b/>
          <w:sz w:val="24"/>
          <w:szCs w:val="24"/>
        </w:rPr>
        <w:t xml:space="preserve">ΕΛΛΗΝΙΚΗ ΔΗΜΟΚΡΑΤΙΑ                                                                                          ΤΡΙΚΑΛΑ  </w:t>
      </w:r>
      <w:r w:rsidRPr="00C56805">
        <w:rPr>
          <w:b/>
          <w:sz w:val="24"/>
          <w:szCs w:val="24"/>
        </w:rPr>
        <w:t>12</w:t>
      </w:r>
      <w:r w:rsidRPr="00AC67AD">
        <w:rPr>
          <w:b/>
          <w:sz w:val="24"/>
          <w:szCs w:val="24"/>
        </w:rPr>
        <w:t>/0</w:t>
      </w:r>
      <w:r w:rsidRPr="00C56805">
        <w:rPr>
          <w:b/>
          <w:sz w:val="24"/>
          <w:szCs w:val="24"/>
        </w:rPr>
        <w:t>3</w:t>
      </w:r>
      <w:r w:rsidRPr="00AC67AD">
        <w:rPr>
          <w:b/>
          <w:sz w:val="24"/>
          <w:szCs w:val="24"/>
        </w:rPr>
        <w:t>/2018</w:t>
      </w:r>
    </w:p>
    <w:p w:rsidR="00573335" w:rsidRPr="0045675C" w:rsidRDefault="00573335" w:rsidP="00573335">
      <w:pPr>
        <w:spacing w:after="0" w:line="240" w:lineRule="auto"/>
        <w:rPr>
          <w:b/>
          <w:sz w:val="24"/>
          <w:szCs w:val="24"/>
          <w:lang w:val="en-US"/>
        </w:rPr>
      </w:pPr>
      <w:r w:rsidRPr="00BE2AE0">
        <w:rPr>
          <w:b/>
          <w:sz w:val="24"/>
          <w:szCs w:val="24"/>
        </w:rPr>
        <w:t xml:space="preserve">ΝΟΜΟΣ ΤΡΙΚΑΛΩΝ                                                                                                     </w:t>
      </w:r>
      <w:r w:rsidRPr="00BE2AE0">
        <w:rPr>
          <w:b/>
          <w:bCs/>
          <w:sz w:val="24"/>
          <w:szCs w:val="24"/>
        </w:rPr>
        <w:t>Αριθμ .πρωτ.</w:t>
      </w:r>
      <w:r w:rsidR="0045675C">
        <w:rPr>
          <w:b/>
          <w:bCs/>
          <w:sz w:val="24"/>
          <w:szCs w:val="24"/>
          <w:lang w:val="en-US"/>
        </w:rPr>
        <w:t>8310</w:t>
      </w:r>
    </w:p>
    <w:p w:rsidR="00573335" w:rsidRPr="00BE2AE0" w:rsidRDefault="00573335" w:rsidP="00573335">
      <w:pPr>
        <w:spacing w:after="0" w:line="240" w:lineRule="auto"/>
        <w:rPr>
          <w:b/>
          <w:sz w:val="24"/>
          <w:szCs w:val="24"/>
        </w:rPr>
      </w:pPr>
      <w:r w:rsidRPr="00BE2AE0">
        <w:rPr>
          <w:b/>
          <w:sz w:val="24"/>
          <w:szCs w:val="24"/>
        </w:rPr>
        <w:t>Δ/νση Οικονομικών Υπηρεσιών</w:t>
      </w:r>
    </w:p>
    <w:p w:rsidR="00573335" w:rsidRPr="00BE2AE0" w:rsidRDefault="00573335" w:rsidP="00573335">
      <w:pPr>
        <w:spacing w:after="0" w:line="240" w:lineRule="auto"/>
        <w:rPr>
          <w:b/>
          <w:sz w:val="24"/>
          <w:szCs w:val="24"/>
        </w:rPr>
      </w:pPr>
      <w:r w:rsidRPr="00BE2AE0">
        <w:rPr>
          <w:b/>
          <w:sz w:val="24"/>
          <w:szCs w:val="24"/>
        </w:rPr>
        <w:t>Τμήμα Εσόδων</w:t>
      </w:r>
    </w:p>
    <w:p w:rsidR="00573335" w:rsidRPr="00BE2AE0" w:rsidRDefault="00573335" w:rsidP="00573335">
      <w:pPr>
        <w:spacing w:after="0" w:line="240" w:lineRule="auto"/>
        <w:rPr>
          <w:b/>
          <w:sz w:val="24"/>
          <w:szCs w:val="24"/>
        </w:rPr>
      </w:pPr>
      <w:r>
        <w:rPr>
          <w:b/>
          <w:sz w:val="24"/>
          <w:szCs w:val="24"/>
        </w:rPr>
        <w:t>Ταχ.Δ/νση: Ασκληπιού 18</w:t>
      </w:r>
    </w:p>
    <w:p w:rsidR="00573335" w:rsidRPr="00BE2AE0" w:rsidRDefault="00573335" w:rsidP="00573335">
      <w:pPr>
        <w:spacing w:after="0" w:line="240" w:lineRule="auto"/>
        <w:rPr>
          <w:b/>
          <w:sz w:val="24"/>
          <w:szCs w:val="24"/>
        </w:rPr>
      </w:pPr>
      <w:r>
        <w:rPr>
          <w:b/>
          <w:sz w:val="24"/>
          <w:szCs w:val="24"/>
        </w:rPr>
        <w:t>Τ.Κ.42131</w:t>
      </w:r>
    </w:p>
    <w:p w:rsidR="00573335" w:rsidRPr="00BE2AE0" w:rsidRDefault="00573335" w:rsidP="00573335">
      <w:pPr>
        <w:spacing w:after="0" w:line="240" w:lineRule="auto"/>
        <w:rPr>
          <w:b/>
          <w:sz w:val="24"/>
          <w:szCs w:val="24"/>
        </w:rPr>
      </w:pPr>
      <w:r w:rsidRPr="00BE2AE0">
        <w:rPr>
          <w:b/>
          <w:sz w:val="24"/>
          <w:szCs w:val="24"/>
        </w:rPr>
        <w:t>Πληρ.Τσιορλίδα Βασιλική</w:t>
      </w:r>
    </w:p>
    <w:p w:rsidR="00573335" w:rsidRPr="00BE2AE0" w:rsidRDefault="00573335" w:rsidP="00573335">
      <w:pPr>
        <w:spacing w:after="0" w:line="240" w:lineRule="auto"/>
        <w:rPr>
          <w:b/>
          <w:sz w:val="24"/>
          <w:szCs w:val="24"/>
        </w:rPr>
      </w:pPr>
      <w:r w:rsidRPr="00BE2AE0">
        <w:rPr>
          <w:b/>
          <w:sz w:val="24"/>
          <w:szCs w:val="24"/>
        </w:rPr>
        <w:t xml:space="preserve">Τηλ.24313-51111 </w:t>
      </w:r>
    </w:p>
    <w:p w:rsidR="00573335" w:rsidRPr="00573335" w:rsidRDefault="00573335" w:rsidP="00573335">
      <w:pPr>
        <w:spacing w:after="0" w:line="240" w:lineRule="auto"/>
        <w:rPr>
          <w:b/>
          <w:sz w:val="24"/>
          <w:szCs w:val="24"/>
        </w:rPr>
      </w:pPr>
      <w:r w:rsidRPr="00BE2AE0">
        <w:rPr>
          <w:b/>
          <w:sz w:val="24"/>
          <w:szCs w:val="24"/>
          <w:lang w:val="en-US"/>
        </w:rPr>
        <w:t>Fax</w:t>
      </w:r>
      <w:r w:rsidRPr="00BE2AE0">
        <w:rPr>
          <w:b/>
          <w:sz w:val="24"/>
          <w:szCs w:val="24"/>
        </w:rPr>
        <w:t>: 2431</w:t>
      </w:r>
      <w:r w:rsidRPr="00573335">
        <w:rPr>
          <w:b/>
          <w:sz w:val="24"/>
          <w:szCs w:val="24"/>
        </w:rPr>
        <w:t>3-51145</w:t>
      </w:r>
    </w:p>
    <w:p w:rsidR="00573335" w:rsidRPr="00BE2AE0" w:rsidRDefault="00573335" w:rsidP="00573335">
      <w:pPr>
        <w:spacing w:after="0" w:line="240" w:lineRule="auto"/>
        <w:rPr>
          <w:b/>
          <w:sz w:val="24"/>
          <w:szCs w:val="24"/>
        </w:rPr>
      </w:pPr>
    </w:p>
    <w:p w:rsidR="00573335" w:rsidRPr="00BE2AE0" w:rsidRDefault="00573335" w:rsidP="00573335">
      <w:pPr>
        <w:spacing w:after="0" w:line="240" w:lineRule="auto"/>
        <w:rPr>
          <w:b/>
          <w:sz w:val="24"/>
          <w:szCs w:val="24"/>
        </w:rPr>
      </w:pPr>
    </w:p>
    <w:p w:rsidR="00573335" w:rsidRPr="00BE2AE0" w:rsidRDefault="00573335" w:rsidP="00573335">
      <w:pPr>
        <w:spacing w:after="0" w:line="240" w:lineRule="auto"/>
        <w:rPr>
          <w:b/>
          <w:sz w:val="24"/>
          <w:szCs w:val="24"/>
        </w:rPr>
      </w:pPr>
    </w:p>
    <w:p w:rsidR="00573335" w:rsidRPr="00BE2AE0" w:rsidRDefault="00573335" w:rsidP="00573335">
      <w:pPr>
        <w:spacing w:after="100" w:afterAutospacing="1" w:line="240" w:lineRule="auto"/>
        <w:rPr>
          <w:b/>
          <w:sz w:val="24"/>
          <w:szCs w:val="24"/>
        </w:rPr>
      </w:pPr>
    </w:p>
    <w:p w:rsidR="00573335" w:rsidRPr="00C34317" w:rsidRDefault="00573335" w:rsidP="00573335">
      <w:pPr>
        <w:jc w:val="center"/>
        <w:rPr>
          <w:b/>
          <w:sz w:val="28"/>
          <w:szCs w:val="28"/>
        </w:rPr>
      </w:pPr>
      <w:r w:rsidRPr="00C34317">
        <w:rPr>
          <w:b/>
          <w:sz w:val="28"/>
          <w:szCs w:val="28"/>
        </w:rPr>
        <w:t>ΔΙΑΚΗΡΥΞΗ</w:t>
      </w:r>
    </w:p>
    <w:p w:rsidR="00573335" w:rsidRPr="00BE2AE0" w:rsidRDefault="00573335" w:rsidP="00573335">
      <w:pPr>
        <w:jc w:val="center"/>
        <w:rPr>
          <w:b/>
          <w:sz w:val="24"/>
          <w:szCs w:val="24"/>
        </w:rPr>
      </w:pPr>
      <w:r w:rsidRPr="00BE2AE0">
        <w:rPr>
          <w:b/>
          <w:sz w:val="24"/>
          <w:szCs w:val="24"/>
        </w:rPr>
        <w:t>ΤΟΥ ΔΗΜΟΥ ΤΡΙΚΚΑΙΩΝ  ΓΙΑ ΤΗΝ ΕΚΜΙΣΘΩΣΗ ΔΗΜΟΤΙΚΩΝ  ΕΚΤΑΣΕΩΝ</w:t>
      </w:r>
      <w:r>
        <w:rPr>
          <w:b/>
          <w:sz w:val="24"/>
          <w:szCs w:val="24"/>
        </w:rPr>
        <w:t xml:space="preserve">  ΚΑΙ ΣΧΟΛΙΚΩΝ</w:t>
      </w:r>
      <w:r w:rsidRPr="00BE2AE0">
        <w:rPr>
          <w:b/>
          <w:sz w:val="24"/>
          <w:szCs w:val="24"/>
        </w:rPr>
        <w:t xml:space="preserve"> ΑΓΡΟΤΕΜΑΧΙΩΝ ΠΟΥ ΒΡΙΣΚΟΝΤΑΙ </w:t>
      </w:r>
      <w:r>
        <w:rPr>
          <w:b/>
          <w:sz w:val="24"/>
          <w:szCs w:val="24"/>
        </w:rPr>
        <w:t xml:space="preserve">ΣΤΗ </w:t>
      </w:r>
      <w:r w:rsidR="00974C6E">
        <w:rPr>
          <w:b/>
          <w:sz w:val="24"/>
          <w:szCs w:val="24"/>
        </w:rPr>
        <w:t>Δ</w:t>
      </w:r>
      <w:r w:rsidRPr="00BE2AE0">
        <w:rPr>
          <w:b/>
          <w:sz w:val="24"/>
          <w:szCs w:val="24"/>
        </w:rPr>
        <w:t>ΗΜΟΤΙΚ</w:t>
      </w:r>
      <w:r>
        <w:rPr>
          <w:b/>
          <w:sz w:val="24"/>
          <w:szCs w:val="24"/>
        </w:rPr>
        <w:t>Η</w:t>
      </w:r>
      <w:r w:rsidRPr="00BE2AE0">
        <w:rPr>
          <w:b/>
          <w:sz w:val="24"/>
          <w:szCs w:val="24"/>
        </w:rPr>
        <w:t xml:space="preserve">  </w:t>
      </w:r>
      <w:r>
        <w:rPr>
          <w:b/>
          <w:sz w:val="24"/>
          <w:szCs w:val="24"/>
        </w:rPr>
        <w:t xml:space="preserve">ΕΝΟΤΗΤΑ ΦΑΛΩΡΕΙΑΣ </w:t>
      </w:r>
      <w:r w:rsidRPr="00BE2AE0">
        <w:rPr>
          <w:b/>
          <w:sz w:val="24"/>
          <w:szCs w:val="24"/>
        </w:rPr>
        <w:t xml:space="preserve">ΚΑΙ ΣΥΓΚΕΚΡΙΜΕΝΑ ΣΤΙΣ ΤΟΠΙΚΕΣ ΚΟΙΝΟΤΗΤΕΣ  </w:t>
      </w:r>
      <w:r w:rsidR="00974C6E">
        <w:rPr>
          <w:b/>
          <w:sz w:val="24"/>
          <w:szCs w:val="24"/>
        </w:rPr>
        <w:t xml:space="preserve"> ΚΕΦΑΛΟΒΡΥΣΟΥ-ΜΕ</w:t>
      </w:r>
      <w:r w:rsidR="001D3991">
        <w:rPr>
          <w:b/>
          <w:sz w:val="24"/>
          <w:szCs w:val="24"/>
        </w:rPr>
        <w:t>Γ</w:t>
      </w:r>
      <w:r w:rsidR="005E23FF">
        <w:rPr>
          <w:b/>
          <w:sz w:val="24"/>
          <w:szCs w:val="24"/>
        </w:rPr>
        <w:t>ΑΛΟΥ ΚΕΦΑΛΟΒΡΥΣΟΥ-ΔΙΑΛΕΚΤΟΥ ΔΙΠΟΤΑΜΟΥ</w:t>
      </w:r>
    </w:p>
    <w:p w:rsidR="00573335" w:rsidRPr="00BE2AE0" w:rsidRDefault="00573335" w:rsidP="00573335">
      <w:pPr>
        <w:spacing w:line="240" w:lineRule="auto"/>
        <w:rPr>
          <w:b/>
          <w:sz w:val="24"/>
          <w:szCs w:val="24"/>
        </w:rPr>
      </w:pPr>
    </w:p>
    <w:p w:rsidR="00573335" w:rsidRPr="00BE2AE0" w:rsidRDefault="00573335" w:rsidP="00573335">
      <w:pPr>
        <w:spacing w:line="240" w:lineRule="auto"/>
        <w:rPr>
          <w:b/>
          <w:sz w:val="24"/>
          <w:szCs w:val="24"/>
        </w:rPr>
      </w:pPr>
    </w:p>
    <w:p w:rsidR="00573335" w:rsidRPr="00BE2AE0" w:rsidRDefault="00573335" w:rsidP="00573335">
      <w:pPr>
        <w:jc w:val="center"/>
        <w:rPr>
          <w:b/>
          <w:sz w:val="24"/>
          <w:szCs w:val="24"/>
        </w:rPr>
      </w:pPr>
      <w:r w:rsidRPr="00BE2AE0">
        <w:rPr>
          <w:b/>
          <w:sz w:val="24"/>
          <w:szCs w:val="24"/>
        </w:rPr>
        <w:t>ΦΑΝΕΡΗ ΠΛΕΙΟΔΟΤΙΚΗ ΠΡΟΦΟΡΙΚΗ ΔΙΑΔΙΚΑΣΙΑ</w:t>
      </w:r>
    </w:p>
    <w:p w:rsidR="00573335" w:rsidRPr="00BE2AE0" w:rsidRDefault="00573335" w:rsidP="00573335">
      <w:pPr>
        <w:jc w:val="center"/>
        <w:rPr>
          <w:b/>
          <w:sz w:val="24"/>
          <w:szCs w:val="24"/>
        </w:rPr>
      </w:pPr>
    </w:p>
    <w:p w:rsidR="00573335" w:rsidRPr="00BE2AE0" w:rsidRDefault="00573335" w:rsidP="00573335">
      <w:pPr>
        <w:rPr>
          <w:b/>
          <w:sz w:val="24"/>
          <w:szCs w:val="24"/>
        </w:rPr>
      </w:pPr>
      <w:r w:rsidRPr="00BE2AE0">
        <w:rPr>
          <w:b/>
          <w:sz w:val="24"/>
          <w:szCs w:val="24"/>
        </w:rPr>
        <w:t>Κριτήριο κατακύρωσης: Η υψηλότερη τιμή</w:t>
      </w:r>
    </w:p>
    <w:p w:rsidR="00573335" w:rsidRPr="00BE2AE0" w:rsidRDefault="00573335" w:rsidP="00573335">
      <w:pPr>
        <w:rPr>
          <w:b/>
          <w:sz w:val="24"/>
          <w:szCs w:val="24"/>
        </w:rPr>
      </w:pPr>
      <w:r w:rsidRPr="00BE2AE0">
        <w:rPr>
          <w:b/>
          <w:sz w:val="24"/>
          <w:szCs w:val="24"/>
        </w:rPr>
        <w:t>Τιμή εκκίνησης  : 30,00€ ανά στρέμμα ετησίως</w:t>
      </w:r>
    </w:p>
    <w:p w:rsidR="00573335" w:rsidRPr="00BE2AE0" w:rsidRDefault="00573335" w:rsidP="00573335">
      <w:pPr>
        <w:rPr>
          <w:b/>
          <w:sz w:val="24"/>
          <w:szCs w:val="24"/>
        </w:rPr>
      </w:pPr>
    </w:p>
    <w:p w:rsidR="00573335" w:rsidRPr="00BE2AE0" w:rsidRDefault="00573335" w:rsidP="00573335">
      <w:pPr>
        <w:rPr>
          <w:b/>
          <w:sz w:val="24"/>
          <w:szCs w:val="24"/>
        </w:rPr>
      </w:pPr>
    </w:p>
    <w:p w:rsidR="00573335" w:rsidRPr="00573335" w:rsidRDefault="00573335" w:rsidP="00573335">
      <w:pPr>
        <w:tabs>
          <w:tab w:val="left" w:pos="4755"/>
        </w:tabs>
        <w:jc w:val="both"/>
        <w:rPr>
          <w:rFonts w:eastAsia="Batang" w:cs="Calibri"/>
          <w:b/>
          <w:sz w:val="24"/>
          <w:szCs w:val="24"/>
        </w:rPr>
      </w:pPr>
      <w:r w:rsidRPr="00BE2AE0">
        <w:rPr>
          <w:b/>
          <w:sz w:val="24"/>
          <w:szCs w:val="24"/>
        </w:rPr>
        <w:t xml:space="preserve">Α.Ο.Ε. </w:t>
      </w:r>
      <w:r w:rsidRPr="00BE2AE0">
        <w:rPr>
          <w:rFonts w:eastAsia="Batang" w:cs="Calibri"/>
          <w:b/>
          <w:sz w:val="24"/>
          <w:szCs w:val="24"/>
        </w:rPr>
        <w:t xml:space="preserve">:  </w:t>
      </w:r>
      <w:r w:rsidR="005C4B76">
        <w:rPr>
          <w:rFonts w:eastAsia="Batang" w:cs="Calibri"/>
          <w:b/>
          <w:sz w:val="24"/>
          <w:szCs w:val="24"/>
        </w:rPr>
        <w:t>136</w:t>
      </w:r>
      <w:r w:rsidRPr="00573335">
        <w:rPr>
          <w:rFonts w:eastAsia="Batang" w:cs="Calibri"/>
          <w:b/>
          <w:sz w:val="24"/>
          <w:szCs w:val="24"/>
        </w:rPr>
        <w:t>/2018</w:t>
      </w:r>
    </w:p>
    <w:p w:rsidR="00573335" w:rsidRPr="00BE2AE0" w:rsidRDefault="00573335" w:rsidP="00573335">
      <w:pPr>
        <w:rPr>
          <w:sz w:val="24"/>
          <w:szCs w:val="24"/>
        </w:rPr>
      </w:pPr>
    </w:p>
    <w:p w:rsidR="00573335" w:rsidRPr="00BE2AE0" w:rsidRDefault="00573335" w:rsidP="00573335">
      <w:pPr>
        <w:rPr>
          <w:sz w:val="24"/>
          <w:szCs w:val="24"/>
        </w:rPr>
      </w:pPr>
    </w:p>
    <w:p w:rsidR="00573335" w:rsidRPr="00BE2AE0" w:rsidRDefault="00573335" w:rsidP="00573335">
      <w:pPr>
        <w:rPr>
          <w:sz w:val="24"/>
          <w:szCs w:val="24"/>
        </w:rPr>
      </w:pPr>
    </w:p>
    <w:p w:rsidR="00573335" w:rsidRPr="00BE2AE0" w:rsidRDefault="003952F6" w:rsidP="00573335">
      <w:pPr>
        <w:jc w:val="center"/>
        <w:rPr>
          <w:sz w:val="24"/>
          <w:szCs w:val="24"/>
          <w:u w:val="single"/>
        </w:rPr>
      </w:pPr>
      <w:r>
        <w:rPr>
          <w:sz w:val="24"/>
          <w:szCs w:val="24"/>
          <w:u w:val="single"/>
        </w:rPr>
        <w:t>ΜΑΡΤΙΟΣ</w:t>
      </w:r>
      <w:r w:rsidR="00573335" w:rsidRPr="00BE2AE0">
        <w:rPr>
          <w:sz w:val="24"/>
          <w:szCs w:val="24"/>
          <w:u w:val="single"/>
        </w:rPr>
        <w:t xml:space="preserve"> 2018</w:t>
      </w:r>
    </w:p>
    <w:p w:rsidR="00573335" w:rsidRPr="00BE2AE0" w:rsidRDefault="00573335" w:rsidP="00573335">
      <w:pPr>
        <w:jc w:val="center"/>
        <w:rPr>
          <w:b/>
          <w:bCs/>
          <w:sz w:val="24"/>
          <w:szCs w:val="24"/>
        </w:rPr>
      </w:pPr>
      <w:r w:rsidRPr="00BE2AE0">
        <w:rPr>
          <w:b/>
          <w:bCs/>
          <w:sz w:val="24"/>
          <w:szCs w:val="24"/>
        </w:rPr>
        <w:lastRenderedPageBreak/>
        <w:t xml:space="preserve">Ο Δήμαρχος Τρικκαίων </w:t>
      </w:r>
    </w:p>
    <w:p w:rsidR="00573335" w:rsidRPr="00BE2AE0" w:rsidRDefault="00573335" w:rsidP="00573335">
      <w:pPr>
        <w:widowControl w:val="0"/>
        <w:tabs>
          <w:tab w:val="left" w:pos="540"/>
        </w:tabs>
        <w:spacing w:line="360" w:lineRule="auto"/>
        <w:jc w:val="both"/>
        <w:rPr>
          <w:sz w:val="24"/>
          <w:szCs w:val="24"/>
        </w:rPr>
      </w:pPr>
      <w:r w:rsidRPr="00BE2AE0">
        <w:rPr>
          <w:rFonts w:cs="Arial"/>
          <w:sz w:val="24"/>
          <w:szCs w:val="24"/>
        </w:rPr>
        <w:t xml:space="preserve">       προκηρύσσει δημόσια φανερή προφορική πλειοδοτική δημοπρασία ενώπιον της αρμόδιας επιτροπής διεξαγωγής δημοπρασιών του Δήμου, για την εκμίσθωση</w:t>
      </w:r>
      <w:r w:rsidRPr="00BE2AE0">
        <w:rPr>
          <w:sz w:val="24"/>
          <w:szCs w:val="24"/>
        </w:rPr>
        <w:t xml:space="preserve"> δημοτικών  εκτάσεων και σχολικών αγροτεμαχίων που βρίσκονται :</w:t>
      </w:r>
    </w:p>
    <w:p w:rsidR="00471CB1" w:rsidRPr="00F53316" w:rsidRDefault="00471CB1" w:rsidP="00471CB1">
      <w:pPr>
        <w:jc w:val="center"/>
        <w:rPr>
          <w:rFonts w:asciiTheme="minorHAnsi" w:hAnsiTheme="minorHAnsi"/>
          <w:b/>
          <w:bCs/>
        </w:rPr>
      </w:pPr>
      <w:r w:rsidRPr="00F53316">
        <w:rPr>
          <w:rFonts w:asciiTheme="minorHAnsi" w:hAnsiTheme="minorHAnsi"/>
          <w:b/>
          <w:bCs/>
        </w:rPr>
        <w:t>ΤΟΠΙΚΗ ΚΟΙΝΟΤΗΤΑ ΚΕΦΑΛΟΒΡΥΣΟΥ</w:t>
      </w:r>
    </w:p>
    <w:p w:rsidR="00471CB1" w:rsidRPr="00F53316" w:rsidRDefault="00471CB1" w:rsidP="00471CB1">
      <w:pPr>
        <w:jc w:val="both"/>
        <w:rPr>
          <w:rFonts w:asciiTheme="minorHAnsi" w:hAnsiTheme="minorHAnsi"/>
          <w:b/>
          <w:bCs/>
        </w:rPr>
      </w:pP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 xml:space="preserve">Δημοτική έκταση   επιφανείας 4,124   στρεμμάτων,  (4,124,68 τ.μ.) στη θέση ΒΑΤΑ  του  Αριθ.  τεμαχίου 446 του Αναδασμού του Αγροκτήματος  ΚΕΦΑΛΟΒΡΥΣΟΥ (ΦΕΚ668Β/7-11-1985) </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Δημοτική έκταση   επιφανείας 5,124   στρεμμάτων , ( 5.124,38 τ.μ.) στη θέση ΣΓΑΡΕΣ τμήμα 2 του αρ. 354 τεμαχίου του αναδασμού του Αγροκτήματος  ΚΕΦΑΛΟΒΡΥΣΟΥ  (ΦΕΚ668Β/7-11-1985)</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 xml:space="preserve">Δημοτική έκταση   επιφανείας 20,991 στρεμμάτων,  (20.991,57 τ.μ.) στη θέση ΣΓΑΡΕΣ  τμήμα του 3  του  Αριθ.  τεμαχίου 354 του Αναδασμού του Αγροκτήματος  ΚΕΦΑΛΟΒΡΥΣΟΥ  </w:t>
      </w:r>
      <w:r w:rsidRPr="00F53316">
        <w:rPr>
          <w:rFonts w:asciiTheme="minorHAnsi" w:hAnsiTheme="minorHAnsi" w:cs="Arial"/>
          <w:bCs/>
          <w:lang w:val="en-US"/>
        </w:rPr>
        <w:t>(</w:t>
      </w:r>
      <w:r w:rsidRPr="00F53316">
        <w:rPr>
          <w:rFonts w:asciiTheme="minorHAnsi" w:hAnsiTheme="minorHAnsi" w:cs="Arial"/>
          <w:bCs/>
        </w:rPr>
        <w:t>ΦΕΚ668Β/7-11-1985)</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 xml:space="preserve">Δημοτική έκταση   επιφανείας 10,052 στρεμμάτων,  (10.052,86 τ.μ.) στη θέση ΣΓΑΡΕΣ  τμήμα του 4  του  Αριθ.  τεμαχίου 354 του Αναδασμού του Αγροκτήματος  ΚΕΦΑΛΟΒΡΥΣΟΥ  </w:t>
      </w:r>
      <w:r w:rsidRPr="00F53316">
        <w:rPr>
          <w:rFonts w:asciiTheme="minorHAnsi" w:hAnsiTheme="minorHAnsi" w:cs="Arial"/>
          <w:bCs/>
          <w:lang w:val="en-US"/>
        </w:rPr>
        <w:t>(</w:t>
      </w:r>
      <w:r w:rsidRPr="00F53316">
        <w:rPr>
          <w:rFonts w:asciiTheme="minorHAnsi" w:hAnsiTheme="minorHAnsi" w:cs="Arial"/>
          <w:bCs/>
        </w:rPr>
        <w:t>ΦΕΚ668Β/7-11-1985)</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Δημοτική έκταση   επιφανείας 20,019 στρεμμάτων,  (20.019,09 τ.μ.) στη θέση  ΓΚΟΥΡΜΕΝΑ   του  Αριθ.  τεμαχίου 154 του Αναδασμού του Αγροκτήματος  ΔΙΠΟΤΑΜΟΥ 1988</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 xml:space="preserve">Δημοτική έκταση   επιφανείας 2,422 στρεμμάτων,     (2,422,04 τ.μ.) στη θέση ΚΑΣΤΡΑΚΟΣ του  Αριθ.  τεμαχίου 16 του Αναδασμού του Αγροκτήματος  ΔΙΠΟΤΑΜΟΥ 1988 </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Δημοτική έκταση   επιφανείας 6,555 στρεμμάτων  (6.555,51 τ.μ.) στη θέση ΚΑΣΤΡΑΚΟΣ του  Αριθ.  τεμαχίου 17 του Αναδασμού του Αγροκτήματος  ΔΙΠΟΤΑΜΟΥ  1988</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Δημοτικό αγροτεμάχιο σχολικό, επιφανείας 35,025 στρεμμάτων,  (35.025,72 τ.μ.) του  Αριθ.  τεμαχίου 67 σύμφωνα με τον 18725/27-9-1991 απόφασης Νομάρχη Τρικάλων περί διαπίστωσης της περιουσίας του Δημοτικού σχολείου Κεφαλοβρύσου.</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 xml:space="preserve">Δημοτική έκταση   επιφανείας 10,387 στρεμμάτων,  (10.387,72 τ.μ.) στη θέση ΣΓΑΡΕΣ    του  Αριθ.  τεμαχίου 354 του Αναδασμού του Αγροκτήματος  ΚΕΦΑΛΟΒΡΥΣΟΥ  </w:t>
      </w:r>
      <w:r w:rsidRPr="00F53316">
        <w:rPr>
          <w:rFonts w:asciiTheme="minorHAnsi" w:hAnsiTheme="minorHAnsi" w:cs="Arial"/>
          <w:bCs/>
          <w:lang w:val="en-US"/>
        </w:rPr>
        <w:t>(</w:t>
      </w:r>
      <w:r w:rsidRPr="00F53316">
        <w:rPr>
          <w:rFonts w:asciiTheme="minorHAnsi" w:hAnsiTheme="minorHAnsi" w:cs="Arial"/>
          <w:bCs/>
        </w:rPr>
        <w:t>ΦΕΚ668Β/7-11-1985)</w:t>
      </w:r>
    </w:p>
    <w:p w:rsidR="00471CB1" w:rsidRPr="00F53316" w:rsidRDefault="00471CB1" w:rsidP="00471CB1">
      <w:pPr>
        <w:numPr>
          <w:ilvl w:val="0"/>
          <w:numId w:val="11"/>
        </w:numPr>
        <w:spacing w:after="0" w:line="240" w:lineRule="auto"/>
        <w:ind w:left="709" w:hanging="425"/>
        <w:jc w:val="both"/>
        <w:rPr>
          <w:rFonts w:asciiTheme="minorHAnsi" w:hAnsiTheme="minorHAnsi" w:cs="Arial"/>
          <w:bCs/>
        </w:rPr>
      </w:pPr>
      <w:r w:rsidRPr="00F53316">
        <w:rPr>
          <w:rFonts w:asciiTheme="minorHAnsi" w:hAnsiTheme="minorHAnsi" w:cs="Arial"/>
          <w:bCs/>
        </w:rPr>
        <w:t>Δημοτική έκταση   επιφανείας 21,124 στρεμμάτων,  (21.124,52 τ.μ.) στη θέση ΣΓΑΡΕΣ    του  Αριθ.  τεμαχίου 81 του Αναδασμού του Αγροκτήματος  ΚΕΦΑΛΟΒΡΥΣΟΥ</w:t>
      </w:r>
      <w:r w:rsidRPr="00F53316">
        <w:rPr>
          <w:rFonts w:asciiTheme="minorHAnsi" w:hAnsiTheme="minorHAnsi" w:cs="Arial"/>
          <w:bCs/>
          <w:lang w:val="en-US"/>
        </w:rPr>
        <w:t>(</w:t>
      </w:r>
      <w:r w:rsidRPr="00F53316">
        <w:rPr>
          <w:rFonts w:asciiTheme="minorHAnsi" w:hAnsiTheme="minorHAnsi" w:cs="Arial"/>
          <w:bCs/>
        </w:rPr>
        <w:t>ΦΕΚ668Β/7-11-1985)</w:t>
      </w:r>
    </w:p>
    <w:p w:rsidR="00471CB1" w:rsidRPr="00F53316" w:rsidRDefault="00471CB1" w:rsidP="00471CB1">
      <w:pPr>
        <w:numPr>
          <w:ilvl w:val="0"/>
          <w:numId w:val="11"/>
        </w:numPr>
        <w:spacing w:after="0" w:line="240" w:lineRule="auto"/>
        <w:jc w:val="both"/>
        <w:rPr>
          <w:rFonts w:asciiTheme="minorHAnsi" w:hAnsiTheme="minorHAnsi"/>
          <w:color w:val="000000"/>
        </w:rPr>
      </w:pPr>
      <w:r w:rsidRPr="00F53316">
        <w:rPr>
          <w:rFonts w:asciiTheme="minorHAnsi" w:hAnsiTheme="minorHAnsi"/>
        </w:rPr>
        <w:t>Δημοτική έκταση επιφανείας 4,3 στρεμμάτων στην θέση Σγάρες  τμήμα 1 του αριθμ. 354 τεμαχίου του αναδασμού αγροκτήματος Κεφαλοβρύσου</w:t>
      </w:r>
    </w:p>
    <w:p w:rsidR="00471CB1" w:rsidRPr="00F53316" w:rsidRDefault="00471CB1" w:rsidP="00471CB1">
      <w:pPr>
        <w:ind w:left="709"/>
        <w:jc w:val="both"/>
        <w:rPr>
          <w:rFonts w:asciiTheme="minorHAnsi" w:hAnsiTheme="minorHAnsi" w:cs="Arial"/>
          <w:bCs/>
        </w:rPr>
      </w:pPr>
    </w:p>
    <w:p w:rsidR="00471CB1" w:rsidRPr="00F53316" w:rsidRDefault="00471CB1" w:rsidP="00471CB1">
      <w:pPr>
        <w:jc w:val="both"/>
        <w:rPr>
          <w:rFonts w:asciiTheme="minorHAnsi" w:hAnsiTheme="minorHAnsi" w:cs="Arial"/>
          <w:bCs/>
        </w:rPr>
      </w:pPr>
    </w:p>
    <w:p w:rsidR="00471CB1" w:rsidRPr="00F53316" w:rsidRDefault="00471CB1" w:rsidP="00471CB1">
      <w:pPr>
        <w:jc w:val="center"/>
        <w:rPr>
          <w:rFonts w:asciiTheme="minorHAnsi" w:hAnsiTheme="minorHAnsi" w:cs="Arial"/>
          <w:b/>
          <w:bCs/>
        </w:rPr>
      </w:pPr>
      <w:r w:rsidRPr="00F53316">
        <w:rPr>
          <w:rFonts w:asciiTheme="minorHAnsi" w:hAnsiTheme="minorHAnsi" w:cs="Arial"/>
          <w:b/>
          <w:bCs/>
        </w:rPr>
        <w:t>ΤΟΠΙΚΗ ΚΟΙΝΟΤΗΤΑ ΜΕΓΑΛΟΥ ΚΕΦΑΛΟΒΡΥΣΟΥ</w:t>
      </w:r>
    </w:p>
    <w:p w:rsidR="00471CB1" w:rsidRPr="00F53316" w:rsidRDefault="00471CB1" w:rsidP="00471CB1">
      <w:pPr>
        <w:jc w:val="both"/>
        <w:rPr>
          <w:rFonts w:asciiTheme="minorHAnsi" w:hAnsiTheme="minorHAnsi"/>
          <w:bCs/>
        </w:rPr>
      </w:pPr>
    </w:p>
    <w:p w:rsidR="00471CB1" w:rsidRPr="00F53316" w:rsidRDefault="00471CB1" w:rsidP="00471CB1">
      <w:pPr>
        <w:numPr>
          <w:ilvl w:val="0"/>
          <w:numId w:val="12"/>
        </w:numPr>
        <w:tabs>
          <w:tab w:val="clear" w:pos="502"/>
          <w:tab w:val="num" w:pos="709"/>
        </w:tabs>
        <w:spacing w:after="0" w:line="240" w:lineRule="auto"/>
        <w:ind w:hanging="76"/>
        <w:jc w:val="both"/>
        <w:rPr>
          <w:rFonts w:asciiTheme="minorHAnsi" w:hAnsiTheme="minorHAnsi" w:cs="Arial"/>
          <w:bCs/>
        </w:rPr>
      </w:pPr>
      <w:r w:rsidRPr="00F53316">
        <w:rPr>
          <w:rFonts w:asciiTheme="minorHAnsi" w:hAnsiTheme="minorHAnsi" w:cs="Arial"/>
          <w:bCs/>
        </w:rPr>
        <w:t>Δημοτική έκταση   επιφανείας 20,285 στρεμμάτων,    (20.285,90 τ.μ.) στη θέση ΣΓΑΡΕΣ    του  Αριθ.  τεμαχίου 781 του Αναδασμού του Αγροκτήματος ΜΕΓΑΛΟΥ ΚΕΦΑΛΟΒΡΥΣΟΥ  (ΦΕΚ219/27-4-1983)</w:t>
      </w:r>
    </w:p>
    <w:p w:rsidR="00471CB1" w:rsidRPr="00F53316" w:rsidRDefault="00471CB1" w:rsidP="00471CB1">
      <w:pPr>
        <w:numPr>
          <w:ilvl w:val="0"/>
          <w:numId w:val="12"/>
        </w:numPr>
        <w:tabs>
          <w:tab w:val="clear" w:pos="502"/>
          <w:tab w:val="num" w:pos="709"/>
        </w:tabs>
        <w:spacing w:after="0" w:line="240" w:lineRule="auto"/>
        <w:ind w:hanging="76"/>
        <w:jc w:val="both"/>
        <w:rPr>
          <w:rFonts w:asciiTheme="minorHAnsi" w:hAnsiTheme="minorHAnsi" w:cs="Arial"/>
          <w:bCs/>
        </w:rPr>
      </w:pPr>
      <w:r w:rsidRPr="00F53316">
        <w:rPr>
          <w:rFonts w:asciiTheme="minorHAnsi" w:hAnsiTheme="minorHAnsi" w:cs="Arial"/>
          <w:bCs/>
        </w:rPr>
        <w:t>Δημοτική έκταση   επιφανείας 104,219 στρεμμάτων,  (104.219,4 τ.μ.) στη θέση ΜΑΓΚΑ    του  Αριθ.  τεμαχίου 807 του Αναδασμού του Αγροκτήματος ΜΕΓΑΛΟΥ ΚΕΦΑΛΟΒΡΥΣΟΥ  (ΦΕΚ219/27-4-1983)</w:t>
      </w:r>
    </w:p>
    <w:p w:rsidR="00471CB1" w:rsidRPr="00F53316" w:rsidRDefault="00471CB1" w:rsidP="00471CB1">
      <w:pPr>
        <w:numPr>
          <w:ilvl w:val="0"/>
          <w:numId w:val="12"/>
        </w:numPr>
        <w:tabs>
          <w:tab w:val="clear" w:pos="502"/>
          <w:tab w:val="num" w:pos="709"/>
        </w:tabs>
        <w:spacing w:after="0" w:line="240" w:lineRule="auto"/>
        <w:ind w:hanging="76"/>
        <w:jc w:val="both"/>
        <w:rPr>
          <w:rFonts w:asciiTheme="minorHAnsi" w:hAnsiTheme="minorHAnsi" w:cs="Arial"/>
          <w:bCs/>
        </w:rPr>
      </w:pPr>
      <w:r w:rsidRPr="00F53316">
        <w:rPr>
          <w:rFonts w:asciiTheme="minorHAnsi" w:hAnsiTheme="minorHAnsi" w:cs="Arial"/>
          <w:bCs/>
        </w:rPr>
        <w:t>Δημοτική έκταση   επιφανείας 5,485 στρεμμάτων,      (5.485,10 τ.μ.)  στη θέση ΣΓΑΡΕΣ     Τμήμα  του  Αριθ.  τεμαχίου 810γ  του Αναδασμού του Αγροκτήματος  ΜΕΓΑΛΟΥ ΚΕΦΑΛΟΒΡΥΣΟΥ  (ΦΕΚ219/27-4-1983)</w:t>
      </w:r>
    </w:p>
    <w:p w:rsidR="00471CB1" w:rsidRPr="00F53316" w:rsidRDefault="00471CB1" w:rsidP="00471CB1">
      <w:pPr>
        <w:numPr>
          <w:ilvl w:val="0"/>
          <w:numId w:val="12"/>
        </w:numPr>
        <w:tabs>
          <w:tab w:val="clear" w:pos="502"/>
          <w:tab w:val="num" w:pos="709"/>
        </w:tabs>
        <w:spacing w:after="0" w:line="240" w:lineRule="auto"/>
        <w:ind w:hanging="76"/>
        <w:jc w:val="both"/>
        <w:rPr>
          <w:rFonts w:asciiTheme="minorHAnsi" w:hAnsiTheme="minorHAnsi" w:cs="Arial"/>
          <w:bCs/>
        </w:rPr>
      </w:pPr>
      <w:r w:rsidRPr="00F53316">
        <w:rPr>
          <w:rFonts w:asciiTheme="minorHAnsi" w:hAnsiTheme="minorHAnsi" w:cs="Arial"/>
          <w:bCs/>
        </w:rPr>
        <w:t xml:space="preserve">Δημοτική έκταση   επιφανείας 82,475 στρεμμάτων,    (82.475,92 τ.μ.) στη θέση ΝΗΣΙ    του  Αριθ.  τεμαχίου 791 του Αναδασμού του Αγροκτήματος ΜΕΓΑΛΟΥ ΚΕΦΑΛΟΒΡΥΣΟΥ (ΦΕΚ219/27-4-1983) </w:t>
      </w:r>
    </w:p>
    <w:p w:rsidR="00471CB1" w:rsidRPr="00F53316" w:rsidRDefault="00471CB1" w:rsidP="00471CB1">
      <w:pPr>
        <w:numPr>
          <w:ilvl w:val="0"/>
          <w:numId w:val="12"/>
        </w:numPr>
        <w:tabs>
          <w:tab w:val="clear" w:pos="502"/>
          <w:tab w:val="num" w:pos="709"/>
        </w:tabs>
        <w:spacing w:after="0" w:line="240" w:lineRule="auto"/>
        <w:ind w:hanging="76"/>
        <w:jc w:val="both"/>
        <w:rPr>
          <w:rFonts w:asciiTheme="minorHAnsi" w:hAnsiTheme="minorHAnsi" w:cs="Arial"/>
          <w:bCs/>
        </w:rPr>
      </w:pPr>
      <w:r w:rsidRPr="00F53316">
        <w:rPr>
          <w:rFonts w:asciiTheme="minorHAnsi" w:hAnsiTheme="minorHAnsi" w:cs="Arial"/>
          <w:bCs/>
        </w:rPr>
        <w:lastRenderedPageBreak/>
        <w:t>Δημοτική έκταση   επιφανείας 37,984 στρεμμάτων,    (37.984,03 τ.μ.) στη  θέση ΣΓΑΡΕΣ    του  Αριθ.  τεμαχίου 91 του Αναδασμού του Αγροκτήματος ΜΕΓΑΛΟΥ ΚΕΦΑΛΟΒΡΥΣΟΥ  (ΦΕΚ219/27-4-1983)</w:t>
      </w:r>
    </w:p>
    <w:p w:rsidR="00471CB1" w:rsidRPr="00F53316" w:rsidRDefault="00471CB1" w:rsidP="00471CB1">
      <w:pPr>
        <w:numPr>
          <w:ilvl w:val="0"/>
          <w:numId w:val="12"/>
        </w:numPr>
        <w:tabs>
          <w:tab w:val="clear" w:pos="502"/>
          <w:tab w:val="num" w:pos="709"/>
        </w:tabs>
        <w:spacing w:after="0" w:line="240" w:lineRule="auto"/>
        <w:ind w:hanging="76"/>
        <w:jc w:val="both"/>
        <w:rPr>
          <w:rFonts w:asciiTheme="minorHAnsi" w:hAnsiTheme="minorHAnsi" w:cs="Arial"/>
          <w:bCs/>
        </w:rPr>
      </w:pPr>
      <w:r w:rsidRPr="00F53316">
        <w:rPr>
          <w:rFonts w:asciiTheme="minorHAnsi" w:hAnsiTheme="minorHAnsi" w:cs="Arial"/>
          <w:bCs/>
        </w:rPr>
        <w:t>Δημοτική έκταση επιφανείας 34,420 στρεμμάτων, (34.420,85τμ) στη θέση ΣΓΑΡΕΣ ΤΟΥ Αριθ.τεμ.91 του Αναδασμού του Αγροκτήματος ΜΕΓΑΛΟΥ ΚΕΦΑΛΟΒΡΥΣΟΥ  (ΦΕΚ219/27-4-1983)</w:t>
      </w:r>
    </w:p>
    <w:p w:rsidR="00471CB1" w:rsidRPr="00F53316" w:rsidRDefault="00471CB1" w:rsidP="00471CB1">
      <w:pPr>
        <w:ind w:left="502"/>
        <w:jc w:val="both"/>
        <w:rPr>
          <w:rFonts w:asciiTheme="minorHAnsi" w:hAnsiTheme="minorHAnsi" w:cs="Arial"/>
          <w:bCs/>
        </w:rPr>
      </w:pPr>
    </w:p>
    <w:p w:rsidR="00471CB1" w:rsidRPr="00F53316" w:rsidRDefault="00471CB1" w:rsidP="00471CB1">
      <w:pPr>
        <w:jc w:val="both"/>
        <w:rPr>
          <w:rFonts w:asciiTheme="minorHAnsi" w:hAnsiTheme="minorHAnsi" w:cs="Arial"/>
          <w:bCs/>
        </w:rPr>
      </w:pPr>
    </w:p>
    <w:p w:rsidR="00471CB1" w:rsidRPr="00F53316" w:rsidRDefault="00471CB1" w:rsidP="00471CB1">
      <w:pPr>
        <w:jc w:val="center"/>
        <w:rPr>
          <w:rFonts w:asciiTheme="minorHAnsi" w:hAnsiTheme="minorHAnsi" w:cs="Arial"/>
          <w:b/>
          <w:bCs/>
        </w:rPr>
      </w:pPr>
      <w:r w:rsidRPr="00F53316">
        <w:rPr>
          <w:rFonts w:asciiTheme="minorHAnsi" w:hAnsiTheme="minorHAnsi" w:cs="Arial"/>
          <w:b/>
          <w:bCs/>
        </w:rPr>
        <w:t>ΤΟΠΙΚΗ ΚΟΙΝΟΤΗΤΑ ΔΙΑΛΕΚΤΟΥ</w:t>
      </w:r>
    </w:p>
    <w:p w:rsidR="00471CB1" w:rsidRPr="00F53316" w:rsidRDefault="00471CB1" w:rsidP="00471CB1">
      <w:pPr>
        <w:jc w:val="both"/>
        <w:rPr>
          <w:rFonts w:asciiTheme="minorHAnsi" w:hAnsiTheme="minorHAnsi" w:cs="Arial"/>
          <w:b/>
          <w:bCs/>
        </w:rPr>
      </w:pPr>
      <w:r w:rsidRPr="00F53316">
        <w:rPr>
          <w:rFonts w:asciiTheme="minorHAnsi" w:hAnsiTheme="minorHAnsi" w:cs="Arial"/>
          <w:b/>
          <w:bCs/>
        </w:rPr>
        <w:t xml:space="preserve">                                                                                                                                                                                           </w:t>
      </w:r>
    </w:p>
    <w:p w:rsidR="00471CB1" w:rsidRPr="00F53316" w:rsidRDefault="00471CB1" w:rsidP="00471CB1">
      <w:pPr>
        <w:numPr>
          <w:ilvl w:val="0"/>
          <w:numId w:val="13"/>
        </w:numPr>
        <w:spacing w:after="0" w:line="240" w:lineRule="auto"/>
        <w:jc w:val="both"/>
        <w:rPr>
          <w:rFonts w:asciiTheme="minorHAnsi" w:hAnsiTheme="minorHAnsi" w:cs="Arial"/>
          <w:bCs/>
        </w:rPr>
      </w:pPr>
      <w:r w:rsidRPr="00F53316">
        <w:rPr>
          <w:rFonts w:asciiTheme="minorHAnsi" w:hAnsiTheme="minorHAnsi" w:cs="Arial"/>
          <w:bCs/>
        </w:rPr>
        <w:t xml:space="preserve">Δημοτική έκταση   επιφανείας 17,317 στρεμμάτων,  (17.317,97 τ.μ.) στη θέση  ΒΑΜΒΑΚΙΕΣ τμήμα  του  Αριθ.  τεμαχίου 770 του Αναδασμού του Αγροκτήματος  ΔΙΑΛΕΚΤΟΥ  (ΦΕΚ 620Β/11-10-1985)   </w:t>
      </w:r>
    </w:p>
    <w:p w:rsidR="00471CB1" w:rsidRPr="00F53316" w:rsidRDefault="00471CB1" w:rsidP="00471CB1">
      <w:pPr>
        <w:numPr>
          <w:ilvl w:val="0"/>
          <w:numId w:val="13"/>
        </w:numPr>
        <w:spacing w:after="0" w:line="240" w:lineRule="auto"/>
        <w:jc w:val="both"/>
        <w:rPr>
          <w:rFonts w:asciiTheme="minorHAnsi" w:hAnsiTheme="minorHAnsi" w:cs="Arial"/>
          <w:bCs/>
        </w:rPr>
      </w:pPr>
      <w:r w:rsidRPr="00F53316">
        <w:rPr>
          <w:rFonts w:asciiTheme="minorHAnsi" w:hAnsiTheme="minorHAnsi" w:cs="Arial"/>
          <w:bCs/>
        </w:rPr>
        <w:t xml:space="preserve">Δημοτικό αγροτεμάχιο επιφανείας 37,333 στρεμμάτων,  (37.333,10 τ.μ). σχολικό  με αριθ.  τεμαχίου 254 του Αναδασμού του Αγροκτήματος ΔΙΑΛΕΚΤΟΥ (ΦΕΚ 620Β/3-10-1985)   </w:t>
      </w:r>
    </w:p>
    <w:p w:rsidR="00471CB1" w:rsidRPr="00F53316" w:rsidRDefault="00471CB1" w:rsidP="00471CB1">
      <w:pPr>
        <w:numPr>
          <w:ilvl w:val="0"/>
          <w:numId w:val="13"/>
        </w:numPr>
        <w:spacing w:after="0" w:line="240" w:lineRule="auto"/>
        <w:jc w:val="both"/>
        <w:rPr>
          <w:rFonts w:asciiTheme="minorHAnsi" w:hAnsiTheme="minorHAnsi" w:cs="Arial"/>
          <w:bCs/>
        </w:rPr>
      </w:pPr>
      <w:r w:rsidRPr="00F53316">
        <w:rPr>
          <w:rFonts w:asciiTheme="minorHAnsi" w:hAnsiTheme="minorHAnsi" w:cs="Arial"/>
          <w:bCs/>
        </w:rPr>
        <w:t xml:space="preserve">Δημοτική έκταση επιφανείας 5,5 στρεμμάτων, (5.500,00 τ.μ.)  του  Αριθ.Τεμαχίου 723Γ  του Αναδασμού του Αγροκτήματος  ΔΙΑΛΕΚΤΟΥ (ΦΕΚ 620Β/3-10-1985)   </w:t>
      </w:r>
    </w:p>
    <w:p w:rsidR="00471CB1" w:rsidRDefault="00471CB1" w:rsidP="00471CB1">
      <w:pPr>
        <w:ind w:left="1080"/>
        <w:jc w:val="both"/>
        <w:rPr>
          <w:rFonts w:asciiTheme="minorHAnsi" w:hAnsiTheme="minorHAnsi" w:cs="Arial"/>
          <w:bCs/>
        </w:rPr>
      </w:pPr>
    </w:p>
    <w:p w:rsidR="00471CB1" w:rsidRPr="00F53316" w:rsidRDefault="00471CB1" w:rsidP="00471CB1">
      <w:pPr>
        <w:ind w:left="1080"/>
        <w:jc w:val="both"/>
        <w:rPr>
          <w:rFonts w:asciiTheme="minorHAnsi" w:hAnsiTheme="minorHAnsi" w:cs="Arial"/>
          <w:bCs/>
        </w:rPr>
      </w:pPr>
    </w:p>
    <w:p w:rsidR="00471CB1" w:rsidRPr="00F53316" w:rsidRDefault="00471CB1" w:rsidP="00471CB1">
      <w:pPr>
        <w:jc w:val="center"/>
        <w:rPr>
          <w:rFonts w:asciiTheme="minorHAnsi" w:hAnsiTheme="minorHAnsi" w:cs="Arial"/>
          <w:b/>
          <w:bCs/>
        </w:rPr>
      </w:pPr>
      <w:r w:rsidRPr="00F53316">
        <w:rPr>
          <w:rFonts w:asciiTheme="minorHAnsi" w:hAnsiTheme="minorHAnsi" w:cs="Arial"/>
          <w:b/>
          <w:bCs/>
        </w:rPr>
        <w:t>ΤΟΠΙΚΗ ΚΟΙΝΟΤΗΤΑ ΔΙΠΟΤΑΜΟΥ</w:t>
      </w:r>
    </w:p>
    <w:p w:rsidR="00471CB1" w:rsidRPr="00F53316" w:rsidRDefault="00471CB1" w:rsidP="00471CB1">
      <w:pPr>
        <w:tabs>
          <w:tab w:val="num" w:pos="0"/>
        </w:tabs>
        <w:ind w:left="142" w:hanging="284"/>
        <w:jc w:val="both"/>
        <w:rPr>
          <w:rFonts w:asciiTheme="minorHAnsi" w:hAnsiTheme="minorHAnsi" w:cs="Arial"/>
          <w:b/>
          <w:bCs/>
        </w:rPr>
      </w:pPr>
    </w:p>
    <w:p w:rsidR="00471CB1" w:rsidRPr="00F53316" w:rsidRDefault="00471CB1" w:rsidP="00471CB1">
      <w:pPr>
        <w:numPr>
          <w:ilvl w:val="0"/>
          <w:numId w:val="14"/>
        </w:numPr>
        <w:spacing w:after="0" w:line="240" w:lineRule="auto"/>
        <w:jc w:val="both"/>
        <w:rPr>
          <w:rFonts w:asciiTheme="minorHAnsi" w:hAnsiTheme="minorHAnsi" w:cs="Arial"/>
          <w:bCs/>
        </w:rPr>
      </w:pPr>
      <w:r w:rsidRPr="00F53316">
        <w:rPr>
          <w:rFonts w:asciiTheme="minorHAnsi" w:hAnsiTheme="minorHAnsi" w:cs="Arial"/>
          <w:bCs/>
        </w:rPr>
        <w:t>Δημοτικός αγρός επιφανείας 13,293 στρεμμάτων,  (13.293,08 τ.μ.) του Αριθ.  τεμαχίου 177 του Αναδασμού του Αγροκτήματος  ΔΙΠΟΤΑΜΟΥ(ΦΕΚ557Β/4-8-1988)</w:t>
      </w:r>
    </w:p>
    <w:p w:rsidR="00471CB1" w:rsidRPr="00F53316" w:rsidRDefault="00471CB1" w:rsidP="00471CB1">
      <w:pPr>
        <w:numPr>
          <w:ilvl w:val="0"/>
          <w:numId w:val="14"/>
        </w:numPr>
        <w:spacing w:after="0" w:line="240" w:lineRule="auto"/>
        <w:jc w:val="both"/>
        <w:rPr>
          <w:rFonts w:asciiTheme="minorHAnsi" w:hAnsiTheme="minorHAnsi" w:cs="Arial"/>
          <w:bCs/>
        </w:rPr>
      </w:pPr>
      <w:r w:rsidRPr="00F53316">
        <w:rPr>
          <w:rFonts w:asciiTheme="minorHAnsi" w:hAnsiTheme="minorHAnsi" w:cs="Arial"/>
          <w:bCs/>
        </w:rPr>
        <w:t>Δημοτικός αγρός πιφανείας  4,743 στρεμμάτων,  (4.743,42 τ.μ.) του Αριθ.  τεμαχίου 179 του Αναδασμού του Αγροκτήματος ΔΙΠΟΤΑΜΟΥ(ΦΕΚ557Β/4-8-1988</w:t>
      </w:r>
    </w:p>
    <w:p w:rsidR="00471CB1" w:rsidRPr="00F53316" w:rsidRDefault="00471CB1" w:rsidP="00471CB1">
      <w:pPr>
        <w:numPr>
          <w:ilvl w:val="0"/>
          <w:numId w:val="14"/>
        </w:numPr>
        <w:spacing w:after="0" w:line="240" w:lineRule="auto"/>
        <w:jc w:val="both"/>
        <w:rPr>
          <w:rFonts w:asciiTheme="minorHAnsi" w:hAnsiTheme="minorHAnsi" w:cs="Arial"/>
          <w:bCs/>
        </w:rPr>
      </w:pPr>
      <w:r w:rsidRPr="00F53316">
        <w:rPr>
          <w:rFonts w:asciiTheme="minorHAnsi" w:hAnsiTheme="minorHAnsi" w:cs="Arial"/>
          <w:bCs/>
        </w:rPr>
        <w:t>Δημοτικός αγρός επιφανείας  51,596 στρεμμάτων,  (51.596,80 τ.μ.)  του Αριθ.  τεμαχίου 174-34 του Αναδασμού του Αγροκτήματος ΔΙΠΟΤΑΜΟΥ  (ΦΕΚ557Β/4-8-1988)</w:t>
      </w:r>
    </w:p>
    <w:p w:rsidR="00471CB1" w:rsidRPr="00F53316" w:rsidRDefault="00471CB1" w:rsidP="00471CB1">
      <w:pPr>
        <w:tabs>
          <w:tab w:val="num" w:pos="0"/>
        </w:tabs>
        <w:rPr>
          <w:rFonts w:asciiTheme="minorHAnsi" w:hAnsiTheme="minorHAnsi"/>
          <w:bCs/>
        </w:rPr>
      </w:pPr>
    </w:p>
    <w:p w:rsidR="00573335" w:rsidRPr="00BE2AE0" w:rsidRDefault="00573335" w:rsidP="00573335">
      <w:pPr>
        <w:pStyle w:val="a5"/>
        <w:spacing w:after="0" w:line="240" w:lineRule="auto"/>
        <w:jc w:val="both"/>
        <w:rPr>
          <w:bCs/>
          <w:sz w:val="24"/>
          <w:szCs w:val="24"/>
        </w:rPr>
      </w:pPr>
    </w:p>
    <w:p w:rsidR="00573335" w:rsidRPr="00BE2AE0" w:rsidRDefault="00573335" w:rsidP="00573335">
      <w:pPr>
        <w:spacing w:after="0" w:line="240" w:lineRule="auto"/>
        <w:jc w:val="both"/>
        <w:rPr>
          <w:sz w:val="24"/>
          <w:szCs w:val="24"/>
        </w:rPr>
      </w:pPr>
    </w:p>
    <w:p w:rsidR="00573335" w:rsidRPr="00BE2AE0" w:rsidRDefault="00573335" w:rsidP="00573335">
      <w:pPr>
        <w:spacing w:after="0" w:line="240" w:lineRule="auto"/>
        <w:ind w:left="360"/>
        <w:jc w:val="both"/>
        <w:rPr>
          <w:b/>
          <w:sz w:val="24"/>
          <w:szCs w:val="24"/>
        </w:rPr>
      </w:pPr>
      <w:r w:rsidRPr="00BE2AE0">
        <w:rPr>
          <w:b/>
          <w:sz w:val="24"/>
          <w:szCs w:val="24"/>
        </w:rPr>
        <w:t>Η εκμίσθωση των προαναφερόμενων αγροτεμαχίων θα γίνει με τους εξής όρους:</w:t>
      </w:r>
    </w:p>
    <w:p w:rsidR="00573335" w:rsidRPr="00BE2AE0" w:rsidRDefault="00573335" w:rsidP="00573335">
      <w:pPr>
        <w:spacing w:after="0" w:line="240" w:lineRule="auto"/>
        <w:jc w:val="both"/>
        <w:rPr>
          <w:sz w:val="24"/>
          <w:szCs w:val="24"/>
        </w:rPr>
      </w:pPr>
    </w:p>
    <w:p w:rsidR="00573335" w:rsidRPr="00BE2AE0" w:rsidRDefault="00573335" w:rsidP="00D7693F">
      <w:pPr>
        <w:spacing w:after="0" w:line="240" w:lineRule="auto"/>
        <w:jc w:val="center"/>
        <w:rPr>
          <w:b/>
          <w:sz w:val="24"/>
          <w:szCs w:val="24"/>
        </w:rPr>
      </w:pPr>
      <w:r w:rsidRPr="00BE2AE0">
        <w:rPr>
          <w:b/>
          <w:sz w:val="24"/>
          <w:szCs w:val="24"/>
        </w:rPr>
        <w:t>Θεσμικό Πλαίσιο</w:t>
      </w:r>
    </w:p>
    <w:p w:rsidR="00573335" w:rsidRPr="00BE2AE0" w:rsidRDefault="00573335" w:rsidP="00573335">
      <w:pPr>
        <w:numPr>
          <w:ilvl w:val="0"/>
          <w:numId w:val="1"/>
        </w:numPr>
        <w:spacing w:after="0"/>
        <w:ind w:left="714" w:hanging="357"/>
        <w:rPr>
          <w:rFonts w:cs="Arial"/>
          <w:bCs/>
          <w:sz w:val="24"/>
          <w:szCs w:val="24"/>
        </w:rPr>
      </w:pPr>
      <w:r w:rsidRPr="00BE2AE0">
        <w:rPr>
          <w:rFonts w:cs="Arial"/>
          <w:bCs/>
          <w:sz w:val="24"/>
          <w:szCs w:val="24"/>
        </w:rPr>
        <w:t>Το Π.Δ. 270/81 περί καθορισμού των όρων διενέργειας δημοπρασιών για εκποίηση ή εκμίσθωση πραγμάτων των Δήμων και Κοινοτήτων</w:t>
      </w:r>
    </w:p>
    <w:p w:rsidR="00573335" w:rsidRPr="00BE2AE0" w:rsidRDefault="00573335" w:rsidP="00573335">
      <w:pPr>
        <w:numPr>
          <w:ilvl w:val="0"/>
          <w:numId w:val="1"/>
        </w:numPr>
        <w:spacing w:after="0"/>
        <w:ind w:left="714" w:hanging="357"/>
        <w:rPr>
          <w:rFonts w:cs="Arial"/>
          <w:sz w:val="24"/>
          <w:szCs w:val="24"/>
        </w:rPr>
      </w:pPr>
      <w:r w:rsidRPr="00BE2AE0">
        <w:rPr>
          <w:rFonts w:cs="Arial"/>
          <w:sz w:val="24"/>
          <w:szCs w:val="24"/>
        </w:rPr>
        <w:t>Τις διατάξεις των άρθρων 192 και 195 του Ν.3463/2006</w:t>
      </w:r>
    </w:p>
    <w:p w:rsidR="00573335" w:rsidRPr="00BE2AE0" w:rsidRDefault="00573335" w:rsidP="00573335">
      <w:pPr>
        <w:numPr>
          <w:ilvl w:val="0"/>
          <w:numId w:val="1"/>
        </w:numPr>
        <w:spacing w:after="0"/>
        <w:ind w:left="714" w:hanging="357"/>
        <w:rPr>
          <w:rFonts w:cs="Arial"/>
          <w:bCs/>
          <w:sz w:val="24"/>
          <w:szCs w:val="24"/>
        </w:rPr>
      </w:pPr>
      <w:r w:rsidRPr="00BE2AE0">
        <w:rPr>
          <w:rFonts w:cs="Arial"/>
          <w:sz w:val="24"/>
          <w:szCs w:val="24"/>
        </w:rPr>
        <w:t xml:space="preserve">Τις διατάξεις του άρθρου </w:t>
      </w:r>
      <w:r w:rsidRPr="00BE2AE0">
        <w:rPr>
          <w:rFonts w:cs="Arial"/>
          <w:bCs/>
          <w:sz w:val="24"/>
          <w:szCs w:val="24"/>
        </w:rPr>
        <w:t>72 παρ. ε και άρθρου 84 παρ. 1στ του Ν. 3852/2010</w:t>
      </w:r>
    </w:p>
    <w:p w:rsidR="00573335" w:rsidRPr="00BE2AE0" w:rsidRDefault="00471CB1" w:rsidP="00573335">
      <w:pPr>
        <w:numPr>
          <w:ilvl w:val="0"/>
          <w:numId w:val="1"/>
        </w:numPr>
        <w:spacing w:after="0"/>
        <w:ind w:left="714" w:hanging="357"/>
        <w:rPr>
          <w:rFonts w:cs="Arial"/>
          <w:bCs/>
          <w:sz w:val="24"/>
          <w:szCs w:val="24"/>
        </w:rPr>
      </w:pPr>
      <w:r>
        <w:rPr>
          <w:rFonts w:cs="Arial"/>
          <w:bCs/>
          <w:sz w:val="24"/>
          <w:szCs w:val="24"/>
        </w:rPr>
        <w:t>Τις</w:t>
      </w:r>
      <w:r w:rsidR="00573335" w:rsidRPr="00BE2AE0">
        <w:rPr>
          <w:rFonts w:cs="Arial"/>
          <w:bCs/>
          <w:sz w:val="24"/>
          <w:szCs w:val="24"/>
        </w:rPr>
        <w:t xml:space="preserve"> </w:t>
      </w:r>
      <w:r>
        <w:rPr>
          <w:rFonts w:cs="Arial"/>
          <w:bCs/>
          <w:sz w:val="24"/>
          <w:szCs w:val="24"/>
        </w:rPr>
        <w:t>81 &amp; 147/2018 Αποφάσεις</w:t>
      </w:r>
      <w:r w:rsidR="00573335" w:rsidRPr="00BE2AE0">
        <w:rPr>
          <w:rFonts w:cs="Arial"/>
          <w:bCs/>
          <w:sz w:val="24"/>
          <w:szCs w:val="24"/>
        </w:rPr>
        <w:t xml:space="preserve"> Δημοτικού Συμβουλίου Δήμου Τρικκαίων</w:t>
      </w:r>
    </w:p>
    <w:p w:rsidR="00573335" w:rsidRPr="00BE2AE0" w:rsidRDefault="00573335" w:rsidP="00573335">
      <w:pPr>
        <w:numPr>
          <w:ilvl w:val="0"/>
          <w:numId w:val="1"/>
        </w:numPr>
        <w:spacing w:after="0"/>
        <w:ind w:left="714" w:hanging="357"/>
        <w:rPr>
          <w:rFonts w:cs="Arial"/>
          <w:bCs/>
          <w:sz w:val="24"/>
          <w:szCs w:val="24"/>
        </w:rPr>
      </w:pPr>
      <w:r>
        <w:rPr>
          <w:rFonts w:cs="Arial"/>
          <w:bCs/>
          <w:sz w:val="24"/>
          <w:szCs w:val="24"/>
        </w:rPr>
        <w:t xml:space="preserve">Την  </w:t>
      </w:r>
      <w:r w:rsidR="00471CB1">
        <w:rPr>
          <w:rFonts w:cs="Arial"/>
          <w:bCs/>
          <w:sz w:val="24"/>
          <w:szCs w:val="24"/>
        </w:rPr>
        <w:t>136</w:t>
      </w:r>
      <w:r w:rsidRPr="00BE2AE0">
        <w:rPr>
          <w:rFonts w:cs="Arial"/>
          <w:bCs/>
          <w:sz w:val="24"/>
          <w:szCs w:val="24"/>
        </w:rPr>
        <w:t>/2018   Απόφαση Οικονομικής Επιτροπής Δήμου Τρικκαίων</w:t>
      </w:r>
    </w:p>
    <w:p w:rsidR="00573335" w:rsidRPr="00BE2AE0" w:rsidRDefault="00573335" w:rsidP="00573335">
      <w:pPr>
        <w:spacing w:after="0" w:line="240" w:lineRule="auto"/>
        <w:jc w:val="both"/>
        <w:rPr>
          <w:sz w:val="24"/>
          <w:szCs w:val="24"/>
        </w:rPr>
      </w:pPr>
    </w:p>
    <w:p w:rsidR="00573335" w:rsidRPr="00BE2AE0" w:rsidRDefault="00573335" w:rsidP="00573335">
      <w:pPr>
        <w:spacing w:after="0" w:line="240" w:lineRule="auto"/>
        <w:jc w:val="center"/>
        <w:rPr>
          <w:b/>
          <w:bCs/>
          <w:sz w:val="24"/>
          <w:szCs w:val="24"/>
        </w:rPr>
      </w:pPr>
      <w:r w:rsidRPr="00BE2AE0">
        <w:rPr>
          <w:b/>
          <w:bCs/>
          <w:sz w:val="24"/>
          <w:szCs w:val="24"/>
        </w:rPr>
        <w:t>Άρθρο  1</w:t>
      </w:r>
    </w:p>
    <w:p w:rsidR="00573335" w:rsidRPr="00BE2AE0" w:rsidRDefault="00573335" w:rsidP="00573335">
      <w:pPr>
        <w:tabs>
          <w:tab w:val="left" w:pos="1701"/>
        </w:tabs>
        <w:spacing w:after="0" w:line="240" w:lineRule="auto"/>
        <w:jc w:val="both"/>
        <w:rPr>
          <w:color w:val="000000"/>
          <w:sz w:val="24"/>
          <w:szCs w:val="24"/>
        </w:rPr>
      </w:pPr>
      <w:r w:rsidRPr="00BE2AE0">
        <w:rPr>
          <w:bCs/>
          <w:sz w:val="24"/>
          <w:szCs w:val="24"/>
        </w:rPr>
        <w:t xml:space="preserve">   Η Δημοπρασία είναι φανερή, προφορική και πλειοδοτική και θα γίνει </w:t>
      </w:r>
      <w:r w:rsidRPr="00BE2AE0">
        <w:rPr>
          <w:color w:val="000000"/>
          <w:sz w:val="24"/>
          <w:szCs w:val="24"/>
        </w:rPr>
        <w:t xml:space="preserve">στην αίθουσα συνεδριάσεων του Δημοτικού Συμβουλίου του Δημαρχιακού Μεγάρου που βρίσκεται στην οδό Ασκληπιού 18, </w:t>
      </w:r>
      <w:r w:rsidRPr="00BE2AE0">
        <w:rPr>
          <w:bCs/>
          <w:sz w:val="24"/>
          <w:szCs w:val="24"/>
        </w:rPr>
        <w:t xml:space="preserve"> ενώπιον της Επιτροπής Διεξαγωγής Δημοπρασιών για εκποίηση ή εκμίσθωση πραγμάτων του Δήμου</w:t>
      </w:r>
      <w:r w:rsidRPr="00BE2AE0">
        <w:rPr>
          <w:b/>
          <w:bCs/>
          <w:sz w:val="24"/>
          <w:szCs w:val="24"/>
        </w:rPr>
        <w:t xml:space="preserve"> την 2</w:t>
      </w:r>
      <w:r w:rsidR="00C56805" w:rsidRPr="00C56805">
        <w:rPr>
          <w:b/>
          <w:bCs/>
          <w:sz w:val="24"/>
          <w:szCs w:val="24"/>
        </w:rPr>
        <w:t>7</w:t>
      </w:r>
      <w:r w:rsidRPr="00BE2AE0">
        <w:rPr>
          <w:b/>
          <w:bCs/>
          <w:sz w:val="24"/>
          <w:szCs w:val="24"/>
          <w:vertAlign w:val="superscript"/>
        </w:rPr>
        <w:t>η</w:t>
      </w:r>
      <w:r w:rsidRPr="00BE2AE0">
        <w:rPr>
          <w:b/>
          <w:bCs/>
          <w:sz w:val="24"/>
          <w:szCs w:val="24"/>
        </w:rPr>
        <w:t xml:space="preserve"> </w:t>
      </w:r>
      <w:r w:rsidR="00FC0F32">
        <w:rPr>
          <w:b/>
          <w:bCs/>
          <w:sz w:val="24"/>
          <w:szCs w:val="24"/>
        </w:rPr>
        <w:t>Μαρτίου</w:t>
      </w:r>
      <w:r w:rsidRPr="00BE2AE0">
        <w:rPr>
          <w:b/>
          <w:bCs/>
          <w:sz w:val="24"/>
          <w:szCs w:val="24"/>
        </w:rPr>
        <w:t xml:space="preserve">  2018, ημέρα  </w:t>
      </w:r>
      <w:r w:rsidR="00C56805">
        <w:rPr>
          <w:b/>
          <w:bCs/>
          <w:sz w:val="24"/>
          <w:szCs w:val="24"/>
        </w:rPr>
        <w:t>Τρίτη</w:t>
      </w:r>
      <w:r w:rsidRPr="00BE2AE0">
        <w:rPr>
          <w:b/>
          <w:bCs/>
          <w:sz w:val="24"/>
          <w:szCs w:val="24"/>
        </w:rPr>
        <w:t xml:space="preserve"> και ώρα 11:00 π.μ.</w:t>
      </w:r>
      <w:r w:rsidRPr="00BE2AE0">
        <w:rPr>
          <w:bCs/>
          <w:sz w:val="24"/>
          <w:szCs w:val="24"/>
        </w:rPr>
        <w:t xml:space="preserve"> και  δικαίωμα </w:t>
      </w:r>
      <w:r w:rsidRPr="00BE2AE0">
        <w:rPr>
          <w:bCs/>
          <w:sz w:val="24"/>
          <w:szCs w:val="24"/>
        </w:rPr>
        <w:lastRenderedPageBreak/>
        <w:t>συμμετοχής στη δημοπρασία έχουν όλοι οι δημότες-κάτοικοι του Δήμου Τρικκαίων, ανεξάρτητα από την έκταση της καλλιεργήσιμης γης τους.</w:t>
      </w:r>
    </w:p>
    <w:p w:rsidR="00573335" w:rsidRPr="00BE2AE0" w:rsidRDefault="00573335" w:rsidP="00573335">
      <w:pPr>
        <w:spacing w:after="0" w:line="240" w:lineRule="auto"/>
        <w:jc w:val="both"/>
        <w:rPr>
          <w:bCs/>
          <w:sz w:val="24"/>
          <w:szCs w:val="24"/>
        </w:rPr>
      </w:pPr>
      <w:r w:rsidRPr="00BE2AE0">
        <w:rPr>
          <w:bCs/>
          <w:sz w:val="24"/>
          <w:szCs w:val="24"/>
        </w:rPr>
        <w:t xml:space="preserve">  Αν η δημοπρασία αποβεί άγονη θα επαναληφθεί σύμφωνα με το άρθρο 6 του Π.Δ.270/1981 με τους ίδιου όρους</w:t>
      </w:r>
      <w:r w:rsidRPr="00BE2AE0">
        <w:rPr>
          <w:color w:val="000000"/>
          <w:sz w:val="24"/>
          <w:szCs w:val="24"/>
        </w:rPr>
        <w:t xml:space="preserve"> στην αίθουσα συνεδριάσεων του Δημοτικού Συμβουλίου του Δημαρχιακού Μεγάρου που βρίσκεται στην οδό Ασκληπιού 18, </w:t>
      </w:r>
      <w:r w:rsidRPr="00BE2AE0">
        <w:rPr>
          <w:bCs/>
          <w:sz w:val="24"/>
          <w:szCs w:val="24"/>
        </w:rPr>
        <w:t xml:space="preserve"> και δικαίωμα συμμετοχής έχει </w:t>
      </w:r>
      <w:r w:rsidRPr="00BE2AE0">
        <w:rPr>
          <w:b/>
          <w:bCs/>
          <w:sz w:val="24"/>
          <w:szCs w:val="24"/>
        </w:rPr>
        <w:t>ο ΟΠΟΙΟΣΔΗΠΟΤΕ</w:t>
      </w:r>
      <w:r w:rsidRPr="00BE2AE0">
        <w:rPr>
          <w:bCs/>
          <w:sz w:val="24"/>
          <w:szCs w:val="24"/>
        </w:rPr>
        <w:t>.</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2</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Η διάρκεια της μίσθωσης αρχίζει από την ημερομηνία υπογραφής της σύμβασης μίσθωσης και λήγει την </w:t>
      </w:r>
      <w:r w:rsidRPr="00F53316">
        <w:rPr>
          <w:rFonts w:asciiTheme="minorHAnsi" w:hAnsiTheme="minorHAnsi" w:cs="Arial"/>
          <w:b/>
          <w:bCs/>
        </w:rPr>
        <w:t>31/12/2023.</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Το ελάχιστο όριο πρώτης προσφοράς για τα ανωτέρω δημοτικά  αγροτεμάχια και δημοτικές εκτάσεις,  ορίζεται στο ποσό των </w:t>
      </w:r>
      <w:r w:rsidRPr="00F53316">
        <w:rPr>
          <w:rFonts w:asciiTheme="minorHAnsi" w:hAnsiTheme="minorHAnsi" w:cs="Arial"/>
          <w:b/>
          <w:bCs/>
        </w:rPr>
        <w:t>30,00 €/</w:t>
      </w:r>
      <w:r w:rsidRPr="00F53316">
        <w:rPr>
          <w:rFonts w:asciiTheme="minorHAnsi" w:hAnsiTheme="minorHAnsi" w:cs="Arial"/>
          <w:bCs/>
        </w:rPr>
        <w:t xml:space="preserve"> ανά στρέμμα ετησίως.</w:t>
      </w:r>
    </w:p>
    <w:p w:rsidR="00FC0F32" w:rsidRDefault="00FC0F32" w:rsidP="00FC0F32">
      <w:pPr>
        <w:jc w:val="both"/>
        <w:rPr>
          <w:rFonts w:asciiTheme="minorHAnsi" w:hAnsiTheme="minorHAnsi" w:cs="Arial"/>
          <w:bCs/>
        </w:rPr>
      </w:pPr>
      <w:r w:rsidRPr="00F53316">
        <w:rPr>
          <w:rFonts w:asciiTheme="minorHAnsi" w:hAnsiTheme="minorHAnsi" w:cs="Arial"/>
          <w:bCs/>
        </w:rPr>
        <w:t xml:space="preserve">  Οι προσφορές των πλειοδοτών πρέπει να γίνονται ανά </w:t>
      </w:r>
      <w:r w:rsidRPr="001D3991">
        <w:rPr>
          <w:rFonts w:asciiTheme="minorHAnsi" w:hAnsiTheme="minorHAnsi" w:cs="Arial"/>
          <w:b/>
          <w:bCs/>
        </w:rPr>
        <w:t>1€</w:t>
      </w:r>
      <w:r w:rsidRPr="00F53316">
        <w:rPr>
          <w:rFonts w:asciiTheme="minorHAnsi" w:hAnsiTheme="minorHAnsi" w:cs="Arial"/>
          <w:bCs/>
        </w:rPr>
        <w:t xml:space="preserve"> τουλάχιστον, απαγορευμένης μικρότερης προσφοράς. Κάθε προσφορά είναι υποχρεωτική για τον πλειοδότη, η δε υποχρέωση αυτή μεταβιβάζεται αλληλοδιαδόχως από τον πρώτο στους επόμενους και επιβαρύνει τον τελευταίο πλειοδότη.</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3</w:t>
      </w:r>
    </w:p>
    <w:p w:rsidR="00FC0F32" w:rsidRPr="00F53316" w:rsidRDefault="00FC0F32" w:rsidP="00FC0F32">
      <w:pPr>
        <w:tabs>
          <w:tab w:val="left" w:pos="1276"/>
        </w:tabs>
        <w:jc w:val="both"/>
        <w:rPr>
          <w:rFonts w:asciiTheme="minorHAnsi" w:hAnsiTheme="minorHAnsi" w:cs="Arial"/>
          <w:bCs/>
        </w:rPr>
      </w:pPr>
      <w:r w:rsidRPr="00F53316">
        <w:rPr>
          <w:rFonts w:asciiTheme="minorHAnsi" w:hAnsiTheme="minorHAnsi" w:cs="Arial"/>
          <w:bCs/>
        </w:rPr>
        <w:t xml:space="preserve">   </w:t>
      </w:r>
      <w:r w:rsidRPr="00F53316">
        <w:rPr>
          <w:rFonts w:asciiTheme="minorHAnsi" w:hAnsiTheme="minorHAnsi" w:cs="Arial"/>
          <w:color w:val="000000"/>
        </w:rPr>
        <w:t xml:space="preserve">Οι συμμετέχοντες θα πρέπει, </w:t>
      </w:r>
      <w:r w:rsidRPr="00F53316">
        <w:rPr>
          <w:rFonts w:asciiTheme="minorHAnsi" w:hAnsiTheme="minorHAnsi" w:cs="Arial"/>
          <w:b/>
          <w:color w:val="000000"/>
          <w:u w:val="single"/>
        </w:rPr>
        <w:t>επί ποινή αποκλεισμού</w:t>
      </w:r>
      <w:r w:rsidRPr="00F53316">
        <w:rPr>
          <w:rFonts w:asciiTheme="minorHAnsi" w:hAnsiTheme="minorHAnsi" w:cs="Arial"/>
          <w:color w:val="000000"/>
        </w:rPr>
        <w:t xml:space="preserve">, να προσκομίσουν τα παρακάτω δικαιολογητικά :  </w:t>
      </w:r>
      <w:r w:rsidRPr="00F53316">
        <w:rPr>
          <w:rFonts w:asciiTheme="minorHAnsi" w:hAnsiTheme="minorHAnsi" w:cs="Arial"/>
          <w:bCs/>
        </w:rPr>
        <w:t xml:space="preserve"> </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Βεβαίωση δημοτικής ενημερότητας από την Ταμειακή Υπηρεσία του Δήμου Τρικκαίων για τον συμμετέχοντα  και τον εγγυητή του.</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Πιστοποιητικό περί εγγραφής του συμμετέχοντα στο δημοτολόγιο του Δήμου Τρικκαίων .</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Πιστοποιητικό μονίμου κατοικίας του συμμετέχοντα.</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Εγγύηση συμμετοχής σε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για παρακατάθεση σ’ αυτό, ποσού ίσου με το 10% του ελαχίστου ορίου πρώτης προσφοράς, υπολογιζόμενου για ένα έτος.</w:t>
      </w:r>
      <w:r w:rsidRPr="00F53316">
        <w:rPr>
          <w:rFonts w:asciiTheme="minorHAnsi" w:hAnsiTheme="minorHAnsi" w:cs="Arial"/>
          <w:bCs/>
        </w:rPr>
        <w:t xml:space="preserve"> Η παραπάνω εγγύηση συμμετοχής αποδίδεται στον μεν πλειοδότη μετά την υπογραφή του συμφωνητικού στους δε υπόλοιπους μετά από τον τερματισμό της δημοπρασίας.</w:t>
      </w:r>
    </w:p>
    <w:p w:rsidR="00FC0F32" w:rsidRPr="00F53316" w:rsidRDefault="00FC0F32" w:rsidP="00FC0F32">
      <w:pPr>
        <w:numPr>
          <w:ilvl w:val="0"/>
          <w:numId w:val="9"/>
        </w:numPr>
        <w:spacing w:after="0" w:line="240" w:lineRule="auto"/>
        <w:jc w:val="both"/>
        <w:rPr>
          <w:rFonts w:asciiTheme="minorHAnsi" w:hAnsiTheme="minorHAnsi" w:cs="Arial"/>
          <w:bCs/>
        </w:rPr>
      </w:pPr>
      <w:r w:rsidRPr="00F53316">
        <w:rPr>
          <w:rFonts w:asciiTheme="minorHAnsi" w:hAnsiTheme="minorHAnsi" w:cs="Arial"/>
          <w:bCs/>
        </w:rPr>
        <w:t>Φωτοαντίγραφο αστυνομικής ταυτότητας του συμμετέχων και του εγγυητή του.</w:t>
      </w:r>
    </w:p>
    <w:p w:rsidR="00FC0F32" w:rsidRPr="00F53316" w:rsidRDefault="00FC0F32" w:rsidP="00FC0F32">
      <w:pPr>
        <w:numPr>
          <w:ilvl w:val="0"/>
          <w:numId w:val="9"/>
        </w:numPr>
        <w:tabs>
          <w:tab w:val="left" w:pos="1701"/>
        </w:tabs>
        <w:spacing w:after="0" w:line="240" w:lineRule="auto"/>
        <w:jc w:val="both"/>
        <w:rPr>
          <w:rFonts w:asciiTheme="minorHAnsi" w:hAnsiTheme="minorHAnsi" w:cs="Arial"/>
          <w:color w:val="000000"/>
        </w:rPr>
      </w:pPr>
      <w:r w:rsidRPr="00F53316">
        <w:rPr>
          <w:rFonts w:asciiTheme="minorHAnsi" w:hAnsiTheme="minorHAnsi" w:cs="Arial"/>
          <w:color w:val="000000"/>
        </w:rPr>
        <w:t>Υπεύθυνη δήλωση του Ν.1599/1986 ότι έλαβε γνώση και έχει μελετήσει λεπτομερώς τους όρους της παρούσας διακήρυξης τους οποίους αποδέχεται πλήρως και ανεπιφύλαχτα.</w:t>
      </w:r>
    </w:p>
    <w:p w:rsidR="00FC0F32" w:rsidRPr="00F53316" w:rsidRDefault="00FC0F32" w:rsidP="00FC0F32">
      <w:pPr>
        <w:numPr>
          <w:ilvl w:val="0"/>
          <w:numId w:val="9"/>
        </w:numPr>
        <w:spacing w:after="0" w:line="240" w:lineRule="auto"/>
        <w:jc w:val="both"/>
        <w:rPr>
          <w:rFonts w:asciiTheme="minorHAnsi" w:hAnsiTheme="minorHAnsi" w:cs="Arial"/>
          <w:bCs/>
        </w:rPr>
      </w:pPr>
      <w:r w:rsidRPr="00F53316">
        <w:rPr>
          <w:rFonts w:asciiTheme="minorHAnsi" w:hAnsiTheme="minorHAnsi" w:cs="Arial"/>
          <w:bCs/>
        </w:rPr>
        <w:t>Να παρουσιάσει την ημέρα της δημοπρασίας αξιόχρεο εγγυητή, ο οποίος θα υπογράψει τα πρακτικά της δημοπρασίας και θα είναι σε όλα συνυπεύθυνος με τον τελευταίο πλειοδότη μισθωτή για την εκπλήρωση των όρων της συμβάσεως. Η φερεγγυότητα του εγγυητή εναπόκειται στην κρίση της Οικονομικής Επιτροπής.</w:t>
      </w:r>
    </w:p>
    <w:p w:rsidR="00FC0F32" w:rsidRPr="00F53316" w:rsidRDefault="00FC0F32" w:rsidP="00FC0F32">
      <w:pPr>
        <w:numPr>
          <w:ilvl w:val="0"/>
          <w:numId w:val="9"/>
        </w:numPr>
        <w:spacing w:after="0" w:line="240" w:lineRule="auto"/>
        <w:jc w:val="both"/>
        <w:rPr>
          <w:rFonts w:asciiTheme="minorHAnsi" w:hAnsiTheme="minorHAnsi" w:cs="Arial"/>
          <w:bCs/>
        </w:rPr>
      </w:pPr>
      <w:r w:rsidRPr="00F53316">
        <w:rPr>
          <w:rFonts w:asciiTheme="minorHAnsi" w:hAnsiTheme="minorHAnsi" w:cs="Arial"/>
          <w:bCs/>
        </w:rPr>
        <w:t xml:space="preserve">Αν κάποιος πλειοδοτεί για λογαριασμό άλλου, οφείλει να δηλώσει αυτό στην επιτροπή της δημοπρασίας πριν την έναρξη της διαδικασίας, στην οποία πρέπει να παρουσιάσει για τον σκοπό αυτό εξουσιοδότηση θεωρημένη ως προς το γνήσιο της υπογραφής. </w:t>
      </w:r>
    </w:p>
    <w:p w:rsidR="00FC0F32" w:rsidRPr="00F53316" w:rsidRDefault="00FC0F32" w:rsidP="00FC0F32">
      <w:pPr>
        <w:jc w:val="center"/>
        <w:rPr>
          <w:rFonts w:asciiTheme="minorHAnsi" w:hAnsiTheme="minorHAnsi" w:cs="Arial"/>
          <w:b/>
          <w:bCs/>
        </w:rPr>
      </w:pPr>
    </w:p>
    <w:p w:rsidR="00FC0F32" w:rsidRDefault="00FC0F32" w:rsidP="00FC0F32">
      <w:pPr>
        <w:rPr>
          <w:rFonts w:asciiTheme="minorHAnsi" w:hAnsiTheme="minorHAnsi" w:cs="Arial"/>
          <w:b/>
          <w:bCs/>
        </w:rPr>
      </w:pPr>
    </w:p>
    <w:p w:rsidR="00FC0F32" w:rsidRDefault="00FC0F32" w:rsidP="00FC0F32">
      <w:pPr>
        <w:rPr>
          <w:rFonts w:asciiTheme="minorHAnsi" w:hAnsiTheme="minorHAnsi" w:cs="Arial"/>
          <w:b/>
          <w:bCs/>
        </w:rPr>
      </w:pPr>
    </w:p>
    <w:p w:rsidR="00FC0F32" w:rsidRPr="00F53316" w:rsidRDefault="00FC0F32" w:rsidP="00FC0F32">
      <w:pP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lastRenderedPageBreak/>
        <w:t>΄Αρθρο 4</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Το μίσθωμα ορίζεται ετήσιο (ισούται με τον γινόμενο των στρεμμάτων επί του επιτευχθέντος μισθώματος ανά στρέμμα) και θα καταβάλλεται την 31η Δεκεμβρίου κάθε έτους. Το έτος αρχίζει την πρώτη Ιανουαρίου κάθε έτους και λήγει στις 31 Δεκεμβρίου. Για το πρώτο έτος ειδικότερα, την 31</w:t>
      </w:r>
      <w:r w:rsidRPr="00F53316">
        <w:rPr>
          <w:rFonts w:asciiTheme="minorHAnsi" w:hAnsiTheme="minorHAnsi" w:cs="Arial"/>
          <w:bCs/>
          <w:vertAlign w:val="superscript"/>
        </w:rPr>
        <w:t>η</w:t>
      </w:r>
      <w:r w:rsidRPr="00F53316">
        <w:rPr>
          <w:rFonts w:asciiTheme="minorHAnsi" w:hAnsiTheme="minorHAnsi" w:cs="Arial"/>
          <w:bCs/>
        </w:rPr>
        <w:t xml:space="preserve"> Δεκεμβρίου, </w:t>
      </w:r>
      <w:bookmarkStart w:id="0" w:name="OLE_LINK17"/>
      <w:bookmarkStart w:id="1" w:name="OLE_LINK16"/>
      <w:bookmarkStart w:id="2" w:name="OLE_LINK15"/>
      <w:bookmarkStart w:id="3" w:name="OLE_LINK14"/>
      <w:r w:rsidRPr="00F53316">
        <w:rPr>
          <w:rFonts w:asciiTheme="minorHAnsi" w:hAnsiTheme="minorHAnsi" w:cs="Arial"/>
          <w:bCs/>
        </w:rPr>
        <w:t xml:space="preserve">θα καταβληθεί το αναλογούν μίσθωμα από </w:t>
      </w:r>
      <w:bookmarkEnd w:id="0"/>
      <w:bookmarkEnd w:id="1"/>
      <w:bookmarkEnd w:id="2"/>
      <w:bookmarkEnd w:id="3"/>
      <w:r w:rsidRPr="00F53316">
        <w:rPr>
          <w:rFonts w:asciiTheme="minorHAnsi" w:hAnsiTheme="minorHAnsi" w:cs="Arial"/>
          <w:bCs/>
        </w:rPr>
        <w:t xml:space="preserve">την υπογραφή της σύμβασης μέχρι την 31 Δεκεμβρίου.   </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Σε περίπτωση πρόωρης λύσης της μίσθωσης κατόπιν αιτήσεως του μισθωτή, θα καταβληθεί το αναλογούν μίσθωμα για το έτος λύσεως της μίσθωσης, από την  01  Ιανουαρίου έως και την ημερομηνία απόφασης του Δημοτικού Συμβουλίου περί έγκρισης της λύσης μίσθωσης, με παράλληλη κατάπτωση της εγγύησης καλής εκτέλεσης των όρων μίσθωσης  υπέρ του Δήμου Τρικκαίων.</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w:t>
      </w:r>
      <w:r w:rsidRPr="00F53316">
        <w:rPr>
          <w:rFonts w:asciiTheme="minorHAnsi" w:hAnsiTheme="minorHAnsi" w:cs="Arial"/>
        </w:rPr>
        <w:t xml:space="preserve">  Οι πλειοδότες-μισθωτές είναι υπεύθυνοι για την πληρωμή των τελών άρδευσης.</w:t>
      </w:r>
      <w:r w:rsidRPr="00F53316">
        <w:rPr>
          <w:rFonts w:asciiTheme="minorHAnsi" w:hAnsiTheme="minorHAnsi" w:cs="Arial"/>
          <w:bCs/>
        </w:rPr>
        <w:t xml:space="preserve"> </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΄Αρθρο 5</w:t>
      </w:r>
    </w:p>
    <w:p w:rsidR="00FC0F32" w:rsidRDefault="00FC0F32" w:rsidP="00FC0F32">
      <w:pPr>
        <w:jc w:val="both"/>
        <w:rPr>
          <w:rFonts w:asciiTheme="minorHAnsi" w:hAnsiTheme="minorHAnsi" w:cs="Arial"/>
          <w:bCs/>
        </w:rPr>
      </w:pPr>
      <w:r w:rsidRPr="00F53316">
        <w:rPr>
          <w:rFonts w:asciiTheme="minorHAnsi" w:hAnsiTheme="minorHAnsi" w:cs="Arial"/>
          <w:bCs/>
        </w:rPr>
        <w:t xml:space="preserve">    Η σιωπηρή αναμίσθωση καθώς και η υπεκμίσθωση των παραπάνω εκτάσεων απαγορεύεται απόλυτα.</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6</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Οι μισθωτές δεν αποκτούν κανένα δικαίωμα από την μη έγκριση των πρακτικών της δημοπρασίας από τα αρμόδια από το Νόμο όργανα.  </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w:t>
      </w: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7</w:t>
      </w:r>
    </w:p>
    <w:p w:rsidR="00FC0F32" w:rsidRPr="00F53316" w:rsidRDefault="00FC0F32" w:rsidP="00FC0F32">
      <w:pPr>
        <w:jc w:val="both"/>
        <w:rPr>
          <w:rFonts w:asciiTheme="minorHAnsi" w:hAnsiTheme="minorHAnsi" w:cs="Arial"/>
          <w:bCs/>
        </w:rPr>
      </w:pPr>
      <w:r w:rsidRPr="00F53316">
        <w:rPr>
          <w:rFonts w:asciiTheme="minorHAnsi" w:hAnsiTheme="minorHAnsi" w:cs="Arial"/>
          <w:b/>
          <w:bCs/>
        </w:rPr>
        <w:t xml:space="preserve">   </w:t>
      </w:r>
      <w:r w:rsidRPr="00F53316">
        <w:rPr>
          <w:rFonts w:asciiTheme="minorHAnsi" w:hAnsiTheme="minorHAnsi" w:cs="Arial"/>
          <w:bCs/>
        </w:rPr>
        <w:t>Επί πλέον ο τελευταίος πλειοδότης-μισθωτής πρέπει κατά την υπογραφή της συμβάσεως να προσκομίσει  εγγυητική επιστολή καλής εκτέλεσης  από το Ταμείο  Παρακαταθηκών και Δανείων  ή από Τραπεζικό Ίδρυμα, ποσού ύψους ίσου με το 10% επί του μισθώματος ενός έτους, όπως αυτό θα επιτευχθεί στην δημοπρασία.</w:t>
      </w: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8</w:t>
      </w:r>
    </w:p>
    <w:p w:rsidR="00FC0F32" w:rsidRPr="00F53316" w:rsidRDefault="00FC0F32" w:rsidP="00FC0F32">
      <w:pPr>
        <w:numPr>
          <w:ilvl w:val="0"/>
          <w:numId w:val="10"/>
        </w:numPr>
        <w:tabs>
          <w:tab w:val="left" w:pos="284"/>
        </w:tabs>
        <w:spacing w:after="0" w:line="240" w:lineRule="auto"/>
        <w:ind w:left="0" w:firstLine="0"/>
        <w:jc w:val="both"/>
        <w:rPr>
          <w:rFonts w:asciiTheme="minorHAnsi" w:hAnsiTheme="minorHAnsi" w:cs="Arial"/>
          <w:bCs/>
        </w:rPr>
      </w:pPr>
      <w:r w:rsidRPr="00F53316">
        <w:rPr>
          <w:rFonts w:asciiTheme="minorHAnsi" w:hAnsiTheme="minorHAnsi" w:cs="Arial"/>
          <w:color w:val="000000"/>
        </w:rPr>
        <w:t>Η δημοπρασία επαναλαμβάνεται οίκοθεν από τον δήμαρχο εάν δεν παρουσιάσθηκε κατ' αυτήν πλειοδότης.</w:t>
      </w:r>
    </w:p>
    <w:p w:rsidR="00FC0F32" w:rsidRPr="00F53316" w:rsidRDefault="00FC0F32" w:rsidP="00FC0F32">
      <w:pPr>
        <w:numPr>
          <w:ilvl w:val="0"/>
          <w:numId w:val="10"/>
        </w:numPr>
        <w:tabs>
          <w:tab w:val="left" w:pos="284"/>
        </w:tabs>
        <w:spacing w:after="0" w:line="240" w:lineRule="auto"/>
        <w:ind w:left="0" w:firstLine="0"/>
        <w:jc w:val="both"/>
        <w:rPr>
          <w:rFonts w:asciiTheme="minorHAnsi" w:hAnsiTheme="minorHAnsi" w:cs="Arial"/>
          <w:color w:val="000000"/>
        </w:rPr>
      </w:pPr>
      <w:r w:rsidRPr="00F53316">
        <w:rPr>
          <w:rFonts w:asciiTheme="minorHAnsi" w:hAnsiTheme="minorHAnsi" w:cs="Arial"/>
          <w:color w:val="000000"/>
        </w:rPr>
        <w:t>Η δημοπρασία επαναλαμβάνεται κατόπιν αποφάσεως του δημοτικού συμβουλίου όταν:</w:t>
      </w:r>
    </w:p>
    <w:p w:rsidR="00FC0F32" w:rsidRPr="00F53316" w:rsidRDefault="00FC0F32" w:rsidP="00FC0F32">
      <w:pPr>
        <w:tabs>
          <w:tab w:val="left" w:pos="1701"/>
        </w:tabs>
        <w:ind w:left="142"/>
        <w:jc w:val="both"/>
        <w:rPr>
          <w:rFonts w:asciiTheme="minorHAnsi" w:hAnsiTheme="minorHAnsi" w:cs="Arial"/>
          <w:color w:val="000000"/>
        </w:rPr>
      </w:pPr>
      <w:r w:rsidRPr="00F53316">
        <w:rPr>
          <w:rFonts w:asciiTheme="minorHAnsi" w:hAnsiTheme="minorHAnsi" w:cs="Arial"/>
          <w:color w:val="000000"/>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FC0F32" w:rsidRPr="00F53316" w:rsidRDefault="00FC0F32" w:rsidP="00FC0F32">
      <w:pPr>
        <w:tabs>
          <w:tab w:val="left" w:pos="1701"/>
        </w:tabs>
        <w:ind w:left="142"/>
        <w:jc w:val="both"/>
        <w:rPr>
          <w:rFonts w:asciiTheme="minorHAnsi" w:hAnsiTheme="minorHAnsi" w:cs="Arial"/>
          <w:color w:val="000000"/>
        </w:rPr>
      </w:pPr>
      <w:r w:rsidRPr="00F53316">
        <w:rPr>
          <w:rFonts w:asciiTheme="minorHAnsi" w:hAnsiTheme="minorHAnsi" w:cs="Arial"/>
          <w:color w:val="000000"/>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FC0F32" w:rsidRPr="00F53316" w:rsidRDefault="00FC0F32" w:rsidP="00FC0F32">
      <w:pPr>
        <w:tabs>
          <w:tab w:val="left" w:pos="1701"/>
        </w:tabs>
        <w:ind w:left="142"/>
        <w:jc w:val="both"/>
        <w:rPr>
          <w:rFonts w:asciiTheme="minorHAnsi" w:hAnsiTheme="minorHAnsi" w:cs="Arial"/>
          <w:color w:val="000000"/>
        </w:rPr>
      </w:pPr>
      <w:r w:rsidRPr="00F53316">
        <w:rPr>
          <w:rFonts w:asciiTheme="minorHAnsi" w:hAnsiTheme="minorHAnsi" w:cs="Arial"/>
          <w:color w:val="000000"/>
        </w:rPr>
        <w:t>γ) Στην ανωτέρω περίπτωση της παραγράφου 2 β) η δημοπρασία, επαναλαμβάνεται σε βάρος του τελευταίου πλειοδότη και του εγγυητή αυτού. Ως ελάχιστο δε όριο προσφοράς ορίζεται το επ' ονόματι τούτου κατακυρωθέν ποσόν, δυνάμενο να μειωθεί με απόφαση του Δημοτικού Συμβουλίου.</w:t>
      </w:r>
    </w:p>
    <w:p w:rsidR="00FC0F32" w:rsidRPr="00F53316" w:rsidRDefault="00FC0F32" w:rsidP="00FC0F32">
      <w:pPr>
        <w:tabs>
          <w:tab w:val="left" w:pos="1701"/>
        </w:tabs>
        <w:ind w:left="142"/>
        <w:jc w:val="both"/>
        <w:rPr>
          <w:rFonts w:asciiTheme="minorHAnsi" w:hAnsiTheme="minorHAnsi" w:cs="Arial"/>
          <w:color w:val="000000"/>
        </w:rPr>
      </w:pPr>
      <w:r w:rsidRPr="00F53316">
        <w:rPr>
          <w:rFonts w:asciiTheme="minorHAnsi" w:hAnsiTheme="minorHAnsi" w:cs="Arial"/>
          <w:color w:val="000000"/>
        </w:rPr>
        <w:lastRenderedPageBreak/>
        <w:t>δ) 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w:t>
      </w:r>
    </w:p>
    <w:p w:rsidR="00FC0F32" w:rsidRPr="00F53316" w:rsidRDefault="00FC0F32" w:rsidP="00FC0F32">
      <w:pPr>
        <w:ind w:left="142"/>
        <w:jc w:val="both"/>
        <w:rPr>
          <w:rFonts w:asciiTheme="minorHAnsi" w:hAnsiTheme="minorHAnsi" w:cs="Arial"/>
          <w:bCs/>
        </w:rPr>
      </w:pPr>
      <w:r w:rsidRPr="00F53316">
        <w:rPr>
          <w:rFonts w:asciiTheme="minorHAnsi" w:hAnsiTheme="minorHAnsi" w:cs="Arial"/>
          <w:color w:val="000000"/>
        </w:rPr>
        <w:t>ε) Η επανάληψη της δημοπρασίας ενεργείται με βάση τη δοθείσα τελευταία προσφορά κατά την προηγούμενη δημοπρασία.</w:t>
      </w:r>
      <w:r w:rsidRPr="00F53316">
        <w:rPr>
          <w:rFonts w:asciiTheme="minorHAnsi" w:hAnsiTheme="minorHAnsi" w:cs="Arial"/>
          <w:bCs/>
        </w:rPr>
        <w:t xml:space="preserve">         </w:t>
      </w:r>
    </w:p>
    <w:p w:rsidR="00FC0F32" w:rsidRPr="00F53316" w:rsidRDefault="00FC0F32" w:rsidP="00FC0F32">
      <w:pPr>
        <w:ind w:left="142"/>
        <w:jc w:val="both"/>
        <w:rPr>
          <w:rFonts w:asciiTheme="minorHAnsi" w:hAnsiTheme="minorHAnsi" w:cs="Arial"/>
          <w:bCs/>
        </w:rPr>
      </w:pPr>
      <w:r w:rsidRPr="00F53316">
        <w:rPr>
          <w:rFonts w:asciiTheme="minorHAnsi" w:hAnsiTheme="minorHAnsi" w:cs="Arial"/>
          <w:bCs/>
        </w:rPr>
        <w:t xml:space="preserve">  </w:t>
      </w: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9</w:t>
      </w:r>
    </w:p>
    <w:p w:rsidR="00FC0F32" w:rsidRPr="00F53316" w:rsidRDefault="00FC0F32" w:rsidP="00FC0F32">
      <w:pPr>
        <w:tabs>
          <w:tab w:val="left" w:pos="1276"/>
        </w:tabs>
        <w:jc w:val="both"/>
        <w:rPr>
          <w:rFonts w:asciiTheme="minorHAnsi" w:hAnsiTheme="minorHAnsi" w:cs="Arial"/>
          <w:color w:val="000000"/>
        </w:rPr>
      </w:pPr>
      <w:r w:rsidRPr="00F53316">
        <w:rPr>
          <w:rFonts w:asciiTheme="minorHAnsi" w:hAnsiTheme="minorHAnsi" w:cs="Arial"/>
          <w:bCs/>
        </w:rPr>
        <w:t xml:space="preserve">     Οι μισθωτές είναι υποχρεωμένοι μέσα σε δέκα (10) ημέρες από της κοινοποιήσεως σ’ αυτούς της αποφάσεως της Αποκεντρωμένης Διοίκησης Θεσσαλίας και Στερεάς Ελλάδας για την έγκριση του αποτελέσματος της δημοπρασίας να προσέλθουν με τους εγγυητές τους για τη σύνταξη και υπογραφή των συμφωνητικών, αλλιώς κηρύσσονται αυτοδίκαια έκπτωτοι και γίνεται αναπλειστηριασμός σε βάρος αυτών και των εγγυητών τους. Θα είναι δε συνυπεύθυνοι απέναντι στο Δήμο και οι δύο στην περίπτωση που στην νέα δημοπρασία θα επιτευχθεί μικρότερο μίσθωμα.</w:t>
      </w:r>
      <w:r w:rsidRPr="00F53316">
        <w:rPr>
          <w:rFonts w:asciiTheme="minorHAnsi" w:hAnsiTheme="minorHAnsi" w:cs="Arial"/>
          <w:color w:val="000000"/>
        </w:rPr>
        <w:t xml:space="preserve"> Από τη λήξη της προθεσμίας αυτής η σύμβαση θεωρείται ότι καταρτίστηκε οριστικά.</w:t>
      </w:r>
    </w:p>
    <w:p w:rsidR="00FC0F32" w:rsidRPr="00F53316" w:rsidRDefault="00FC0F32" w:rsidP="00FC0F32">
      <w:pPr>
        <w:tabs>
          <w:tab w:val="left" w:pos="1276"/>
        </w:tabs>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10</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Η έγκριση  του αποτελέσματος της δημοπρασίας και των τυχόν επαναληπτικών είναι στην κρίση της Οικονομικής Επιτροπής και της Αποκεντρωμένης Διοίκησης Θεσσαλίας και Στερεάς Ελλάδας  χωρίς απ’ αυτό να δημιουργείται κανένα δικαίωμα υπέρ του τελευταίου πλειοδότη.</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11</w:t>
      </w:r>
    </w:p>
    <w:p w:rsidR="00FC0F32" w:rsidRPr="00F53316" w:rsidRDefault="00FC0F32" w:rsidP="00FC0F32">
      <w:pPr>
        <w:jc w:val="both"/>
        <w:rPr>
          <w:rFonts w:asciiTheme="minorHAnsi" w:hAnsiTheme="minorHAnsi" w:cs="Arial"/>
          <w:color w:val="000000"/>
        </w:rPr>
      </w:pPr>
      <w:r w:rsidRPr="00F53316">
        <w:rPr>
          <w:rFonts w:asciiTheme="minorHAnsi" w:hAnsiTheme="minorHAnsi" w:cs="Arial"/>
          <w:color w:val="000000"/>
        </w:rPr>
        <w:t xml:space="preserve">Ο Δήμος διατηρεί το δικαίωμα να μεταβάλει το χρονοδιάγραμμα της δημοπρασίας, ή να επαναλάβει την δημοπρασία με ή χωρίς τροποποίηση των όρων, χωρίς να γεννάται οποιοδήποτε σχετικό δικαίωμα αποζημίωσης του πλειοδότη και των λοιπών υποψηφίων που έλαβαν μέρος στη δημοπρασία. </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12</w:t>
      </w:r>
    </w:p>
    <w:p w:rsidR="00FC0F32" w:rsidRPr="00F53316" w:rsidRDefault="00FC0F32" w:rsidP="00FC0F32">
      <w:pPr>
        <w:jc w:val="both"/>
        <w:rPr>
          <w:rFonts w:asciiTheme="minorHAnsi" w:hAnsiTheme="minorHAnsi" w:cs="Arial"/>
          <w:b/>
          <w:bCs/>
        </w:rPr>
      </w:pPr>
      <w:r w:rsidRPr="00F53316">
        <w:rPr>
          <w:rFonts w:asciiTheme="minorHAnsi" w:hAnsiTheme="minorHAnsi" w:cs="Arial"/>
          <w:bCs/>
        </w:rPr>
        <w:t xml:space="preserve">  Οι τελευταίοι πλειοδότες και οι εγγυητές τους, δεν θα έχουν καμία αξίωση από το Δήμο εάν καταστραφεί η συγκομιδή τους, χωρίς να εξαιρείται και η περίπτωση της θεομηνίας.</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13</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Ο Δήμος Τρικκαίων δεν έχει καμία υποχρέωση να διατηρεί και να διαφυλάσσει τα σύνορα της παραπάνω εκτάσεως, τις υπέρ αυτού δουλείες, τα όρια αυτού και εν γένει το μίσθιο σε καλή κατάσταση, προστατεύοντας αυτό απέναντι σε κάθε καταπάτηση. Την υποχρέωση αυτή, την αναλαμβάνει ο τελευταίος πλειοδότης, να προστατεύει  δηλαδή την παραπάνω έκταση με κάθε νόμιμο μέσο.    </w:t>
      </w:r>
    </w:p>
    <w:p w:rsidR="00FC0F32" w:rsidRPr="00F53316" w:rsidRDefault="00FC0F32" w:rsidP="00FC0F32">
      <w:pPr>
        <w:jc w:val="both"/>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lastRenderedPageBreak/>
        <w:t>Άρθρο  14</w:t>
      </w:r>
    </w:p>
    <w:p w:rsidR="00FC0F32" w:rsidRPr="00F53316" w:rsidRDefault="00FC0F32" w:rsidP="00FC0F32">
      <w:pPr>
        <w:tabs>
          <w:tab w:val="left" w:pos="-4962"/>
          <w:tab w:val="left" w:pos="1276"/>
        </w:tabs>
        <w:jc w:val="both"/>
        <w:rPr>
          <w:rFonts w:asciiTheme="minorHAnsi" w:hAnsiTheme="minorHAnsi" w:cs="Arial"/>
          <w:color w:val="000000"/>
        </w:rPr>
      </w:pPr>
      <w:r w:rsidRPr="00F53316">
        <w:rPr>
          <w:rFonts w:asciiTheme="minorHAnsi" w:hAnsiTheme="minorHAnsi" w:cs="Arial"/>
          <w:bCs/>
        </w:rPr>
        <w:t xml:space="preserve">    Ο Δήμος Τρικκαίων δεν ευθύνεται έναντι του τελευταίου πλειοδότη για την πραγματική κατάσταση στην οποία βρίσκεται η ενοικιαζόμενη έκταση της οποίας έχει λάβει γνώση ο πλειοδότης και αποδέχεται με τη συμμετοχή του στη δημοπρασία.</w:t>
      </w:r>
      <w:r w:rsidRPr="00F53316">
        <w:rPr>
          <w:rFonts w:asciiTheme="minorHAnsi" w:hAnsiTheme="minorHAnsi" w:cs="Arial"/>
          <w:color w:val="000000"/>
        </w:rPr>
        <w:t xml:space="preserve"> 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15</w:t>
      </w:r>
    </w:p>
    <w:p w:rsidR="00FC0F32" w:rsidRPr="00F53316" w:rsidRDefault="00FC0F32" w:rsidP="00FC0F32">
      <w:pPr>
        <w:jc w:val="both"/>
        <w:rPr>
          <w:rFonts w:asciiTheme="minorHAnsi" w:hAnsiTheme="minorHAnsi" w:cs="Arial"/>
          <w:bCs/>
        </w:rPr>
      </w:pPr>
      <w:r w:rsidRPr="00F53316">
        <w:rPr>
          <w:rFonts w:asciiTheme="minorHAnsi" w:hAnsiTheme="minorHAnsi" w:cs="Arial"/>
          <w:bCs/>
        </w:rPr>
        <w:t xml:space="preserve">   Μετά τη λήξη της μίσθωσης οι μισθωτές είναι υποχρεωμένοι τις παραπάνω εκτάσεις να τις </w:t>
      </w:r>
      <w:r w:rsidRPr="00F53316">
        <w:rPr>
          <w:rFonts w:asciiTheme="minorHAnsi" w:hAnsiTheme="minorHAnsi" w:cs="Arial"/>
          <w:b/>
          <w:bCs/>
        </w:rPr>
        <w:t>παραδώσουν στον ιδιοκτήτη Δήμο</w:t>
      </w:r>
      <w:r w:rsidRPr="00F53316">
        <w:rPr>
          <w:rFonts w:asciiTheme="minorHAnsi" w:hAnsiTheme="minorHAnsi" w:cs="Arial"/>
          <w:bCs/>
        </w:rPr>
        <w:t xml:space="preserve">  αλλιώς ευθύνονται σε αποζημίωση η οποία ορίζεται από τώρα σε </w:t>
      </w:r>
      <w:r w:rsidRPr="00F53316">
        <w:rPr>
          <w:rFonts w:asciiTheme="minorHAnsi" w:hAnsiTheme="minorHAnsi" w:cs="Arial"/>
          <w:b/>
          <w:bCs/>
        </w:rPr>
        <w:t>(3,00)</w:t>
      </w:r>
      <w:r w:rsidRPr="00F53316">
        <w:rPr>
          <w:rFonts w:asciiTheme="minorHAnsi" w:hAnsiTheme="minorHAnsi" w:cs="Arial"/>
          <w:bCs/>
        </w:rPr>
        <w:t xml:space="preserve"> € για κάθε μέρα καθυστέρησης. Ο Δήμος επιφυλάσσεται του δικαιώματος έναντι του Νόμου «περί εξώσεως δυστροπούντων μισθωτών».</w:t>
      </w:r>
    </w:p>
    <w:p w:rsidR="00FC0F32" w:rsidRPr="00F53316" w:rsidRDefault="00FC0F32" w:rsidP="00FC0F32">
      <w:pPr>
        <w:jc w:val="both"/>
        <w:rPr>
          <w:rFonts w:asciiTheme="minorHAnsi" w:hAnsiTheme="minorHAnsi" w:cs="Arial"/>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16</w:t>
      </w:r>
    </w:p>
    <w:p w:rsidR="00FC0F32" w:rsidRPr="00F53316" w:rsidRDefault="00FC0F32" w:rsidP="00FC0F32">
      <w:pPr>
        <w:tabs>
          <w:tab w:val="left" w:pos="1701"/>
        </w:tabs>
        <w:jc w:val="both"/>
        <w:rPr>
          <w:rFonts w:asciiTheme="minorHAnsi" w:hAnsiTheme="minorHAnsi" w:cs="Arial"/>
          <w:b/>
          <w:color w:val="000000"/>
        </w:rPr>
      </w:pPr>
      <w:r w:rsidRPr="00F53316">
        <w:rPr>
          <w:rFonts w:asciiTheme="minorHAnsi" w:hAnsiTheme="minorHAnsi" w:cs="Arial"/>
          <w:b/>
          <w:color w:val="000000"/>
        </w:rPr>
        <w:t xml:space="preserve"> </w:t>
      </w:r>
      <w:r w:rsidRPr="00F53316">
        <w:rPr>
          <w:rFonts w:asciiTheme="minorHAnsi" w:hAnsiTheme="minorHAnsi" w:cs="Arial"/>
          <w:color w:val="000000"/>
        </w:rPr>
        <w:t xml:space="preserve"> 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επί της οδού Ασκληπιού 18 –Τρίκαλα, στον πίνακα ανακοινώσεων της Δημοτικής Ενότητας Φαλώρειας,  των  άνω Τοπικών  Κοινοτήτων , καθώς  επίσης  και στην ιστοσελίδα του Δήμου Τρικκαίων.</w:t>
      </w:r>
    </w:p>
    <w:p w:rsidR="00FC0F32" w:rsidRPr="00F53316" w:rsidRDefault="00FC0F32" w:rsidP="00FC0F32">
      <w:pPr>
        <w:jc w:val="center"/>
        <w:rPr>
          <w:rFonts w:asciiTheme="minorHAnsi" w:hAnsiTheme="minorHAnsi" w:cs="Arial"/>
          <w:b/>
          <w:bCs/>
        </w:rPr>
      </w:pPr>
    </w:p>
    <w:p w:rsidR="00FC0F32" w:rsidRPr="00F53316" w:rsidRDefault="00FC0F32" w:rsidP="00FC0F32">
      <w:pPr>
        <w:jc w:val="center"/>
        <w:rPr>
          <w:rFonts w:asciiTheme="minorHAnsi" w:hAnsiTheme="minorHAnsi" w:cs="Arial"/>
          <w:b/>
          <w:bCs/>
        </w:rPr>
      </w:pPr>
      <w:r w:rsidRPr="00F53316">
        <w:rPr>
          <w:rFonts w:asciiTheme="minorHAnsi" w:hAnsiTheme="minorHAnsi" w:cs="Arial"/>
          <w:b/>
          <w:bCs/>
        </w:rPr>
        <w:t>Άρθρο  17</w:t>
      </w:r>
    </w:p>
    <w:p w:rsidR="00FC0F32" w:rsidRPr="00F53316" w:rsidRDefault="00FC0F32" w:rsidP="00FC0F32">
      <w:pPr>
        <w:tabs>
          <w:tab w:val="left" w:pos="1276"/>
        </w:tabs>
        <w:jc w:val="both"/>
        <w:rPr>
          <w:rFonts w:asciiTheme="minorHAnsi" w:hAnsiTheme="minorHAnsi" w:cs="Arial"/>
          <w:color w:val="000000"/>
        </w:rPr>
      </w:pPr>
      <w:r w:rsidRPr="00F53316">
        <w:rPr>
          <w:rFonts w:asciiTheme="minorHAnsi" w:hAnsiTheme="minorHAnsi" w:cs="Arial"/>
          <w:b/>
          <w:color w:val="000000"/>
        </w:rPr>
        <w:t xml:space="preserve">   </w:t>
      </w:r>
      <w:r w:rsidRPr="00F53316">
        <w:rPr>
          <w:rFonts w:asciiTheme="minorHAnsi" w:hAnsiTheme="minorHAnsi" w:cs="Arial"/>
          <w:color w:val="000000"/>
        </w:rPr>
        <w:t xml:space="preserve">Πληροφορίες για τη δημοπρασία παρέχονται καθημερινά, τις εργάσιμες ημέρες από ώρες από 09:00’-13:00’ στο Τμήμα Εσόδων του Δήμου Τρικκαίων, διεύθυνση Ασκληπιού 18, ΤΚ 421 00 - Τρίκαλα, τηλέφωνο 2431351115-2431351113 (αρμόδιοι υπάλληλοι Χαχάμης Γεώργιος </w:t>
      </w:r>
      <w:r w:rsidRPr="00F53316">
        <w:rPr>
          <w:rFonts w:asciiTheme="minorHAnsi" w:hAnsiTheme="minorHAnsi" w:cs="Arial"/>
        </w:rPr>
        <w:t xml:space="preserve"> </w:t>
      </w:r>
      <w:r w:rsidRPr="00F53316">
        <w:rPr>
          <w:rFonts w:asciiTheme="minorHAnsi" w:hAnsiTheme="minorHAnsi" w:cs="Arial"/>
          <w:color w:val="000000"/>
        </w:rPr>
        <w:t>και Γεωργίου Σταυρούλα).</w:t>
      </w:r>
    </w:p>
    <w:p w:rsidR="00573335" w:rsidRPr="00573335" w:rsidRDefault="00573335" w:rsidP="00573335">
      <w:pPr>
        <w:spacing w:after="0" w:line="240" w:lineRule="auto"/>
        <w:jc w:val="both"/>
        <w:rPr>
          <w:sz w:val="24"/>
          <w:szCs w:val="24"/>
        </w:rPr>
      </w:pPr>
    </w:p>
    <w:p w:rsidR="00573335" w:rsidRPr="00BE2AE0" w:rsidRDefault="00573335" w:rsidP="00573335">
      <w:pPr>
        <w:spacing w:after="0" w:line="240" w:lineRule="auto"/>
        <w:jc w:val="both"/>
        <w:rPr>
          <w:rFonts w:cs="Arial"/>
          <w:b/>
          <w:bCs/>
          <w:sz w:val="24"/>
          <w:szCs w:val="24"/>
        </w:rPr>
      </w:pPr>
    </w:p>
    <w:p w:rsidR="00573335" w:rsidRPr="00BE2AE0" w:rsidRDefault="00573335" w:rsidP="00573335">
      <w:pPr>
        <w:spacing w:after="0" w:line="240" w:lineRule="auto"/>
        <w:jc w:val="center"/>
        <w:rPr>
          <w:rFonts w:cs="Arial"/>
          <w:bCs/>
          <w:sz w:val="24"/>
          <w:szCs w:val="24"/>
        </w:rPr>
      </w:pPr>
      <w:r w:rsidRPr="00BE2AE0">
        <w:rPr>
          <w:rFonts w:cs="Arial"/>
          <w:bCs/>
          <w:sz w:val="24"/>
          <w:szCs w:val="24"/>
        </w:rPr>
        <w:t>Ο ΔΗΜΑΡΧΟΣ ΤΡΙΚΚΑΙΩΝ</w:t>
      </w: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p>
    <w:p w:rsidR="00573335" w:rsidRPr="00BE2AE0" w:rsidRDefault="00573335" w:rsidP="00573335">
      <w:pPr>
        <w:spacing w:after="0" w:line="240" w:lineRule="auto"/>
        <w:jc w:val="center"/>
        <w:rPr>
          <w:rFonts w:cs="Arial"/>
          <w:bCs/>
          <w:sz w:val="24"/>
          <w:szCs w:val="24"/>
        </w:rPr>
      </w:pPr>
      <w:r w:rsidRPr="00BE2AE0">
        <w:rPr>
          <w:rFonts w:cs="Arial"/>
          <w:bCs/>
          <w:sz w:val="24"/>
          <w:szCs w:val="24"/>
        </w:rPr>
        <w:t>ΠΑΠΑΣΤΕΡΓΙΟΥ ΔΗΜΗΤΡΗΣ</w:t>
      </w:r>
    </w:p>
    <w:p w:rsidR="00573335" w:rsidRPr="00BE2AE0" w:rsidRDefault="00573335" w:rsidP="00573335">
      <w:pPr>
        <w:rPr>
          <w:sz w:val="24"/>
          <w:szCs w:val="24"/>
        </w:rPr>
      </w:pPr>
    </w:p>
    <w:p w:rsidR="00E85A21" w:rsidRDefault="00E85A21"/>
    <w:sectPr w:rsidR="00E85A21" w:rsidSect="00A80117">
      <w:footerReference w:type="even" r:id="rId8"/>
      <w:footerReference w:type="default" r:id="rId9"/>
      <w:pgSz w:w="11906" w:h="16838"/>
      <w:pgMar w:top="1077" w:right="1077"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C4E" w:rsidRDefault="00125C4E" w:rsidP="0055230D">
      <w:pPr>
        <w:spacing w:after="0" w:line="240" w:lineRule="auto"/>
      </w:pPr>
      <w:r>
        <w:separator/>
      </w:r>
    </w:p>
  </w:endnote>
  <w:endnote w:type="continuationSeparator" w:id="0">
    <w:p w:rsidR="00125C4E" w:rsidRDefault="00125C4E" w:rsidP="0055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2D" w:rsidRDefault="005117B5" w:rsidP="008F630C">
    <w:pPr>
      <w:pStyle w:val="a3"/>
      <w:framePr w:wrap="around" w:vAnchor="text" w:hAnchor="margin" w:xAlign="right" w:y="1"/>
      <w:rPr>
        <w:rStyle w:val="a4"/>
      </w:rPr>
    </w:pPr>
    <w:r>
      <w:rPr>
        <w:rStyle w:val="a4"/>
      </w:rPr>
      <w:fldChar w:fldCharType="begin"/>
    </w:r>
    <w:r w:rsidR="001D3991">
      <w:rPr>
        <w:rStyle w:val="a4"/>
      </w:rPr>
      <w:instrText xml:space="preserve">PAGE  </w:instrText>
    </w:r>
    <w:r>
      <w:rPr>
        <w:rStyle w:val="a4"/>
      </w:rPr>
      <w:fldChar w:fldCharType="end"/>
    </w:r>
  </w:p>
  <w:p w:rsidR="002C732D" w:rsidRDefault="00125C4E" w:rsidP="004826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2D" w:rsidRDefault="005117B5" w:rsidP="008F630C">
    <w:pPr>
      <w:pStyle w:val="a3"/>
      <w:framePr w:wrap="around" w:vAnchor="text" w:hAnchor="margin" w:xAlign="right" w:y="1"/>
      <w:rPr>
        <w:rStyle w:val="a4"/>
      </w:rPr>
    </w:pPr>
    <w:r>
      <w:rPr>
        <w:rStyle w:val="a4"/>
      </w:rPr>
      <w:fldChar w:fldCharType="begin"/>
    </w:r>
    <w:r w:rsidR="001D3991">
      <w:rPr>
        <w:rStyle w:val="a4"/>
      </w:rPr>
      <w:instrText xml:space="preserve">PAGE  </w:instrText>
    </w:r>
    <w:r>
      <w:rPr>
        <w:rStyle w:val="a4"/>
      </w:rPr>
      <w:fldChar w:fldCharType="separate"/>
    </w:r>
    <w:r w:rsidR="0045675C">
      <w:rPr>
        <w:rStyle w:val="a4"/>
        <w:noProof/>
      </w:rPr>
      <w:t>1</w:t>
    </w:r>
    <w:r>
      <w:rPr>
        <w:rStyle w:val="a4"/>
      </w:rPr>
      <w:fldChar w:fldCharType="end"/>
    </w:r>
  </w:p>
  <w:p w:rsidR="002C732D" w:rsidRDefault="00125C4E" w:rsidP="004826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C4E" w:rsidRDefault="00125C4E" w:rsidP="0055230D">
      <w:pPr>
        <w:spacing w:after="0" w:line="240" w:lineRule="auto"/>
      </w:pPr>
      <w:r>
        <w:separator/>
      </w:r>
    </w:p>
  </w:footnote>
  <w:footnote w:type="continuationSeparator" w:id="0">
    <w:p w:rsidR="00125C4E" w:rsidRDefault="00125C4E" w:rsidP="0055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612"/>
    <w:multiLevelType w:val="hybridMultilevel"/>
    <w:tmpl w:val="3FB8C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F3799A"/>
    <w:multiLevelType w:val="hybridMultilevel"/>
    <w:tmpl w:val="9FC49462"/>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D2DE8"/>
    <w:multiLevelType w:val="hybridMultilevel"/>
    <w:tmpl w:val="AF0CEE2E"/>
    <w:lvl w:ilvl="0" w:tplc="A1FEFAF0">
      <w:start w:val="1"/>
      <w:numFmt w:val="decimal"/>
      <w:lvlText w:val="%1."/>
      <w:lvlJc w:val="left"/>
      <w:pPr>
        <w:tabs>
          <w:tab w:val="num" w:pos="502"/>
        </w:tabs>
        <w:ind w:left="50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32D4996"/>
    <w:multiLevelType w:val="hybridMultilevel"/>
    <w:tmpl w:val="65A00F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4164A77"/>
    <w:multiLevelType w:val="hybridMultilevel"/>
    <w:tmpl w:val="0F2C6BE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0DD027E"/>
    <w:multiLevelType w:val="hybridMultilevel"/>
    <w:tmpl w:val="6FF0E7D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D18585E"/>
    <w:multiLevelType w:val="hybridMultilevel"/>
    <w:tmpl w:val="3FB8C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2300E75"/>
    <w:multiLevelType w:val="hybridMultilevel"/>
    <w:tmpl w:val="5364BBD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7C425A3"/>
    <w:multiLevelType w:val="hybridMultilevel"/>
    <w:tmpl w:val="8E2A7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00D6D1D"/>
    <w:multiLevelType w:val="hybridMultilevel"/>
    <w:tmpl w:val="8E2A7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14246BB"/>
    <w:multiLevelType w:val="hybridMultilevel"/>
    <w:tmpl w:val="2A0675C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72E86CEB"/>
    <w:multiLevelType w:val="hybridMultilevel"/>
    <w:tmpl w:val="A1302358"/>
    <w:lvl w:ilvl="0" w:tplc="0408000F">
      <w:start w:val="1"/>
      <w:numFmt w:val="decimal"/>
      <w:lvlText w:val="%1."/>
      <w:lvlJc w:val="left"/>
      <w:pPr>
        <w:ind w:left="360" w:hanging="360"/>
      </w:pPr>
    </w:lvl>
    <w:lvl w:ilvl="1" w:tplc="04080019">
      <w:start w:val="1"/>
      <w:numFmt w:val="decimal"/>
      <w:lvlText w:val="%2."/>
      <w:lvlJc w:val="left"/>
      <w:pPr>
        <w:tabs>
          <w:tab w:val="num" w:pos="720"/>
        </w:tabs>
        <w:ind w:left="720" w:hanging="360"/>
      </w:pPr>
    </w:lvl>
    <w:lvl w:ilvl="2" w:tplc="0408001B">
      <w:start w:val="1"/>
      <w:numFmt w:val="decimal"/>
      <w:lvlText w:val="%3."/>
      <w:lvlJc w:val="left"/>
      <w:pPr>
        <w:tabs>
          <w:tab w:val="num" w:pos="1440"/>
        </w:tabs>
        <w:ind w:left="1440" w:hanging="360"/>
      </w:pPr>
    </w:lvl>
    <w:lvl w:ilvl="3" w:tplc="0408000F">
      <w:start w:val="1"/>
      <w:numFmt w:val="decimal"/>
      <w:lvlText w:val="%4."/>
      <w:lvlJc w:val="left"/>
      <w:pPr>
        <w:tabs>
          <w:tab w:val="num" w:pos="2160"/>
        </w:tabs>
        <w:ind w:left="2160" w:hanging="360"/>
      </w:pPr>
    </w:lvl>
    <w:lvl w:ilvl="4" w:tplc="04080019">
      <w:start w:val="1"/>
      <w:numFmt w:val="decimal"/>
      <w:lvlText w:val="%5."/>
      <w:lvlJc w:val="left"/>
      <w:pPr>
        <w:tabs>
          <w:tab w:val="num" w:pos="2880"/>
        </w:tabs>
        <w:ind w:left="2880" w:hanging="360"/>
      </w:pPr>
    </w:lvl>
    <w:lvl w:ilvl="5" w:tplc="0408001B">
      <w:start w:val="1"/>
      <w:numFmt w:val="decimal"/>
      <w:lvlText w:val="%6."/>
      <w:lvlJc w:val="left"/>
      <w:pPr>
        <w:tabs>
          <w:tab w:val="num" w:pos="3600"/>
        </w:tabs>
        <w:ind w:left="3600" w:hanging="360"/>
      </w:pPr>
    </w:lvl>
    <w:lvl w:ilvl="6" w:tplc="0408000F">
      <w:start w:val="1"/>
      <w:numFmt w:val="decimal"/>
      <w:lvlText w:val="%7."/>
      <w:lvlJc w:val="left"/>
      <w:pPr>
        <w:tabs>
          <w:tab w:val="num" w:pos="4320"/>
        </w:tabs>
        <w:ind w:left="4320" w:hanging="360"/>
      </w:pPr>
    </w:lvl>
    <w:lvl w:ilvl="7" w:tplc="04080019">
      <w:start w:val="1"/>
      <w:numFmt w:val="decimal"/>
      <w:lvlText w:val="%8."/>
      <w:lvlJc w:val="left"/>
      <w:pPr>
        <w:tabs>
          <w:tab w:val="num" w:pos="5040"/>
        </w:tabs>
        <w:ind w:left="5040" w:hanging="360"/>
      </w:pPr>
    </w:lvl>
    <w:lvl w:ilvl="8" w:tplc="0408001B">
      <w:start w:val="1"/>
      <w:numFmt w:val="decimal"/>
      <w:lvlText w:val="%9."/>
      <w:lvlJc w:val="left"/>
      <w:pPr>
        <w:tabs>
          <w:tab w:val="num" w:pos="5760"/>
        </w:tabs>
        <w:ind w:left="5760" w:hanging="360"/>
      </w:pPr>
    </w:lvl>
  </w:abstractNum>
  <w:abstractNum w:abstractNumId="12">
    <w:nsid w:val="76847385"/>
    <w:multiLevelType w:val="hybridMultilevel"/>
    <w:tmpl w:val="F62C95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10"/>
  </w:num>
  <w:num w:numId="3">
    <w:abstractNumId w:val="5"/>
  </w:num>
  <w:num w:numId="4">
    <w:abstractNumId w:val="3"/>
  </w:num>
  <w:num w:numId="5">
    <w:abstractNumId w:val="0"/>
  </w:num>
  <w:num w:numId="6">
    <w:abstractNumId w:val="6"/>
  </w:num>
  <w:num w:numId="7">
    <w:abstractNumId w:val="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3335"/>
    <w:rsid w:val="00125C4E"/>
    <w:rsid w:val="001D3991"/>
    <w:rsid w:val="003952F6"/>
    <w:rsid w:val="0040060C"/>
    <w:rsid w:val="0045675C"/>
    <w:rsid w:val="00471CB1"/>
    <w:rsid w:val="005117B5"/>
    <w:rsid w:val="0055230D"/>
    <w:rsid w:val="00573335"/>
    <w:rsid w:val="005A6E25"/>
    <w:rsid w:val="005C4B76"/>
    <w:rsid w:val="005E23FF"/>
    <w:rsid w:val="00851FDC"/>
    <w:rsid w:val="008A026D"/>
    <w:rsid w:val="00974C6E"/>
    <w:rsid w:val="00B53AE3"/>
    <w:rsid w:val="00BE68B2"/>
    <w:rsid w:val="00C56805"/>
    <w:rsid w:val="00CF1F62"/>
    <w:rsid w:val="00D7693F"/>
    <w:rsid w:val="00E85A21"/>
    <w:rsid w:val="00FC0F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35"/>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73335"/>
    <w:pPr>
      <w:tabs>
        <w:tab w:val="center" w:pos="4153"/>
        <w:tab w:val="right" w:pos="8306"/>
      </w:tabs>
    </w:pPr>
  </w:style>
  <w:style w:type="character" w:customStyle="1" w:styleId="Char">
    <w:name w:val="Υποσέλιδο Char"/>
    <w:basedOn w:val="a0"/>
    <w:link w:val="a3"/>
    <w:rsid w:val="00573335"/>
    <w:rPr>
      <w:rFonts w:ascii="Calibri" w:eastAsia="Times New Roman" w:hAnsi="Calibri" w:cs="Times New Roman"/>
      <w:lang w:eastAsia="el-GR"/>
    </w:rPr>
  </w:style>
  <w:style w:type="character" w:styleId="a4">
    <w:name w:val="page number"/>
    <w:basedOn w:val="a0"/>
    <w:rsid w:val="00573335"/>
  </w:style>
  <w:style w:type="paragraph" w:styleId="a5">
    <w:name w:val="List Paragraph"/>
    <w:basedOn w:val="a"/>
    <w:uiPriority w:val="34"/>
    <w:qFormat/>
    <w:rsid w:val="00573335"/>
    <w:pPr>
      <w:ind w:left="720"/>
      <w:contextualSpacing/>
    </w:pPr>
  </w:style>
  <w:style w:type="paragraph" w:styleId="a6">
    <w:name w:val="Balloon Text"/>
    <w:basedOn w:val="a"/>
    <w:link w:val="Char0"/>
    <w:uiPriority w:val="99"/>
    <w:semiHidden/>
    <w:unhideWhenUsed/>
    <w:rsid w:val="0057333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7333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2303</Words>
  <Characters>12437</Characters>
  <Application>Microsoft Office Word</Application>
  <DocSecurity>0</DocSecurity>
  <Lines>103</Lines>
  <Paragraphs>29</Paragraphs>
  <ScaleCrop>false</ScaleCrop>
  <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Βάσω Τσιορλίδα</dc:creator>
  <cp:keywords/>
  <dc:description/>
  <cp:lastModifiedBy>Βάσω Τσιορλίδα</cp:lastModifiedBy>
  <cp:revision>25</cp:revision>
  <dcterms:created xsi:type="dcterms:W3CDTF">2018-03-12T06:40:00Z</dcterms:created>
  <dcterms:modified xsi:type="dcterms:W3CDTF">2018-03-12T10:37:00Z</dcterms:modified>
</cp:coreProperties>
</file>