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9C" w:rsidRDefault="00ED159C" w:rsidP="00ED159C">
      <w:pPr>
        <w:pStyle w:val="2"/>
        <w:tabs>
          <w:tab w:val="clear" w:pos="567"/>
          <w:tab w:val="left" w:pos="0"/>
        </w:tabs>
        <w:spacing w:before="0"/>
        <w:ind w:left="0" w:firstLine="0"/>
        <w:rPr>
          <w:lang w:val="el-GR"/>
        </w:rPr>
      </w:pPr>
      <w:bookmarkStart w:id="0" w:name="_Toc512593349"/>
      <w:r>
        <w:rPr>
          <w:lang w:val="el-GR"/>
        </w:rPr>
        <w:t xml:space="preserve">ΠΑΡΑΡΤΗΜΑ </w:t>
      </w:r>
      <w:r w:rsidR="003D2714">
        <w:rPr>
          <w:lang w:val="el-GR"/>
        </w:rPr>
        <w:t>Ι</w:t>
      </w:r>
      <w:r>
        <w:rPr>
          <w:lang w:val="en-US"/>
        </w:rPr>
        <w:t>V</w:t>
      </w:r>
      <w:r>
        <w:rPr>
          <w:lang w:val="el-GR"/>
        </w:rPr>
        <w:t xml:space="preserve"> – Σχέδιο Σύμβασης  </w:t>
      </w:r>
      <w:bookmarkEnd w:id="0"/>
    </w:p>
    <w:p w:rsidR="00ED159C" w:rsidRPr="00801415" w:rsidRDefault="00ED159C" w:rsidP="00ED159C">
      <w:pPr>
        <w:pStyle w:val="a4"/>
        <w:spacing w:after="120"/>
        <w:rPr>
          <w:szCs w:val="22"/>
          <w:lang w:val="el-GR"/>
        </w:rPr>
      </w:pPr>
      <w:r w:rsidRPr="00801415">
        <w:rPr>
          <w:szCs w:val="22"/>
          <w:lang w:val="el-GR"/>
        </w:rPr>
        <w:t xml:space="preserve">Στα Τρίκαλα και στο Δημοτικό Κατάστημα, σήμερα </w:t>
      </w:r>
      <w:r w:rsidRPr="00801415">
        <w:rPr>
          <w:b/>
          <w:bCs/>
          <w:szCs w:val="22"/>
          <w:lang w:val="el-GR"/>
        </w:rPr>
        <w:t>……………</w:t>
      </w:r>
      <w:r w:rsidRPr="00801415">
        <w:rPr>
          <w:szCs w:val="22"/>
          <w:lang w:val="el-GR"/>
        </w:rPr>
        <w:t xml:space="preserve">ημέρα  </w:t>
      </w:r>
      <w:r w:rsidRPr="00801415">
        <w:rPr>
          <w:b/>
          <w:bCs/>
          <w:szCs w:val="22"/>
          <w:lang w:val="el-GR"/>
        </w:rPr>
        <w:t>………….</w:t>
      </w:r>
      <w:r w:rsidRPr="00801415">
        <w:rPr>
          <w:szCs w:val="22"/>
          <w:lang w:val="el-GR"/>
        </w:rPr>
        <w:t xml:space="preserve"> οι κατωτέρω συμβαλλόμενοι :</w:t>
      </w:r>
    </w:p>
    <w:p w:rsidR="00ED159C" w:rsidRDefault="00ED159C" w:rsidP="00ED159C">
      <w:pPr>
        <w:numPr>
          <w:ilvl w:val="0"/>
          <w:numId w:val="1"/>
        </w:numPr>
        <w:suppressAutoHyphens w:val="0"/>
        <w:spacing w:after="0"/>
        <w:ind w:left="284" w:hanging="284"/>
        <w:rPr>
          <w:szCs w:val="22"/>
          <w:lang w:val="el-GR"/>
        </w:rPr>
      </w:pPr>
      <w:r w:rsidRPr="00801415">
        <w:rPr>
          <w:b/>
          <w:bCs/>
          <w:szCs w:val="22"/>
          <w:lang w:val="el-GR"/>
        </w:rPr>
        <w:t>ΔΗΜΗΤΡΗΣ ΠΑΠΑΣΤΕΡΓΙΟΥ,</w:t>
      </w:r>
      <w:r w:rsidRPr="00801415">
        <w:rPr>
          <w:szCs w:val="22"/>
          <w:lang w:val="el-GR"/>
        </w:rPr>
        <w:t xml:space="preserve"> Δήμαρχος του Δήμου Τρικκαίων νόμιμος εκπρόσωπος του Δήμου.</w:t>
      </w:r>
    </w:p>
    <w:p w:rsidR="00ED159C" w:rsidRPr="001829F2" w:rsidRDefault="00ED159C" w:rsidP="00ED159C">
      <w:pPr>
        <w:pStyle w:val="a6"/>
        <w:numPr>
          <w:ilvl w:val="0"/>
          <w:numId w:val="1"/>
        </w:numPr>
        <w:autoSpaceDE w:val="0"/>
        <w:autoSpaceDN w:val="0"/>
        <w:adjustRightInd w:val="0"/>
        <w:spacing w:after="120"/>
        <w:ind w:left="284" w:hanging="284"/>
        <w:rPr>
          <w:rFonts w:ascii="Calibri" w:hAnsi="Calibri"/>
          <w:color w:val="000000"/>
          <w:sz w:val="22"/>
          <w:szCs w:val="22"/>
        </w:rPr>
      </w:pPr>
      <w:r w:rsidRPr="001829F2">
        <w:rPr>
          <w:rFonts w:ascii="Calibri" w:hAnsi="Calibri"/>
          <w:color w:val="000000"/>
          <w:sz w:val="22"/>
          <w:szCs w:val="22"/>
        </w:rPr>
        <w:t xml:space="preserve">Ο  </w:t>
      </w:r>
      <w:r>
        <w:rPr>
          <w:rFonts w:ascii="Calibri" w:hAnsi="Calibri"/>
          <w:color w:val="000000"/>
          <w:sz w:val="22"/>
          <w:szCs w:val="22"/>
        </w:rPr>
        <w:t>προμηθευτής</w:t>
      </w:r>
      <w:r w:rsidRPr="001829F2">
        <w:rPr>
          <w:rFonts w:ascii="Calibri" w:hAnsi="Calibri"/>
          <w:color w:val="000000"/>
          <w:sz w:val="22"/>
          <w:szCs w:val="22"/>
        </w:rPr>
        <w:t>:</w:t>
      </w:r>
    </w:p>
    <w:tbl>
      <w:tblPr>
        <w:tblW w:w="974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51"/>
        <w:gridCol w:w="735"/>
        <w:gridCol w:w="1989"/>
        <w:gridCol w:w="984"/>
        <w:gridCol w:w="366"/>
        <w:gridCol w:w="876"/>
        <w:gridCol w:w="647"/>
        <w:gridCol w:w="1596"/>
      </w:tblGrid>
      <w:tr w:rsidR="00ED159C" w:rsidRPr="001829F2" w:rsidTr="00F11290">
        <w:trPr>
          <w:trHeight w:val="340"/>
          <w:jc w:val="center"/>
        </w:trPr>
        <w:tc>
          <w:tcPr>
            <w:tcW w:w="2551" w:type="dxa"/>
            <w:vAlign w:val="center"/>
          </w:tcPr>
          <w:p w:rsidR="00ED159C" w:rsidRPr="00644202" w:rsidRDefault="00ED159C" w:rsidP="00F11290">
            <w:pPr>
              <w:tabs>
                <w:tab w:val="left" w:pos="284"/>
              </w:tabs>
              <w:jc w:val="right"/>
              <w:rPr>
                <w:sz w:val="18"/>
                <w:szCs w:val="18"/>
              </w:rPr>
            </w:pPr>
            <w:proofErr w:type="spellStart"/>
            <w:r w:rsidRPr="00644202">
              <w:rPr>
                <w:sz w:val="18"/>
                <w:szCs w:val="18"/>
              </w:rPr>
              <w:t>Ονοματεπώνυμο</w:t>
            </w:r>
            <w:proofErr w:type="spellEnd"/>
            <w:r w:rsidRPr="00644202">
              <w:rPr>
                <w:sz w:val="18"/>
                <w:szCs w:val="18"/>
              </w:rPr>
              <w:t>/</w:t>
            </w:r>
            <w:proofErr w:type="spellStart"/>
            <w:r w:rsidRPr="00644202">
              <w:rPr>
                <w:sz w:val="18"/>
                <w:szCs w:val="18"/>
              </w:rPr>
              <w:t>Επωνυμία</w:t>
            </w:r>
            <w:proofErr w:type="spellEnd"/>
          </w:p>
        </w:tc>
        <w:tc>
          <w:tcPr>
            <w:tcW w:w="7193" w:type="dxa"/>
            <w:gridSpan w:val="7"/>
            <w:vAlign w:val="center"/>
          </w:tcPr>
          <w:p w:rsidR="00ED159C" w:rsidRPr="001829F2" w:rsidRDefault="00ED159C" w:rsidP="00F11290">
            <w:pPr>
              <w:spacing w:after="0"/>
              <w:jc w:val="left"/>
              <w:rPr>
                <w:b/>
                <w:bCs/>
                <w:color w:val="000000"/>
                <w:lang w:val="el-GR"/>
              </w:rPr>
            </w:pPr>
          </w:p>
        </w:tc>
      </w:tr>
      <w:tr w:rsidR="00ED159C" w:rsidRPr="00A22A86" w:rsidTr="00F11290">
        <w:trPr>
          <w:trHeight w:val="340"/>
          <w:jc w:val="center"/>
        </w:trPr>
        <w:tc>
          <w:tcPr>
            <w:tcW w:w="2551" w:type="dxa"/>
            <w:vAlign w:val="center"/>
          </w:tcPr>
          <w:p w:rsidR="00ED159C" w:rsidRPr="00644202" w:rsidRDefault="00ED159C" w:rsidP="00F11290">
            <w:pPr>
              <w:tabs>
                <w:tab w:val="left" w:pos="284"/>
              </w:tabs>
              <w:jc w:val="right"/>
              <w:rPr>
                <w:sz w:val="18"/>
                <w:szCs w:val="18"/>
              </w:rPr>
            </w:pPr>
            <w:proofErr w:type="spellStart"/>
            <w:r w:rsidRPr="00644202">
              <w:rPr>
                <w:sz w:val="18"/>
                <w:szCs w:val="18"/>
              </w:rPr>
              <w:t>Νόμιμος</w:t>
            </w:r>
            <w:proofErr w:type="spellEnd"/>
            <w:r w:rsidRPr="00644202">
              <w:rPr>
                <w:sz w:val="18"/>
                <w:szCs w:val="18"/>
              </w:rPr>
              <w:t xml:space="preserve"> </w:t>
            </w:r>
            <w:proofErr w:type="spellStart"/>
            <w:r w:rsidRPr="00644202">
              <w:rPr>
                <w:sz w:val="18"/>
                <w:szCs w:val="18"/>
              </w:rPr>
              <w:t>Εκπρόσωπος</w:t>
            </w:r>
            <w:proofErr w:type="spellEnd"/>
          </w:p>
        </w:tc>
        <w:tc>
          <w:tcPr>
            <w:tcW w:w="4074" w:type="dxa"/>
            <w:gridSpan w:val="4"/>
            <w:vAlign w:val="center"/>
          </w:tcPr>
          <w:p w:rsidR="00ED159C" w:rsidRPr="002602BB" w:rsidRDefault="00ED159C" w:rsidP="00F11290">
            <w:pPr>
              <w:tabs>
                <w:tab w:val="left" w:pos="284"/>
              </w:tabs>
              <w:spacing w:after="0"/>
              <w:jc w:val="left"/>
              <w:rPr>
                <w:b/>
              </w:rPr>
            </w:pPr>
          </w:p>
        </w:tc>
        <w:tc>
          <w:tcPr>
            <w:tcW w:w="876" w:type="dxa"/>
            <w:vAlign w:val="center"/>
          </w:tcPr>
          <w:p w:rsidR="00ED159C" w:rsidRPr="00644202" w:rsidRDefault="00ED159C" w:rsidP="00F11290">
            <w:pPr>
              <w:tabs>
                <w:tab w:val="left" w:pos="284"/>
              </w:tabs>
              <w:spacing w:after="0"/>
              <w:jc w:val="left"/>
              <w:rPr>
                <w:sz w:val="18"/>
                <w:szCs w:val="18"/>
              </w:rPr>
            </w:pPr>
            <w:r w:rsidRPr="00644202">
              <w:rPr>
                <w:sz w:val="18"/>
                <w:szCs w:val="18"/>
              </w:rPr>
              <w:t>Δ.Α.Τ.</w:t>
            </w:r>
          </w:p>
        </w:tc>
        <w:tc>
          <w:tcPr>
            <w:tcW w:w="2243" w:type="dxa"/>
            <w:gridSpan w:val="2"/>
            <w:vAlign w:val="center"/>
          </w:tcPr>
          <w:p w:rsidR="00ED159C" w:rsidRDefault="00ED159C" w:rsidP="00F11290">
            <w:pPr>
              <w:tabs>
                <w:tab w:val="left" w:pos="284"/>
              </w:tabs>
              <w:spacing w:after="0"/>
              <w:ind w:right="-227"/>
              <w:jc w:val="left"/>
              <w:rPr>
                <w:b/>
              </w:rPr>
            </w:pPr>
          </w:p>
        </w:tc>
      </w:tr>
      <w:tr w:rsidR="00ED159C" w:rsidRPr="00EB76D3" w:rsidTr="00F11290">
        <w:trPr>
          <w:trHeight w:val="340"/>
          <w:jc w:val="center"/>
        </w:trPr>
        <w:tc>
          <w:tcPr>
            <w:tcW w:w="2551" w:type="dxa"/>
            <w:vAlign w:val="center"/>
          </w:tcPr>
          <w:p w:rsidR="00ED159C" w:rsidRPr="00644202" w:rsidRDefault="00ED159C" w:rsidP="00F11290">
            <w:pPr>
              <w:tabs>
                <w:tab w:val="left" w:pos="284"/>
              </w:tabs>
              <w:jc w:val="right"/>
              <w:rPr>
                <w:sz w:val="18"/>
                <w:szCs w:val="18"/>
              </w:rPr>
            </w:pPr>
            <w:proofErr w:type="spellStart"/>
            <w:r w:rsidRPr="00644202">
              <w:rPr>
                <w:sz w:val="18"/>
                <w:szCs w:val="18"/>
              </w:rPr>
              <w:t>Διεύθυνση</w:t>
            </w:r>
            <w:proofErr w:type="spellEnd"/>
            <w:r w:rsidRPr="00644202">
              <w:rPr>
                <w:sz w:val="18"/>
                <w:szCs w:val="18"/>
              </w:rPr>
              <w:t xml:space="preserve"> – </w:t>
            </w:r>
            <w:proofErr w:type="spellStart"/>
            <w:r w:rsidRPr="00644202">
              <w:rPr>
                <w:sz w:val="18"/>
                <w:szCs w:val="18"/>
              </w:rPr>
              <w:t>Πόλη</w:t>
            </w:r>
            <w:proofErr w:type="spellEnd"/>
            <w:r w:rsidRPr="00644202">
              <w:rPr>
                <w:sz w:val="18"/>
                <w:szCs w:val="18"/>
              </w:rPr>
              <w:t xml:space="preserve"> – Τ.Κ.</w:t>
            </w:r>
          </w:p>
        </w:tc>
        <w:tc>
          <w:tcPr>
            <w:tcW w:w="5597" w:type="dxa"/>
            <w:gridSpan w:val="6"/>
            <w:vAlign w:val="center"/>
          </w:tcPr>
          <w:p w:rsidR="00ED159C" w:rsidRPr="00EB76D3" w:rsidRDefault="00ED159C" w:rsidP="00F11290">
            <w:pPr>
              <w:tabs>
                <w:tab w:val="left" w:pos="284"/>
              </w:tabs>
              <w:spacing w:after="0"/>
              <w:jc w:val="left"/>
            </w:pPr>
          </w:p>
        </w:tc>
        <w:tc>
          <w:tcPr>
            <w:tcW w:w="1596" w:type="dxa"/>
            <w:vAlign w:val="center"/>
          </w:tcPr>
          <w:p w:rsidR="00ED159C" w:rsidRPr="00EB76D3" w:rsidRDefault="00ED159C" w:rsidP="00F11290">
            <w:pPr>
              <w:tabs>
                <w:tab w:val="left" w:pos="284"/>
              </w:tabs>
              <w:spacing w:after="0"/>
              <w:jc w:val="left"/>
            </w:pPr>
          </w:p>
        </w:tc>
      </w:tr>
      <w:tr w:rsidR="00ED159C" w:rsidRPr="00EB76D3" w:rsidTr="00F11290">
        <w:trPr>
          <w:trHeight w:val="340"/>
          <w:jc w:val="center"/>
        </w:trPr>
        <w:tc>
          <w:tcPr>
            <w:tcW w:w="2551" w:type="dxa"/>
            <w:vAlign w:val="center"/>
          </w:tcPr>
          <w:p w:rsidR="00ED159C" w:rsidRPr="00644202" w:rsidRDefault="00ED159C" w:rsidP="00F11290">
            <w:pPr>
              <w:tabs>
                <w:tab w:val="left" w:pos="284"/>
              </w:tabs>
              <w:jc w:val="right"/>
              <w:rPr>
                <w:sz w:val="18"/>
                <w:szCs w:val="18"/>
              </w:rPr>
            </w:pPr>
            <w:r w:rsidRPr="00644202">
              <w:rPr>
                <w:sz w:val="18"/>
                <w:szCs w:val="18"/>
              </w:rPr>
              <w:t>Α.Φ.Μ.</w:t>
            </w:r>
          </w:p>
        </w:tc>
        <w:tc>
          <w:tcPr>
            <w:tcW w:w="2724" w:type="dxa"/>
            <w:gridSpan w:val="2"/>
            <w:vAlign w:val="center"/>
          </w:tcPr>
          <w:p w:rsidR="00ED159C" w:rsidRPr="00CE2C55" w:rsidRDefault="00ED159C" w:rsidP="00F11290">
            <w:pPr>
              <w:tabs>
                <w:tab w:val="left" w:pos="284"/>
              </w:tabs>
              <w:spacing w:after="0"/>
              <w:jc w:val="left"/>
              <w:rPr>
                <w:b/>
              </w:rPr>
            </w:pPr>
          </w:p>
        </w:tc>
        <w:tc>
          <w:tcPr>
            <w:tcW w:w="984" w:type="dxa"/>
            <w:vAlign w:val="center"/>
          </w:tcPr>
          <w:p w:rsidR="00ED159C" w:rsidRPr="00644202" w:rsidRDefault="00ED159C" w:rsidP="00F11290">
            <w:pPr>
              <w:tabs>
                <w:tab w:val="left" w:pos="284"/>
              </w:tabs>
              <w:spacing w:after="0"/>
              <w:jc w:val="left"/>
              <w:rPr>
                <w:sz w:val="18"/>
                <w:szCs w:val="18"/>
              </w:rPr>
            </w:pPr>
            <w:r w:rsidRPr="00644202">
              <w:rPr>
                <w:sz w:val="18"/>
                <w:szCs w:val="18"/>
              </w:rPr>
              <w:t>Δ.Ο.Υ.</w:t>
            </w:r>
          </w:p>
        </w:tc>
        <w:tc>
          <w:tcPr>
            <w:tcW w:w="3485" w:type="dxa"/>
            <w:gridSpan w:val="4"/>
            <w:vAlign w:val="center"/>
          </w:tcPr>
          <w:p w:rsidR="00ED159C" w:rsidRPr="00F06558" w:rsidRDefault="00ED159C" w:rsidP="00F11290">
            <w:pPr>
              <w:tabs>
                <w:tab w:val="left" w:pos="284"/>
              </w:tabs>
              <w:spacing w:after="0"/>
              <w:jc w:val="left"/>
            </w:pPr>
          </w:p>
        </w:tc>
      </w:tr>
      <w:tr w:rsidR="00ED159C" w:rsidRPr="00EB76D3" w:rsidTr="00F11290">
        <w:trPr>
          <w:trHeight w:val="340"/>
          <w:jc w:val="center"/>
        </w:trPr>
        <w:tc>
          <w:tcPr>
            <w:tcW w:w="2551" w:type="dxa"/>
            <w:vAlign w:val="center"/>
          </w:tcPr>
          <w:p w:rsidR="00ED159C" w:rsidRPr="00644202" w:rsidRDefault="00ED159C" w:rsidP="00F11290">
            <w:pPr>
              <w:tabs>
                <w:tab w:val="left" w:pos="284"/>
              </w:tabs>
              <w:jc w:val="right"/>
              <w:rPr>
                <w:sz w:val="18"/>
                <w:szCs w:val="18"/>
              </w:rPr>
            </w:pPr>
            <w:proofErr w:type="spellStart"/>
            <w:r w:rsidRPr="00644202">
              <w:rPr>
                <w:sz w:val="18"/>
                <w:szCs w:val="18"/>
              </w:rPr>
              <w:t>Στοιχεία</w:t>
            </w:r>
            <w:proofErr w:type="spellEnd"/>
            <w:r w:rsidRPr="00644202">
              <w:rPr>
                <w:sz w:val="18"/>
                <w:szCs w:val="18"/>
              </w:rPr>
              <w:t xml:space="preserve"> </w:t>
            </w:r>
            <w:proofErr w:type="spellStart"/>
            <w:r w:rsidRPr="00644202">
              <w:rPr>
                <w:sz w:val="18"/>
                <w:szCs w:val="18"/>
              </w:rPr>
              <w:t>επικοινωνίας</w:t>
            </w:r>
            <w:proofErr w:type="spellEnd"/>
          </w:p>
        </w:tc>
        <w:tc>
          <w:tcPr>
            <w:tcW w:w="735" w:type="dxa"/>
            <w:vAlign w:val="center"/>
          </w:tcPr>
          <w:p w:rsidR="00ED159C" w:rsidRPr="00644202" w:rsidRDefault="00ED159C" w:rsidP="00F11290">
            <w:pPr>
              <w:tabs>
                <w:tab w:val="left" w:pos="284"/>
              </w:tabs>
              <w:spacing w:after="0"/>
              <w:jc w:val="left"/>
              <w:rPr>
                <w:sz w:val="18"/>
                <w:szCs w:val="18"/>
              </w:rPr>
            </w:pPr>
            <w:proofErr w:type="spellStart"/>
            <w:r w:rsidRPr="00644202">
              <w:rPr>
                <w:sz w:val="18"/>
                <w:szCs w:val="18"/>
              </w:rPr>
              <w:t>Τηλ</w:t>
            </w:r>
            <w:proofErr w:type="spellEnd"/>
            <w:r w:rsidRPr="00644202">
              <w:rPr>
                <w:sz w:val="18"/>
                <w:szCs w:val="18"/>
              </w:rPr>
              <w:t>.:</w:t>
            </w:r>
          </w:p>
        </w:tc>
        <w:tc>
          <w:tcPr>
            <w:tcW w:w="1989" w:type="dxa"/>
            <w:vAlign w:val="center"/>
          </w:tcPr>
          <w:p w:rsidR="00ED159C" w:rsidRPr="00EB76D3" w:rsidRDefault="00ED159C" w:rsidP="00F11290">
            <w:pPr>
              <w:tabs>
                <w:tab w:val="left" w:pos="284"/>
              </w:tabs>
              <w:spacing w:after="0"/>
              <w:jc w:val="left"/>
              <w:rPr>
                <w:b/>
              </w:rPr>
            </w:pPr>
          </w:p>
        </w:tc>
        <w:tc>
          <w:tcPr>
            <w:tcW w:w="984" w:type="dxa"/>
            <w:vAlign w:val="center"/>
          </w:tcPr>
          <w:p w:rsidR="00ED159C" w:rsidRPr="00644202" w:rsidRDefault="00ED159C" w:rsidP="00F11290">
            <w:pPr>
              <w:tabs>
                <w:tab w:val="left" w:pos="284"/>
              </w:tabs>
              <w:spacing w:after="0"/>
              <w:jc w:val="left"/>
              <w:rPr>
                <w:sz w:val="18"/>
                <w:szCs w:val="18"/>
              </w:rPr>
            </w:pPr>
            <w:r w:rsidRPr="00644202">
              <w:rPr>
                <w:sz w:val="18"/>
                <w:szCs w:val="18"/>
                <w:lang w:val="en-US"/>
              </w:rPr>
              <w:t>E</w:t>
            </w:r>
            <w:r w:rsidRPr="00644202">
              <w:rPr>
                <w:sz w:val="18"/>
                <w:szCs w:val="18"/>
              </w:rPr>
              <w:t>-</w:t>
            </w:r>
            <w:r w:rsidRPr="00644202">
              <w:rPr>
                <w:sz w:val="18"/>
                <w:szCs w:val="18"/>
                <w:lang w:val="en-US"/>
              </w:rPr>
              <w:t>mail</w:t>
            </w:r>
            <w:r w:rsidRPr="00644202">
              <w:rPr>
                <w:sz w:val="18"/>
                <w:szCs w:val="18"/>
              </w:rPr>
              <w:t>:</w:t>
            </w:r>
          </w:p>
        </w:tc>
        <w:tc>
          <w:tcPr>
            <w:tcW w:w="3485" w:type="dxa"/>
            <w:gridSpan w:val="4"/>
            <w:tcBorders>
              <w:bottom w:val="single" w:sz="4" w:space="0" w:color="BFBFBF"/>
            </w:tcBorders>
            <w:vAlign w:val="center"/>
          </w:tcPr>
          <w:p w:rsidR="00ED159C" w:rsidRPr="00EB76D3" w:rsidRDefault="00ED159C" w:rsidP="00F11290">
            <w:pPr>
              <w:tabs>
                <w:tab w:val="left" w:pos="284"/>
              </w:tabs>
              <w:spacing w:after="0"/>
              <w:jc w:val="left"/>
            </w:pPr>
          </w:p>
        </w:tc>
      </w:tr>
    </w:tbl>
    <w:p w:rsidR="00ED159C" w:rsidRPr="001D6281" w:rsidRDefault="00ED159C" w:rsidP="00ED159C">
      <w:pPr>
        <w:autoSpaceDE w:val="0"/>
        <w:autoSpaceDN w:val="0"/>
        <w:adjustRightInd w:val="0"/>
        <w:spacing w:before="120" w:after="0"/>
        <w:rPr>
          <w:szCs w:val="22"/>
          <w:lang w:val="el-GR"/>
        </w:rPr>
      </w:pPr>
      <w:r w:rsidRPr="001D6281">
        <w:rPr>
          <w:szCs w:val="22"/>
          <w:lang w:val="el-GR"/>
        </w:rPr>
        <w:t xml:space="preserve">συμφώνησαν </w:t>
      </w:r>
      <w:r w:rsidRPr="001D6281">
        <w:rPr>
          <w:rFonts w:cs="Arial"/>
          <w:szCs w:val="22"/>
          <w:lang w:val="el-GR"/>
        </w:rPr>
        <w:t>και έκαναν αποδεκτά</w:t>
      </w:r>
      <w:r w:rsidRPr="001D6281">
        <w:rPr>
          <w:szCs w:val="22"/>
          <w:lang w:val="el-GR"/>
        </w:rPr>
        <w:t xml:space="preserve"> τα ακόλουθα :</w:t>
      </w:r>
    </w:p>
    <w:p w:rsidR="00ED159C" w:rsidRPr="001D6281" w:rsidRDefault="00ED159C" w:rsidP="00ED159C">
      <w:pPr>
        <w:spacing w:after="60"/>
        <w:rPr>
          <w:szCs w:val="22"/>
          <w:lang w:val="el-GR"/>
        </w:rPr>
      </w:pPr>
      <w:r w:rsidRPr="001D6281">
        <w:rPr>
          <w:szCs w:val="22"/>
          <w:lang w:val="el-GR"/>
        </w:rPr>
        <w:t>Ο πρώτος των συμβαλλομένων (καλούμενος εφεξής "Αναθέτουσα Αρχή"), έχοντας υπόψη:</w:t>
      </w:r>
    </w:p>
    <w:p w:rsidR="00ED159C" w:rsidRDefault="00ED159C" w:rsidP="00F11290">
      <w:pPr>
        <w:numPr>
          <w:ilvl w:val="0"/>
          <w:numId w:val="3"/>
        </w:numPr>
        <w:suppressAutoHyphens w:val="0"/>
        <w:spacing w:after="0" w:line="288" w:lineRule="auto"/>
        <w:ind w:left="397" w:hanging="397"/>
        <w:rPr>
          <w:szCs w:val="22"/>
          <w:lang w:val="el-GR"/>
        </w:rPr>
      </w:pPr>
      <w:r w:rsidRPr="001D6281">
        <w:rPr>
          <w:szCs w:val="22"/>
          <w:lang w:val="el-GR"/>
        </w:rPr>
        <w:t xml:space="preserve">Τις διατάξεις του  </w:t>
      </w:r>
      <w:r w:rsidRPr="001D6281">
        <w:rPr>
          <w:b/>
          <w:szCs w:val="22"/>
          <w:lang w:val="el-GR"/>
        </w:rPr>
        <w:t>Ν. 4412/2016</w:t>
      </w:r>
      <w:r w:rsidRPr="001D6281">
        <w:rPr>
          <w:szCs w:val="22"/>
          <w:lang w:val="el-GR"/>
        </w:rPr>
        <w:t xml:space="preserve"> (ΦΕΚ 147/08.08.16 τ. Α΄) .</w:t>
      </w:r>
    </w:p>
    <w:p w:rsidR="00F11290" w:rsidRDefault="00F11290" w:rsidP="00F11290">
      <w:pPr>
        <w:numPr>
          <w:ilvl w:val="0"/>
          <w:numId w:val="3"/>
        </w:numPr>
        <w:suppressAutoHyphens w:val="0"/>
        <w:spacing w:after="0" w:line="288" w:lineRule="auto"/>
        <w:ind w:left="397" w:hanging="397"/>
        <w:rPr>
          <w:szCs w:val="22"/>
          <w:lang w:val="el-GR"/>
        </w:rPr>
      </w:pPr>
      <w:r>
        <w:rPr>
          <w:szCs w:val="22"/>
          <w:lang w:val="el-GR"/>
        </w:rPr>
        <w:t xml:space="preserve">Τον  Κ.Α. </w:t>
      </w:r>
      <w:r w:rsidRPr="00F11290">
        <w:rPr>
          <w:b/>
          <w:szCs w:val="22"/>
          <w:lang w:val="el-GR"/>
        </w:rPr>
        <w:t>15-6481.000</w:t>
      </w:r>
      <w:r w:rsidR="005E658B">
        <w:rPr>
          <w:b/>
          <w:szCs w:val="22"/>
          <w:lang w:val="el-GR"/>
        </w:rPr>
        <w:t>2</w:t>
      </w:r>
      <w:r>
        <w:rPr>
          <w:szCs w:val="22"/>
          <w:lang w:val="el-GR"/>
        </w:rPr>
        <w:t xml:space="preserve"> του </w:t>
      </w:r>
      <w:proofErr w:type="spellStart"/>
      <w:r>
        <w:rPr>
          <w:szCs w:val="22"/>
          <w:lang w:val="el-GR"/>
        </w:rPr>
        <w:t>προϋπ</w:t>
      </w:r>
      <w:proofErr w:type="spellEnd"/>
      <w:r w:rsidR="005E658B">
        <w:rPr>
          <w:szCs w:val="22"/>
          <w:lang w:val="el-GR"/>
        </w:rPr>
        <w:t>/</w:t>
      </w:r>
      <w:proofErr w:type="spellStart"/>
      <w:r w:rsidR="005E658B">
        <w:rPr>
          <w:szCs w:val="22"/>
          <w:lang w:val="el-GR"/>
        </w:rPr>
        <w:t>σμού</w:t>
      </w:r>
      <w:proofErr w:type="spellEnd"/>
      <w:r w:rsidR="005E658B">
        <w:rPr>
          <w:szCs w:val="22"/>
          <w:lang w:val="el-GR"/>
        </w:rPr>
        <w:t xml:space="preserve"> του Δήμου οικον. έτους 2020</w:t>
      </w:r>
    </w:p>
    <w:p w:rsidR="00F11290" w:rsidRPr="00D85385" w:rsidRDefault="00F11290" w:rsidP="00F11290">
      <w:pPr>
        <w:numPr>
          <w:ilvl w:val="0"/>
          <w:numId w:val="3"/>
        </w:numPr>
        <w:tabs>
          <w:tab w:val="left" w:pos="426"/>
        </w:tabs>
        <w:spacing w:after="0" w:line="288" w:lineRule="auto"/>
        <w:ind w:left="425" w:hanging="425"/>
        <w:rPr>
          <w:rFonts w:cs="Tahoma"/>
          <w:b/>
          <w:szCs w:val="22"/>
          <w:lang w:val="el-GR"/>
        </w:rPr>
      </w:pPr>
      <w:r>
        <w:rPr>
          <w:rFonts w:cs="Tahoma"/>
          <w:szCs w:val="22"/>
          <w:lang w:val="el-GR"/>
        </w:rPr>
        <w:t xml:space="preserve">Την </w:t>
      </w:r>
      <w:proofErr w:type="spellStart"/>
      <w:r>
        <w:rPr>
          <w:rFonts w:cs="Tahoma"/>
          <w:szCs w:val="22"/>
          <w:lang w:val="el-GR"/>
        </w:rPr>
        <w:t>αριθμ</w:t>
      </w:r>
      <w:proofErr w:type="spellEnd"/>
      <w:r>
        <w:rPr>
          <w:rFonts w:cs="Tahoma"/>
          <w:szCs w:val="22"/>
          <w:lang w:val="el-GR"/>
        </w:rPr>
        <w:t xml:space="preserve">. </w:t>
      </w:r>
      <w:r w:rsidR="005E658B">
        <w:rPr>
          <w:rFonts w:cs="Tahoma"/>
          <w:b/>
          <w:szCs w:val="22"/>
          <w:lang w:val="el-GR"/>
        </w:rPr>
        <w:t>…</w:t>
      </w:r>
      <w:r w:rsidRPr="00D85385">
        <w:rPr>
          <w:rFonts w:cs="Tahoma"/>
          <w:b/>
          <w:szCs w:val="22"/>
          <w:lang w:val="el-GR"/>
        </w:rPr>
        <w:t>/20</w:t>
      </w:r>
      <w:r w:rsidR="005E658B">
        <w:rPr>
          <w:rFonts w:cs="Tahoma"/>
          <w:b/>
          <w:szCs w:val="22"/>
          <w:lang w:val="el-GR"/>
        </w:rPr>
        <w:t>20</w:t>
      </w:r>
      <w:r>
        <w:rPr>
          <w:rFonts w:cs="Tahoma"/>
          <w:b/>
          <w:szCs w:val="22"/>
          <w:lang w:val="el-GR"/>
        </w:rPr>
        <w:t xml:space="preserve"> </w:t>
      </w:r>
      <w:r>
        <w:rPr>
          <w:rFonts w:cs="Tahoma"/>
          <w:szCs w:val="22"/>
          <w:lang w:val="el-GR"/>
        </w:rPr>
        <w:t xml:space="preserve">Απόφαση Ανάληψης Υποχρέωσης (Α.Α.Υ.) , η οποία καταχωρήθηκε με α/α </w:t>
      </w:r>
      <w:r w:rsidR="005E658B">
        <w:rPr>
          <w:rFonts w:cs="Tahoma"/>
          <w:szCs w:val="22"/>
          <w:lang w:val="el-GR"/>
        </w:rPr>
        <w:t>…</w:t>
      </w:r>
      <w:r>
        <w:rPr>
          <w:rFonts w:cs="Tahoma"/>
          <w:szCs w:val="22"/>
          <w:lang w:val="el-GR"/>
        </w:rPr>
        <w:t xml:space="preserve"> στο Μητρώο Δεσμεύσεων.</w:t>
      </w:r>
    </w:p>
    <w:p w:rsidR="00ED159C" w:rsidRPr="001D6281" w:rsidRDefault="00ED159C" w:rsidP="00F11290">
      <w:pPr>
        <w:numPr>
          <w:ilvl w:val="0"/>
          <w:numId w:val="2"/>
        </w:numPr>
        <w:tabs>
          <w:tab w:val="clear" w:pos="720"/>
          <w:tab w:val="num" w:pos="360"/>
        </w:tabs>
        <w:spacing w:after="0" w:line="288" w:lineRule="auto"/>
        <w:ind w:left="397" w:hanging="397"/>
        <w:rPr>
          <w:rFonts w:cs="Tahoma"/>
          <w:szCs w:val="22"/>
          <w:lang w:val="el-GR"/>
        </w:rPr>
      </w:pPr>
      <w:r w:rsidRPr="001D6281">
        <w:rPr>
          <w:rFonts w:cs="Tahoma"/>
          <w:szCs w:val="22"/>
          <w:lang w:val="el-GR"/>
        </w:rPr>
        <w:t xml:space="preserve">Την </w:t>
      </w:r>
      <w:proofErr w:type="spellStart"/>
      <w:r w:rsidRPr="001D6281">
        <w:rPr>
          <w:rFonts w:cs="Tahoma"/>
          <w:szCs w:val="22"/>
          <w:lang w:val="el-GR"/>
        </w:rPr>
        <w:t>αριθμ</w:t>
      </w:r>
      <w:proofErr w:type="spellEnd"/>
      <w:r w:rsidRPr="001D6281">
        <w:rPr>
          <w:rFonts w:cs="Tahoma"/>
          <w:szCs w:val="22"/>
          <w:lang w:val="el-GR"/>
        </w:rPr>
        <w:t xml:space="preserve">.  </w:t>
      </w:r>
      <w:r w:rsidRPr="001D6281">
        <w:rPr>
          <w:rFonts w:cs="Tahoma"/>
          <w:b/>
          <w:szCs w:val="22"/>
          <w:lang w:val="el-GR"/>
        </w:rPr>
        <w:t xml:space="preserve"> </w:t>
      </w:r>
      <w:r>
        <w:rPr>
          <w:rFonts w:cs="Tahoma"/>
          <w:b/>
          <w:szCs w:val="22"/>
          <w:lang w:val="el-GR"/>
        </w:rPr>
        <w:t>…</w:t>
      </w:r>
      <w:r w:rsidRPr="001D6281">
        <w:rPr>
          <w:rFonts w:cs="Tahoma"/>
          <w:b/>
          <w:szCs w:val="22"/>
          <w:lang w:val="el-GR"/>
        </w:rPr>
        <w:t>/201</w:t>
      </w:r>
      <w:r w:rsidR="005E658B">
        <w:rPr>
          <w:rFonts w:cs="Tahoma"/>
          <w:b/>
          <w:szCs w:val="22"/>
          <w:lang w:val="el-GR"/>
        </w:rPr>
        <w:t>9</w:t>
      </w:r>
      <w:r w:rsidRPr="001D6281">
        <w:rPr>
          <w:rFonts w:cs="Tahoma"/>
          <w:szCs w:val="22"/>
          <w:lang w:val="el-GR"/>
        </w:rPr>
        <w:t xml:space="preserve"> (ΑΔΑ: </w:t>
      </w:r>
      <w:r>
        <w:rPr>
          <w:rFonts w:cs="Tahoma"/>
          <w:szCs w:val="22"/>
          <w:lang w:val="el-GR"/>
        </w:rPr>
        <w:t>…..</w:t>
      </w:r>
      <w:r w:rsidRPr="001D6281">
        <w:rPr>
          <w:rFonts w:cs="Tahoma"/>
          <w:szCs w:val="22"/>
          <w:lang w:val="el-GR"/>
        </w:rPr>
        <w:t xml:space="preserve">) Απόφαση </w:t>
      </w:r>
      <w:r w:rsidR="00A77EE5">
        <w:rPr>
          <w:rFonts w:cs="Tahoma"/>
          <w:szCs w:val="22"/>
          <w:lang w:val="el-GR"/>
        </w:rPr>
        <w:t>Δημοτικού Συμβουλίου</w:t>
      </w:r>
      <w:r w:rsidRPr="001D6281">
        <w:rPr>
          <w:rFonts w:cs="Tahoma"/>
          <w:szCs w:val="22"/>
          <w:lang w:val="el-GR"/>
        </w:rPr>
        <w:t xml:space="preserve"> περί</w:t>
      </w:r>
      <w:r w:rsidR="00A77EE5">
        <w:rPr>
          <w:rFonts w:cs="Tahoma"/>
          <w:szCs w:val="22"/>
          <w:lang w:val="el-GR"/>
        </w:rPr>
        <w:t xml:space="preserve"> έγκρισης πρακτικών διενέργειας και  ανάθεσης στον ανάδοχο , </w:t>
      </w:r>
      <w:r w:rsidRPr="001D6281">
        <w:rPr>
          <w:rFonts w:cs="Tahoma"/>
          <w:szCs w:val="22"/>
          <w:lang w:val="el-GR"/>
        </w:rPr>
        <w:t xml:space="preserve">με ΑΔΑΜ: </w:t>
      </w:r>
      <w:r w:rsidRPr="001D6281">
        <w:rPr>
          <w:rFonts w:cs="Tahoma"/>
          <w:b/>
          <w:color w:val="0000FF"/>
          <w:szCs w:val="22"/>
          <w:lang w:val="el-GR"/>
        </w:rPr>
        <w:t>1</w:t>
      </w:r>
      <w:r w:rsidR="005E658B">
        <w:rPr>
          <w:rFonts w:cs="Tahoma"/>
          <w:b/>
          <w:color w:val="0000FF"/>
          <w:szCs w:val="22"/>
          <w:lang w:val="el-GR"/>
        </w:rPr>
        <w:t>9</w:t>
      </w:r>
      <w:r w:rsidRPr="00792ADE">
        <w:rPr>
          <w:rFonts w:cs="Tahoma"/>
          <w:b/>
          <w:color w:val="0000FF"/>
          <w:szCs w:val="22"/>
          <w:lang w:val="en-US"/>
        </w:rPr>
        <w:t>AWRD</w:t>
      </w:r>
      <w:r w:rsidRPr="001D6281">
        <w:rPr>
          <w:rFonts w:cs="Tahoma"/>
          <w:b/>
          <w:color w:val="0000FF"/>
          <w:szCs w:val="22"/>
          <w:lang w:val="el-GR"/>
        </w:rPr>
        <w:t>00</w:t>
      </w:r>
      <w:r>
        <w:rPr>
          <w:rFonts w:cs="Tahoma"/>
          <w:b/>
          <w:color w:val="0000FF"/>
          <w:szCs w:val="22"/>
          <w:lang w:val="el-GR"/>
        </w:rPr>
        <w:t xml:space="preserve">                    </w:t>
      </w:r>
      <w:r w:rsidRPr="001D6281">
        <w:rPr>
          <w:rFonts w:cs="Tahoma"/>
          <w:b/>
          <w:color w:val="0000FF"/>
          <w:szCs w:val="22"/>
          <w:lang w:val="el-GR"/>
        </w:rPr>
        <w:t xml:space="preserve"> </w:t>
      </w:r>
      <w:r>
        <w:rPr>
          <w:rFonts w:cs="Tahoma"/>
          <w:b/>
          <w:color w:val="0000FF"/>
          <w:szCs w:val="22"/>
          <w:lang w:val="el-GR"/>
        </w:rPr>
        <w:t xml:space="preserve"> </w:t>
      </w:r>
    </w:p>
    <w:p w:rsidR="00ED159C" w:rsidRDefault="00ED159C" w:rsidP="00ED159C">
      <w:pPr>
        <w:numPr>
          <w:ilvl w:val="0"/>
          <w:numId w:val="2"/>
        </w:numPr>
        <w:tabs>
          <w:tab w:val="clear" w:pos="720"/>
          <w:tab w:val="num" w:pos="426"/>
        </w:tabs>
        <w:spacing w:line="288" w:lineRule="auto"/>
        <w:ind w:left="397" w:hanging="397"/>
        <w:rPr>
          <w:rFonts w:cs="Tahoma"/>
          <w:szCs w:val="22"/>
          <w:lang w:val="el-GR"/>
        </w:rPr>
      </w:pPr>
      <w:r w:rsidRPr="001D6281">
        <w:rPr>
          <w:rFonts w:cs="Tahoma"/>
          <w:szCs w:val="22"/>
          <w:lang w:val="el-GR"/>
        </w:rPr>
        <w:t xml:space="preserve">Την </w:t>
      </w:r>
      <w:proofErr w:type="spellStart"/>
      <w:r w:rsidRPr="001D6281">
        <w:rPr>
          <w:rFonts w:cs="Tahoma"/>
          <w:szCs w:val="22"/>
          <w:lang w:val="el-GR"/>
        </w:rPr>
        <w:t>αριθμ</w:t>
      </w:r>
      <w:proofErr w:type="spellEnd"/>
      <w:r w:rsidRPr="001D6281">
        <w:rPr>
          <w:rFonts w:cs="Tahoma"/>
          <w:szCs w:val="22"/>
          <w:lang w:val="el-GR"/>
        </w:rPr>
        <w:t xml:space="preserve">.  </w:t>
      </w:r>
      <w:r>
        <w:rPr>
          <w:rFonts w:cs="Tahoma"/>
          <w:b/>
          <w:szCs w:val="22"/>
          <w:lang w:val="el-GR"/>
        </w:rPr>
        <w:t>……</w:t>
      </w:r>
      <w:r w:rsidRPr="001D6281">
        <w:rPr>
          <w:rFonts w:cs="Tahoma"/>
          <w:b/>
          <w:szCs w:val="22"/>
          <w:lang w:val="el-GR"/>
        </w:rPr>
        <w:t>/</w:t>
      </w:r>
      <w:r>
        <w:rPr>
          <w:rFonts w:cs="Tahoma"/>
          <w:b/>
          <w:szCs w:val="22"/>
          <w:lang w:val="el-GR"/>
        </w:rPr>
        <w:t>..</w:t>
      </w:r>
      <w:r w:rsidRPr="001D6281">
        <w:rPr>
          <w:rFonts w:cs="Tahoma"/>
          <w:b/>
          <w:szCs w:val="22"/>
          <w:lang w:val="el-GR"/>
        </w:rPr>
        <w:t>-</w:t>
      </w:r>
      <w:r>
        <w:rPr>
          <w:rFonts w:cs="Tahoma"/>
          <w:b/>
          <w:szCs w:val="22"/>
          <w:lang w:val="el-GR"/>
        </w:rPr>
        <w:t>..</w:t>
      </w:r>
      <w:r w:rsidRPr="001D6281">
        <w:rPr>
          <w:rFonts w:cs="Tahoma"/>
          <w:b/>
          <w:szCs w:val="22"/>
          <w:lang w:val="el-GR"/>
        </w:rPr>
        <w:t>-201</w:t>
      </w:r>
      <w:r w:rsidR="005E658B">
        <w:rPr>
          <w:rFonts w:cs="Tahoma"/>
          <w:b/>
          <w:szCs w:val="22"/>
          <w:lang w:val="el-GR"/>
        </w:rPr>
        <w:t>9</w:t>
      </w:r>
      <w:r w:rsidRPr="001D6281">
        <w:rPr>
          <w:rFonts w:cs="Tahoma"/>
          <w:b/>
          <w:szCs w:val="22"/>
          <w:lang w:val="el-GR"/>
        </w:rPr>
        <w:t xml:space="preserve">  </w:t>
      </w:r>
      <w:r w:rsidRPr="001D6281">
        <w:rPr>
          <w:rFonts w:cs="Tahoma"/>
          <w:szCs w:val="22"/>
          <w:lang w:val="el-GR"/>
        </w:rPr>
        <w:t>Πρόσκληση για υπογραφή σύμβασης</w:t>
      </w:r>
    </w:p>
    <w:p w:rsidR="00C42B50" w:rsidRDefault="00C42B50" w:rsidP="00ED159C">
      <w:pPr>
        <w:spacing w:after="0"/>
        <w:rPr>
          <w:b/>
          <w:color w:val="002060"/>
          <w:sz w:val="24"/>
          <w:lang w:val="el-GR"/>
        </w:rPr>
      </w:pPr>
    </w:p>
    <w:p w:rsidR="00ED159C" w:rsidRPr="00535241" w:rsidRDefault="00ED159C" w:rsidP="00ED159C">
      <w:pPr>
        <w:spacing w:after="0"/>
        <w:rPr>
          <w:b/>
          <w:color w:val="002060"/>
          <w:sz w:val="24"/>
          <w:lang w:val="el-GR"/>
        </w:rPr>
      </w:pPr>
      <w:r w:rsidRPr="00535241">
        <w:rPr>
          <w:b/>
          <w:color w:val="002060"/>
          <w:sz w:val="24"/>
          <w:lang w:val="el-GR"/>
        </w:rPr>
        <w:t xml:space="preserve">ΑΡΘΡΟ 1 –  Αντικείμενο </w:t>
      </w:r>
    </w:p>
    <w:p w:rsidR="00ED159C" w:rsidRDefault="00ED159C" w:rsidP="00ED159C">
      <w:pPr>
        <w:widowControl w:val="0"/>
        <w:suppressAutoHyphens w:val="0"/>
        <w:rPr>
          <w:szCs w:val="22"/>
          <w:lang w:val="el-GR"/>
        </w:rPr>
      </w:pPr>
      <w:r w:rsidRPr="0084427A">
        <w:rPr>
          <w:lang w:val="el-GR"/>
        </w:rPr>
        <w:t xml:space="preserve">Αντικείμενο της σύμβασης  είναι </w:t>
      </w:r>
      <w:r w:rsidRPr="00CF4CA9">
        <w:rPr>
          <w:b/>
          <w:color w:val="0000FF"/>
          <w:szCs w:val="22"/>
          <w:lang w:val="el-GR"/>
        </w:rPr>
        <w:t>Προμήθεια έτοιμου φαγητού για τη  σίτιση των ωφελουμένων του ΚΗΦΗ για ένα έτος</w:t>
      </w:r>
      <w:r>
        <w:rPr>
          <w:b/>
          <w:szCs w:val="22"/>
          <w:lang w:val="el-GR"/>
        </w:rPr>
        <w:t xml:space="preserve">, </w:t>
      </w:r>
      <w:r w:rsidRPr="00054183">
        <w:rPr>
          <w:szCs w:val="22"/>
          <w:lang w:val="el-GR"/>
        </w:rPr>
        <w:t xml:space="preserve">σύμφωνα με τους όρους της </w:t>
      </w:r>
      <w:proofErr w:type="spellStart"/>
      <w:r w:rsidRPr="003610BE">
        <w:rPr>
          <w:szCs w:val="22"/>
          <w:lang w:val="el-GR"/>
        </w:rPr>
        <w:t>Αριθμ</w:t>
      </w:r>
      <w:proofErr w:type="spellEnd"/>
      <w:r w:rsidRPr="003610BE">
        <w:rPr>
          <w:szCs w:val="22"/>
          <w:lang w:val="el-GR"/>
        </w:rPr>
        <w:t xml:space="preserve"> </w:t>
      </w:r>
      <w:proofErr w:type="spellStart"/>
      <w:r w:rsidRPr="003610BE">
        <w:rPr>
          <w:szCs w:val="22"/>
          <w:lang w:val="el-GR"/>
        </w:rPr>
        <w:t>Πρωτ</w:t>
      </w:r>
      <w:proofErr w:type="spellEnd"/>
      <w:r w:rsidRPr="003610BE">
        <w:rPr>
          <w:szCs w:val="22"/>
          <w:lang w:val="el-GR"/>
        </w:rPr>
        <w:t xml:space="preserve">.: </w:t>
      </w:r>
      <w:r w:rsidR="005E658B">
        <w:rPr>
          <w:szCs w:val="22"/>
          <w:lang w:val="el-GR"/>
        </w:rPr>
        <w:t>16542/6-6-2019</w:t>
      </w:r>
      <w:r w:rsidR="00A77EE5">
        <w:rPr>
          <w:szCs w:val="22"/>
          <w:lang w:val="el-GR"/>
        </w:rPr>
        <w:t xml:space="preserve"> αρχικής</w:t>
      </w:r>
      <w:r w:rsidR="00C42B50">
        <w:rPr>
          <w:szCs w:val="22"/>
          <w:lang w:val="el-GR"/>
        </w:rPr>
        <w:t xml:space="preserve"> </w:t>
      </w:r>
      <w:r w:rsidRPr="003610BE">
        <w:rPr>
          <w:szCs w:val="22"/>
          <w:lang w:val="el-GR"/>
        </w:rPr>
        <w:t>Διακήρυξης και της από ………….. προσφοράς του προμηθευτή.</w:t>
      </w:r>
      <w:r w:rsidRPr="009E2CE1">
        <w:rPr>
          <w:szCs w:val="22"/>
          <w:lang w:val="el-GR"/>
        </w:rPr>
        <w:t xml:space="preserve"> </w:t>
      </w:r>
    </w:p>
    <w:p w:rsidR="00ED159C" w:rsidRDefault="00ED159C" w:rsidP="00ED159C">
      <w:pPr>
        <w:spacing w:before="120"/>
        <w:jc w:val="center"/>
        <w:rPr>
          <w:szCs w:val="22"/>
          <w:lang w:val="el-GR"/>
        </w:rPr>
      </w:pPr>
      <w:r w:rsidRPr="00C8301B">
        <w:rPr>
          <w:szCs w:val="22"/>
          <w:lang w:val="el-GR"/>
        </w:rPr>
        <w:t>Το εβδομαδιαίο μενού θα έχει ως εξής:</w:t>
      </w:r>
    </w:p>
    <w:tbl>
      <w:tblPr>
        <w:tblW w:w="949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18"/>
        <w:gridCol w:w="1658"/>
        <w:gridCol w:w="1655"/>
        <w:gridCol w:w="1159"/>
        <w:gridCol w:w="2014"/>
        <w:gridCol w:w="2088"/>
      </w:tblGrid>
      <w:tr w:rsidR="00ED159C" w:rsidRPr="00326BFA" w:rsidTr="00F11290">
        <w:trPr>
          <w:trHeight w:val="227"/>
          <w:jc w:val="center"/>
        </w:trPr>
        <w:tc>
          <w:tcPr>
            <w:tcW w:w="918" w:type="dxa"/>
            <w:shd w:val="clear" w:color="auto" w:fill="DBE5F1"/>
            <w:vAlign w:val="center"/>
          </w:tcPr>
          <w:p w:rsidR="00ED159C" w:rsidRPr="00326BFA" w:rsidRDefault="00ED159C" w:rsidP="00F11290">
            <w:pPr>
              <w:jc w:val="center"/>
              <w:rPr>
                <w:b/>
                <w:sz w:val="16"/>
                <w:szCs w:val="16"/>
              </w:rPr>
            </w:pPr>
            <w:proofErr w:type="spellStart"/>
            <w:r w:rsidRPr="00326BFA">
              <w:rPr>
                <w:b/>
                <w:sz w:val="16"/>
                <w:szCs w:val="16"/>
              </w:rPr>
              <w:t>Εβδομάδα</w:t>
            </w:r>
            <w:proofErr w:type="spellEnd"/>
          </w:p>
        </w:tc>
        <w:tc>
          <w:tcPr>
            <w:tcW w:w="1658" w:type="dxa"/>
            <w:shd w:val="clear" w:color="auto" w:fill="DBE5F1"/>
            <w:vAlign w:val="center"/>
          </w:tcPr>
          <w:p w:rsidR="00ED159C" w:rsidRPr="00326BFA" w:rsidRDefault="00ED159C" w:rsidP="00F11290">
            <w:pPr>
              <w:jc w:val="center"/>
              <w:rPr>
                <w:b/>
                <w:sz w:val="20"/>
              </w:rPr>
            </w:pPr>
            <w:proofErr w:type="spellStart"/>
            <w:r w:rsidRPr="00326BFA">
              <w:rPr>
                <w:b/>
                <w:sz w:val="20"/>
              </w:rPr>
              <w:t>Δευτέρα</w:t>
            </w:r>
            <w:proofErr w:type="spellEnd"/>
          </w:p>
        </w:tc>
        <w:tc>
          <w:tcPr>
            <w:tcW w:w="1655" w:type="dxa"/>
            <w:shd w:val="clear" w:color="auto" w:fill="DBE5F1"/>
            <w:vAlign w:val="center"/>
          </w:tcPr>
          <w:p w:rsidR="00ED159C" w:rsidRPr="00326BFA" w:rsidRDefault="00ED159C" w:rsidP="00F11290">
            <w:pPr>
              <w:jc w:val="center"/>
              <w:rPr>
                <w:b/>
                <w:sz w:val="20"/>
              </w:rPr>
            </w:pPr>
            <w:proofErr w:type="spellStart"/>
            <w:r w:rsidRPr="00326BFA">
              <w:rPr>
                <w:b/>
                <w:sz w:val="20"/>
              </w:rPr>
              <w:t>Τρίτη</w:t>
            </w:r>
            <w:proofErr w:type="spellEnd"/>
          </w:p>
        </w:tc>
        <w:tc>
          <w:tcPr>
            <w:tcW w:w="0" w:type="auto"/>
            <w:shd w:val="clear" w:color="auto" w:fill="DBE5F1"/>
            <w:vAlign w:val="center"/>
          </w:tcPr>
          <w:p w:rsidR="00ED159C" w:rsidRPr="00326BFA" w:rsidRDefault="00ED159C" w:rsidP="00F11290">
            <w:pPr>
              <w:jc w:val="center"/>
              <w:rPr>
                <w:b/>
                <w:sz w:val="20"/>
              </w:rPr>
            </w:pPr>
            <w:proofErr w:type="spellStart"/>
            <w:r w:rsidRPr="00326BFA">
              <w:rPr>
                <w:b/>
                <w:sz w:val="20"/>
              </w:rPr>
              <w:t>Τετάρτη</w:t>
            </w:r>
            <w:proofErr w:type="spellEnd"/>
          </w:p>
        </w:tc>
        <w:tc>
          <w:tcPr>
            <w:tcW w:w="2014" w:type="dxa"/>
            <w:shd w:val="clear" w:color="auto" w:fill="DBE5F1"/>
            <w:vAlign w:val="center"/>
          </w:tcPr>
          <w:p w:rsidR="00ED159C" w:rsidRPr="00326BFA" w:rsidRDefault="00ED159C" w:rsidP="00F11290">
            <w:pPr>
              <w:jc w:val="center"/>
              <w:rPr>
                <w:b/>
                <w:sz w:val="20"/>
              </w:rPr>
            </w:pPr>
            <w:proofErr w:type="spellStart"/>
            <w:r w:rsidRPr="00326BFA">
              <w:rPr>
                <w:b/>
                <w:sz w:val="20"/>
              </w:rPr>
              <w:t>Πέμπτη</w:t>
            </w:r>
            <w:proofErr w:type="spellEnd"/>
          </w:p>
        </w:tc>
        <w:tc>
          <w:tcPr>
            <w:tcW w:w="2088" w:type="dxa"/>
            <w:shd w:val="clear" w:color="auto" w:fill="DBE5F1"/>
            <w:vAlign w:val="center"/>
          </w:tcPr>
          <w:p w:rsidR="00ED159C" w:rsidRPr="00326BFA" w:rsidRDefault="00ED159C" w:rsidP="00F11290">
            <w:pPr>
              <w:jc w:val="center"/>
              <w:rPr>
                <w:b/>
                <w:sz w:val="20"/>
              </w:rPr>
            </w:pPr>
            <w:proofErr w:type="spellStart"/>
            <w:r w:rsidRPr="00326BFA">
              <w:rPr>
                <w:b/>
                <w:sz w:val="20"/>
              </w:rPr>
              <w:t>Παρασκευή</w:t>
            </w:r>
            <w:proofErr w:type="spellEnd"/>
          </w:p>
        </w:tc>
      </w:tr>
      <w:tr w:rsidR="00ED159C" w:rsidRPr="00326BFA" w:rsidTr="00F11290">
        <w:trPr>
          <w:cantSplit/>
          <w:trHeight w:hRule="exact" w:val="680"/>
          <w:jc w:val="center"/>
        </w:trPr>
        <w:tc>
          <w:tcPr>
            <w:tcW w:w="918" w:type="dxa"/>
            <w:tcBorders>
              <w:bottom w:val="single" w:sz="4" w:space="0" w:color="808080"/>
            </w:tcBorders>
            <w:shd w:val="clear" w:color="auto" w:fill="DBE5F1"/>
            <w:vAlign w:val="center"/>
          </w:tcPr>
          <w:p w:rsidR="00ED159C" w:rsidRPr="00326BFA" w:rsidRDefault="00ED159C" w:rsidP="00F11290">
            <w:pPr>
              <w:jc w:val="center"/>
              <w:rPr>
                <w:b/>
                <w:sz w:val="20"/>
              </w:rPr>
            </w:pPr>
            <w:r w:rsidRPr="00326BFA">
              <w:rPr>
                <w:b/>
                <w:sz w:val="20"/>
              </w:rPr>
              <w:t>1η</w:t>
            </w:r>
          </w:p>
        </w:tc>
        <w:tc>
          <w:tcPr>
            <w:tcW w:w="1658" w:type="dxa"/>
            <w:tcBorders>
              <w:bottom w:val="single" w:sz="4" w:space="0" w:color="808080"/>
            </w:tcBorders>
            <w:vAlign w:val="center"/>
          </w:tcPr>
          <w:p w:rsidR="00ED159C" w:rsidRPr="00326BFA" w:rsidRDefault="00ED159C" w:rsidP="00F11290">
            <w:pPr>
              <w:rPr>
                <w:sz w:val="20"/>
              </w:rPr>
            </w:pPr>
            <w:proofErr w:type="spellStart"/>
            <w:r w:rsidRPr="00326BFA">
              <w:rPr>
                <w:sz w:val="20"/>
              </w:rPr>
              <w:t>Ψάρι</w:t>
            </w:r>
            <w:proofErr w:type="spellEnd"/>
            <w:r w:rsidRPr="00326BFA">
              <w:rPr>
                <w:sz w:val="20"/>
              </w:rPr>
              <w:t xml:space="preserve"> </w:t>
            </w:r>
            <w:proofErr w:type="spellStart"/>
            <w:r w:rsidRPr="00326BFA">
              <w:rPr>
                <w:sz w:val="20"/>
              </w:rPr>
              <w:t>με</w:t>
            </w:r>
            <w:proofErr w:type="spellEnd"/>
            <w:r w:rsidRPr="00326BFA">
              <w:rPr>
                <w:sz w:val="20"/>
              </w:rPr>
              <w:t xml:space="preserve"> </w:t>
            </w:r>
            <w:proofErr w:type="spellStart"/>
            <w:r w:rsidRPr="00326BFA">
              <w:rPr>
                <w:sz w:val="20"/>
              </w:rPr>
              <w:t>πουρέ</w:t>
            </w:r>
            <w:proofErr w:type="spellEnd"/>
          </w:p>
        </w:tc>
        <w:tc>
          <w:tcPr>
            <w:tcW w:w="1655" w:type="dxa"/>
            <w:tcBorders>
              <w:bottom w:val="single" w:sz="4" w:space="0" w:color="808080"/>
            </w:tcBorders>
            <w:vAlign w:val="center"/>
          </w:tcPr>
          <w:p w:rsidR="00ED159C" w:rsidRPr="00326BFA" w:rsidRDefault="00ED159C" w:rsidP="00F11290">
            <w:pPr>
              <w:rPr>
                <w:sz w:val="20"/>
              </w:rPr>
            </w:pPr>
            <w:proofErr w:type="spellStart"/>
            <w:r w:rsidRPr="00326BFA">
              <w:rPr>
                <w:sz w:val="20"/>
              </w:rPr>
              <w:t>Χοιρινό</w:t>
            </w:r>
            <w:proofErr w:type="spellEnd"/>
            <w:r w:rsidRPr="00326BFA">
              <w:rPr>
                <w:sz w:val="20"/>
              </w:rPr>
              <w:t xml:space="preserve"> </w:t>
            </w:r>
            <w:proofErr w:type="spellStart"/>
            <w:r w:rsidRPr="00326BFA">
              <w:rPr>
                <w:sz w:val="20"/>
              </w:rPr>
              <w:t>με</w:t>
            </w:r>
            <w:proofErr w:type="spellEnd"/>
            <w:r w:rsidRPr="00326BFA">
              <w:rPr>
                <w:sz w:val="20"/>
              </w:rPr>
              <w:t xml:space="preserve"> </w:t>
            </w:r>
            <w:proofErr w:type="spellStart"/>
            <w:r w:rsidRPr="00326BFA">
              <w:rPr>
                <w:sz w:val="20"/>
              </w:rPr>
              <w:t>ρύζι</w:t>
            </w:r>
            <w:proofErr w:type="spellEnd"/>
          </w:p>
        </w:tc>
        <w:tc>
          <w:tcPr>
            <w:tcW w:w="0" w:type="auto"/>
            <w:tcBorders>
              <w:bottom w:val="single" w:sz="4" w:space="0" w:color="808080"/>
            </w:tcBorders>
            <w:vAlign w:val="center"/>
          </w:tcPr>
          <w:p w:rsidR="00ED159C" w:rsidRPr="00326BFA" w:rsidRDefault="00ED159C" w:rsidP="00F11290">
            <w:pPr>
              <w:rPr>
                <w:sz w:val="20"/>
              </w:rPr>
            </w:pPr>
            <w:proofErr w:type="spellStart"/>
            <w:r w:rsidRPr="00326BFA">
              <w:rPr>
                <w:sz w:val="20"/>
              </w:rPr>
              <w:t>Φασολάκια</w:t>
            </w:r>
            <w:proofErr w:type="spellEnd"/>
          </w:p>
        </w:tc>
        <w:tc>
          <w:tcPr>
            <w:tcW w:w="2014" w:type="dxa"/>
            <w:tcBorders>
              <w:bottom w:val="single" w:sz="4" w:space="0" w:color="808080"/>
            </w:tcBorders>
            <w:vAlign w:val="center"/>
          </w:tcPr>
          <w:p w:rsidR="00ED159C" w:rsidRPr="00326BFA" w:rsidRDefault="00ED159C" w:rsidP="00F11290">
            <w:pPr>
              <w:ind w:right="-144"/>
              <w:rPr>
                <w:sz w:val="20"/>
              </w:rPr>
            </w:pPr>
            <w:proofErr w:type="spellStart"/>
            <w:r w:rsidRPr="00326BFA">
              <w:rPr>
                <w:sz w:val="20"/>
              </w:rPr>
              <w:t>Κοτόπουλο</w:t>
            </w:r>
            <w:proofErr w:type="spellEnd"/>
            <w:r w:rsidRPr="00326BFA">
              <w:rPr>
                <w:sz w:val="20"/>
              </w:rPr>
              <w:t xml:space="preserve"> </w:t>
            </w:r>
            <w:proofErr w:type="spellStart"/>
            <w:r w:rsidRPr="00326BFA">
              <w:rPr>
                <w:sz w:val="20"/>
              </w:rPr>
              <w:t>με</w:t>
            </w:r>
            <w:proofErr w:type="spellEnd"/>
            <w:r w:rsidRPr="00326BFA">
              <w:rPr>
                <w:sz w:val="20"/>
              </w:rPr>
              <w:t xml:space="preserve"> </w:t>
            </w:r>
            <w:proofErr w:type="spellStart"/>
            <w:r w:rsidRPr="00326BFA">
              <w:rPr>
                <w:sz w:val="20"/>
              </w:rPr>
              <w:t>πατάτες</w:t>
            </w:r>
            <w:proofErr w:type="spellEnd"/>
          </w:p>
        </w:tc>
        <w:tc>
          <w:tcPr>
            <w:tcW w:w="2088" w:type="dxa"/>
            <w:tcBorders>
              <w:bottom w:val="single" w:sz="4" w:space="0" w:color="808080"/>
            </w:tcBorders>
            <w:vAlign w:val="center"/>
          </w:tcPr>
          <w:p w:rsidR="00ED159C" w:rsidRPr="00326BFA" w:rsidRDefault="00ED159C" w:rsidP="00F11290">
            <w:pPr>
              <w:rPr>
                <w:sz w:val="20"/>
              </w:rPr>
            </w:pPr>
            <w:proofErr w:type="spellStart"/>
            <w:r w:rsidRPr="00326BFA">
              <w:rPr>
                <w:sz w:val="20"/>
              </w:rPr>
              <w:t>Αρακάς</w:t>
            </w:r>
            <w:proofErr w:type="spellEnd"/>
            <w:r w:rsidRPr="00326BFA">
              <w:rPr>
                <w:sz w:val="20"/>
              </w:rPr>
              <w:t xml:space="preserve"> ή  </w:t>
            </w:r>
            <w:proofErr w:type="spellStart"/>
            <w:r w:rsidRPr="00326BFA">
              <w:rPr>
                <w:sz w:val="20"/>
              </w:rPr>
              <w:t>Μπριάμ</w:t>
            </w:r>
            <w:proofErr w:type="spellEnd"/>
          </w:p>
        </w:tc>
      </w:tr>
      <w:tr w:rsidR="00ED159C" w:rsidRPr="00326BFA" w:rsidTr="00F11290">
        <w:trPr>
          <w:cantSplit/>
          <w:trHeight w:hRule="exact" w:val="680"/>
          <w:jc w:val="center"/>
        </w:trPr>
        <w:tc>
          <w:tcPr>
            <w:tcW w:w="918" w:type="dxa"/>
            <w:tcBorders>
              <w:bottom w:val="single" w:sz="4" w:space="0" w:color="808080"/>
            </w:tcBorders>
            <w:shd w:val="clear" w:color="auto" w:fill="DBE5F1"/>
            <w:vAlign w:val="center"/>
          </w:tcPr>
          <w:p w:rsidR="00ED159C" w:rsidRPr="00326BFA" w:rsidRDefault="00ED159C" w:rsidP="00F11290">
            <w:pPr>
              <w:jc w:val="center"/>
              <w:rPr>
                <w:b/>
                <w:sz w:val="20"/>
              </w:rPr>
            </w:pPr>
            <w:r w:rsidRPr="00326BFA">
              <w:rPr>
                <w:b/>
                <w:sz w:val="20"/>
              </w:rPr>
              <w:t>2η</w:t>
            </w:r>
          </w:p>
        </w:tc>
        <w:tc>
          <w:tcPr>
            <w:tcW w:w="1658" w:type="dxa"/>
            <w:tcBorders>
              <w:bottom w:val="single" w:sz="4" w:space="0" w:color="808080"/>
            </w:tcBorders>
            <w:vAlign w:val="center"/>
          </w:tcPr>
          <w:p w:rsidR="00ED159C" w:rsidRPr="00326BFA" w:rsidRDefault="00ED159C" w:rsidP="00F11290">
            <w:pPr>
              <w:rPr>
                <w:sz w:val="20"/>
              </w:rPr>
            </w:pPr>
            <w:proofErr w:type="spellStart"/>
            <w:r w:rsidRPr="00326BFA">
              <w:rPr>
                <w:sz w:val="20"/>
              </w:rPr>
              <w:t>Μπιφτέκι</w:t>
            </w:r>
            <w:proofErr w:type="spellEnd"/>
            <w:r w:rsidRPr="00326BFA">
              <w:rPr>
                <w:sz w:val="20"/>
              </w:rPr>
              <w:t xml:space="preserve"> </w:t>
            </w:r>
            <w:proofErr w:type="spellStart"/>
            <w:r w:rsidRPr="00326BFA">
              <w:rPr>
                <w:sz w:val="20"/>
              </w:rPr>
              <w:t>με</w:t>
            </w:r>
            <w:proofErr w:type="spellEnd"/>
            <w:r w:rsidRPr="00326BFA">
              <w:rPr>
                <w:sz w:val="20"/>
              </w:rPr>
              <w:t xml:space="preserve"> </w:t>
            </w:r>
            <w:proofErr w:type="spellStart"/>
            <w:r w:rsidRPr="00326BFA">
              <w:rPr>
                <w:sz w:val="20"/>
              </w:rPr>
              <w:t>ρύζι</w:t>
            </w:r>
            <w:proofErr w:type="spellEnd"/>
          </w:p>
        </w:tc>
        <w:tc>
          <w:tcPr>
            <w:tcW w:w="1655" w:type="dxa"/>
            <w:tcBorders>
              <w:bottom w:val="single" w:sz="4" w:space="0" w:color="808080"/>
            </w:tcBorders>
            <w:vAlign w:val="center"/>
          </w:tcPr>
          <w:p w:rsidR="00ED159C" w:rsidRPr="0025291D" w:rsidRDefault="00ED159C" w:rsidP="00F11290">
            <w:pPr>
              <w:rPr>
                <w:sz w:val="20"/>
                <w:lang w:val="el-GR"/>
              </w:rPr>
            </w:pPr>
            <w:r w:rsidRPr="0025291D">
              <w:rPr>
                <w:sz w:val="20"/>
                <w:lang w:val="el-GR"/>
              </w:rPr>
              <w:t>Μακαρόνια με κιμά ή παστίτσιο</w:t>
            </w:r>
          </w:p>
        </w:tc>
        <w:tc>
          <w:tcPr>
            <w:tcW w:w="0" w:type="auto"/>
            <w:tcBorders>
              <w:bottom w:val="single" w:sz="4" w:space="0" w:color="808080"/>
            </w:tcBorders>
            <w:vAlign w:val="center"/>
          </w:tcPr>
          <w:p w:rsidR="00ED159C" w:rsidRPr="00326BFA" w:rsidRDefault="00ED159C" w:rsidP="00F11290">
            <w:pPr>
              <w:rPr>
                <w:sz w:val="20"/>
              </w:rPr>
            </w:pPr>
            <w:proofErr w:type="spellStart"/>
            <w:r w:rsidRPr="00326BFA">
              <w:rPr>
                <w:sz w:val="20"/>
              </w:rPr>
              <w:t>Όσπρια</w:t>
            </w:r>
            <w:proofErr w:type="spellEnd"/>
          </w:p>
        </w:tc>
        <w:tc>
          <w:tcPr>
            <w:tcW w:w="2014" w:type="dxa"/>
            <w:tcBorders>
              <w:bottom w:val="single" w:sz="4" w:space="0" w:color="808080"/>
            </w:tcBorders>
            <w:vAlign w:val="center"/>
          </w:tcPr>
          <w:p w:rsidR="00ED159C" w:rsidRPr="0025291D" w:rsidRDefault="00ED159C" w:rsidP="00F11290">
            <w:pPr>
              <w:rPr>
                <w:sz w:val="20"/>
                <w:lang w:val="el-GR"/>
              </w:rPr>
            </w:pPr>
            <w:r w:rsidRPr="0025291D">
              <w:rPr>
                <w:sz w:val="20"/>
                <w:lang w:val="el-GR"/>
              </w:rPr>
              <w:t>Κοκκινιστό κρέας με ρύζι ή πουρέ</w:t>
            </w:r>
          </w:p>
        </w:tc>
        <w:tc>
          <w:tcPr>
            <w:tcW w:w="2088" w:type="dxa"/>
            <w:tcBorders>
              <w:bottom w:val="single" w:sz="4" w:space="0" w:color="808080"/>
            </w:tcBorders>
            <w:vAlign w:val="center"/>
          </w:tcPr>
          <w:p w:rsidR="00ED159C" w:rsidRPr="00326BFA" w:rsidRDefault="00ED159C" w:rsidP="00F11290">
            <w:pPr>
              <w:rPr>
                <w:sz w:val="20"/>
              </w:rPr>
            </w:pPr>
            <w:proofErr w:type="spellStart"/>
            <w:r w:rsidRPr="00326BFA">
              <w:rPr>
                <w:sz w:val="20"/>
              </w:rPr>
              <w:t>Μακαρόνια</w:t>
            </w:r>
            <w:proofErr w:type="spellEnd"/>
            <w:r w:rsidRPr="00326BFA">
              <w:rPr>
                <w:sz w:val="20"/>
              </w:rPr>
              <w:t xml:space="preserve"> </w:t>
            </w:r>
            <w:proofErr w:type="spellStart"/>
            <w:r w:rsidRPr="00326BFA">
              <w:rPr>
                <w:sz w:val="20"/>
              </w:rPr>
              <w:t>με</w:t>
            </w:r>
            <w:proofErr w:type="spellEnd"/>
            <w:r w:rsidRPr="00326BFA">
              <w:rPr>
                <w:sz w:val="20"/>
              </w:rPr>
              <w:t xml:space="preserve"> </w:t>
            </w:r>
            <w:proofErr w:type="spellStart"/>
            <w:r w:rsidRPr="00326BFA">
              <w:rPr>
                <w:sz w:val="20"/>
              </w:rPr>
              <w:t>σάλτσα</w:t>
            </w:r>
            <w:proofErr w:type="spellEnd"/>
          </w:p>
        </w:tc>
      </w:tr>
    </w:tbl>
    <w:p w:rsidR="00ED159C" w:rsidRDefault="00ED159C" w:rsidP="00ED159C">
      <w:pPr>
        <w:spacing w:before="120"/>
        <w:jc w:val="center"/>
        <w:rPr>
          <w:szCs w:val="22"/>
          <w:lang w:val="el-GR"/>
        </w:rPr>
      </w:pPr>
    </w:p>
    <w:p w:rsidR="00ED159C" w:rsidRDefault="00ED159C" w:rsidP="00ED159C">
      <w:pPr>
        <w:spacing w:before="120"/>
        <w:jc w:val="center"/>
        <w:rPr>
          <w:szCs w:val="22"/>
          <w:lang w:val="el-GR"/>
        </w:rPr>
      </w:pPr>
    </w:p>
    <w:p w:rsidR="00ED159C" w:rsidRDefault="00ED159C" w:rsidP="00ED159C">
      <w:pPr>
        <w:rPr>
          <w:b/>
          <w:color w:val="002060"/>
          <w:sz w:val="24"/>
          <w:lang w:val="el-GR"/>
        </w:rPr>
      </w:pPr>
      <w:r w:rsidRPr="00535241">
        <w:rPr>
          <w:b/>
          <w:color w:val="002060"/>
          <w:sz w:val="24"/>
          <w:lang w:val="el-GR"/>
        </w:rPr>
        <w:t>ΑΡΘΡΟ 2 – Συμβατικό Τίμημα</w:t>
      </w:r>
    </w:p>
    <w:p w:rsidR="00ED159C" w:rsidRPr="00F63BBF" w:rsidRDefault="00ED159C" w:rsidP="00ED159C">
      <w:pPr>
        <w:rPr>
          <w:rFonts w:asciiTheme="minorHAnsi" w:hAnsiTheme="minorHAnsi"/>
          <w:b/>
          <w:lang w:val="el-GR"/>
        </w:rPr>
      </w:pPr>
      <w:r w:rsidRPr="0025291D">
        <w:rPr>
          <w:rFonts w:asciiTheme="minorHAnsi" w:hAnsiTheme="minorHAnsi"/>
          <w:b/>
          <w:lang w:val="el-GR"/>
        </w:rPr>
        <w:t xml:space="preserve">Το συμβατικό τίμημα ανέρχεται στο ποσό των ………. και θα βαρύνει τον ΚΑ: </w:t>
      </w:r>
      <w:r w:rsidRPr="0025291D">
        <w:rPr>
          <w:rFonts w:cs="Tahoma"/>
          <w:b/>
          <w:color w:val="0000FF"/>
          <w:lang w:val="el-GR"/>
        </w:rPr>
        <w:t>15-6481.000</w:t>
      </w:r>
      <w:r w:rsidR="005E658B">
        <w:rPr>
          <w:rFonts w:cs="Tahoma"/>
          <w:b/>
          <w:color w:val="0000FF"/>
          <w:lang w:val="el-GR"/>
        </w:rPr>
        <w:t>2</w:t>
      </w:r>
      <w:r w:rsidRPr="0025291D">
        <w:rPr>
          <w:rFonts w:cs="Tahoma"/>
          <w:b/>
          <w:lang w:val="el-GR"/>
        </w:rPr>
        <w:t xml:space="preserve"> του προϋπολογισμού του οικονομικού έτους  </w:t>
      </w:r>
      <w:r w:rsidRPr="0025291D">
        <w:rPr>
          <w:rFonts w:cs="Tahoma"/>
          <w:b/>
          <w:color w:val="0000FF"/>
          <w:lang w:val="el-GR"/>
        </w:rPr>
        <w:t>20</w:t>
      </w:r>
      <w:r w:rsidR="005E658B">
        <w:rPr>
          <w:rFonts w:cs="Tahoma"/>
          <w:b/>
          <w:color w:val="0000FF"/>
          <w:lang w:val="el-GR"/>
        </w:rPr>
        <w:t>20</w:t>
      </w:r>
      <w:r w:rsidRPr="0025291D">
        <w:rPr>
          <w:rFonts w:cs="Tahoma"/>
          <w:b/>
          <w:lang w:val="el-G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7"/>
        <w:gridCol w:w="982"/>
        <w:gridCol w:w="1573"/>
        <w:gridCol w:w="1367"/>
        <w:gridCol w:w="1473"/>
        <w:gridCol w:w="1636"/>
      </w:tblGrid>
      <w:tr w:rsidR="00ED159C" w:rsidRPr="002732DA" w:rsidTr="00F11290">
        <w:trPr>
          <w:trHeight w:hRule="exact" w:val="592"/>
          <w:jc w:val="center"/>
        </w:trPr>
        <w:tc>
          <w:tcPr>
            <w:tcW w:w="2327" w:type="dxa"/>
            <w:tcBorders>
              <w:top w:val="single" w:sz="4" w:space="0" w:color="808080"/>
              <w:left w:val="single" w:sz="4" w:space="0" w:color="808080"/>
              <w:bottom w:val="single" w:sz="4" w:space="0" w:color="808080"/>
              <w:right w:val="single" w:sz="4" w:space="0" w:color="808080"/>
            </w:tcBorders>
            <w:shd w:val="clear" w:color="auto" w:fill="DDD9C3"/>
            <w:vAlign w:val="center"/>
          </w:tcPr>
          <w:p w:rsidR="00ED159C" w:rsidRPr="0025291D" w:rsidRDefault="00ED159C" w:rsidP="00F11290">
            <w:pPr>
              <w:spacing w:line="168" w:lineRule="auto"/>
              <w:jc w:val="center"/>
              <w:rPr>
                <w:rFonts w:cs="Arial"/>
                <w:sz w:val="18"/>
                <w:szCs w:val="18"/>
              </w:rPr>
            </w:pPr>
            <w:proofErr w:type="spellStart"/>
            <w:r w:rsidRPr="0025291D">
              <w:rPr>
                <w:rFonts w:cs="Arial"/>
                <w:sz w:val="18"/>
                <w:szCs w:val="18"/>
              </w:rPr>
              <w:t>Χρονικό</w:t>
            </w:r>
            <w:proofErr w:type="spellEnd"/>
            <w:r w:rsidRPr="0025291D">
              <w:rPr>
                <w:rFonts w:cs="Arial"/>
                <w:sz w:val="18"/>
                <w:szCs w:val="18"/>
              </w:rPr>
              <w:t xml:space="preserve"> </w:t>
            </w:r>
            <w:proofErr w:type="spellStart"/>
            <w:r w:rsidRPr="0025291D">
              <w:rPr>
                <w:rFonts w:cs="Arial"/>
                <w:sz w:val="18"/>
                <w:szCs w:val="18"/>
              </w:rPr>
              <w:t>Διάστημα</w:t>
            </w:r>
            <w:proofErr w:type="spellEnd"/>
            <w:r w:rsidRPr="0025291D">
              <w:rPr>
                <w:rFonts w:cs="Arial"/>
                <w:sz w:val="18"/>
                <w:szCs w:val="18"/>
              </w:rPr>
              <w:t xml:space="preserve">    </w:t>
            </w:r>
          </w:p>
        </w:tc>
        <w:tc>
          <w:tcPr>
            <w:tcW w:w="982" w:type="dxa"/>
            <w:tcBorders>
              <w:top w:val="single" w:sz="4" w:space="0" w:color="808080"/>
              <w:left w:val="single" w:sz="4" w:space="0" w:color="808080"/>
              <w:bottom w:val="single" w:sz="4" w:space="0" w:color="808080"/>
              <w:right w:val="single" w:sz="4" w:space="0" w:color="808080"/>
            </w:tcBorders>
            <w:shd w:val="clear" w:color="auto" w:fill="DDD9C3"/>
            <w:vAlign w:val="center"/>
          </w:tcPr>
          <w:p w:rsidR="00ED159C" w:rsidRPr="0025291D" w:rsidRDefault="00ED159C" w:rsidP="00F11290">
            <w:pPr>
              <w:spacing w:line="168" w:lineRule="auto"/>
              <w:jc w:val="center"/>
              <w:rPr>
                <w:rFonts w:cs="Arial"/>
                <w:sz w:val="18"/>
                <w:szCs w:val="18"/>
              </w:rPr>
            </w:pPr>
            <w:proofErr w:type="spellStart"/>
            <w:r w:rsidRPr="0025291D">
              <w:rPr>
                <w:rFonts w:cs="Arial"/>
                <w:sz w:val="18"/>
                <w:szCs w:val="18"/>
              </w:rPr>
              <w:t>Αριθμός</w:t>
            </w:r>
            <w:proofErr w:type="spellEnd"/>
          </w:p>
          <w:p w:rsidR="00ED159C" w:rsidRPr="0025291D" w:rsidRDefault="00ED159C" w:rsidP="00F11290">
            <w:pPr>
              <w:spacing w:line="168" w:lineRule="auto"/>
              <w:jc w:val="center"/>
              <w:rPr>
                <w:rFonts w:cs="Arial"/>
                <w:sz w:val="18"/>
                <w:szCs w:val="18"/>
              </w:rPr>
            </w:pPr>
            <w:proofErr w:type="spellStart"/>
            <w:r w:rsidRPr="0025291D">
              <w:rPr>
                <w:rFonts w:cs="Arial"/>
                <w:sz w:val="18"/>
                <w:szCs w:val="18"/>
              </w:rPr>
              <w:t>ημερών</w:t>
            </w:r>
            <w:proofErr w:type="spellEnd"/>
          </w:p>
        </w:tc>
        <w:tc>
          <w:tcPr>
            <w:tcW w:w="1573" w:type="dxa"/>
            <w:tcBorders>
              <w:top w:val="single" w:sz="4" w:space="0" w:color="808080"/>
              <w:left w:val="single" w:sz="4" w:space="0" w:color="808080"/>
              <w:bottom w:val="single" w:sz="4" w:space="0" w:color="808080"/>
              <w:right w:val="single" w:sz="4" w:space="0" w:color="808080"/>
            </w:tcBorders>
            <w:shd w:val="clear" w:color="auto" w:fill="DDD9C3"/>
            <w:vAlign w:val="center"/>
          </w:tcPr>
          <w:p w:rsidR="00ED159C" w:rsidRPr="0025291D" w:rsidRDefault="00ED159C" w:rsidP="00F11290">
            <w:pPr>
              <w:spacing w:line="168" w:lineRule="auto"/>
              <w:jc w:val="center"/>
              <w:rPr>
                <w:rFonts w:cs="Arial"/>
                <w:sz w:val="18"/>
                <w:szCs w:val="18"/>
              </w:rPr>
            </w:pPr>
            <w:proofErr w:type="spellStart"/>
            <w:r w:rsidRPr="0025291D">
              <w:rPr>
                <w:rFonts w:cs="Arial"/>
                <w:sz w:val="18"/>
                <w:szCs w:val="18"/>
              </w:rPr>
              <w:t>Αριθμός</w:t>
            </w:r>
            <w:proofErr w:type="spellEnd"/>
          </w:p>
          <w:p w:rsidR="00ED159C" w:rsidRPr="0025291D" w:rsidRDefault="00ED159C" w:rsidP="00F11290">
            <w:pPr>
              <w:spacing w:line="168" w:lineRule="auto"/>
              <w:jc w:val="center"/>
              <w:rPr>
                <w:rFonts w:cs="Arial"/>
                <w:sz w:val="18"/>
                <w:szCs w:val="18"/>
              </w:rPr>
            </w:pPr>
            <w:proofErr w:type="spellStart"/>
            <w:r w:rsidRPr="0025291D">
              <w:rPr>
                <w:rFonts w:cs="Arial"/>
                <w:sz w:val="18"/>
                <w:szCs w:val="18"/>
              </w:rPr>
              <w:t>Ωφελουμένων</w:t>
            </w:r>
            <w:proofErr w:type="spellEnd"/>
          </w:p>
        </w:tc>
        <w:tc>
          <w:tcPr>
            <w:tcW w:w="1367" w:type="dxa"/>
            <w:tcBorders>
              <w:top w:val="single" w:sz="4" w:space="0" w:color="808080"/>
              <w:left w:val="single" w:sz="4" w:space="0" w:color="808080"/>
              <w:bottom w:val="single" w:sz="4" w:space="0" w:color="808080"/>
              <w:right w:val="single" w:sz="4" w:space="0" w:color="808080"/>
            </w:tcBorders>
            <w:shd w:val="clear" w:color="auto" w:fill="DDD9C3"/>
            <w:vAlign w:val="center"/>
          </w:tcPr>
          <w:p w:rsidR="00ED159C" w:rsidRPr="0025291D" w:rsidRDefault="00ED159C" w:rsidP="00F11290">
            <w:pPr>
              <w:spacing w:line="168" w:lineRule="auto"/>
              <w:jc w:val="center"/>
              <w:rPr>
                <w:rFonts w:cs="Arial"/>
                <w:sz w:val="18"/>
                <w:szCs w:val="18"/>
              </w:rPr>
            </w:pPr>
            <w:proofErr w:type="spellStart"/>
            <w:r w:rsidRPr="0025291D">
              <w:rPr>
                <w:rFonts w:cs="Arial"/>
                <w:sz w:val="18"/>
                <w:szCs w:val="18"/>
              </w:rPr>
              <w:t>Αριθμός</w:t>
            </w:r>
            <w:proofErr w:type="spellEnd"/>
            <w:r w:rsidRPr="0025291D">
              <w:rPr>
                <w:rFonts w:cs="Arial"/>
                <w:sz w:val="18"/>
                <w:szCs w:val="18"/>
              </w:rPr>
              <w:t xml:space="preserve"> </w:t>
            </w:r>
            <w:proofErr w:type="spellStart"/>
            <w:r w:rsidRPr="0025291D">
              <w:rPr>
                <w:rFonts w:cs="Arial"/>
                <w:sz w:val="18"/>
                <w:szCs w:val="18"/>
              </w:rPr>
              <w:t>μερίδων</w:t>
            </w:r>
            <w:proofErr w:type="spellEnd"/>
          </w:p>
        </w:tc>
        <w:tc>
          <w:tcPr>
            <w:tcW w:w="1473" w:type="dxa"/>
            <w:tcBorders>
              <w:top w:val="single" w:sz="4" w:space="0" w:color="808080"/>
              <w:left w:val="single" w:sz="4" w:space="0" w:color="808080"/>
              <w:bottom w:val="single" w:sz="4" w:space="0" w:color="808080"/>
              <w:right w:val="single" w:sz="4" w:space="0" w:color="808080"/>
            </w:tcBorders>
            <w:shd w:val="clear" w:color="auto" w:fill="DDD9C3"/>
            <w:vAlign w:val="center"/>
          </w:tcPr>
          <w:p w:rsidR="00ED159C" w:rsidRPr="0025291D" w:rsidRDefault="00ED159C" w:rsidP="00F11290">
            <w:pPr>
              <w:spacing w:line="168" w:lineRule="auto"/>
              <w:jc w:val="center"/>
              <w:rPr>
                <w:rFonts w:cs="Arial"/>
                <w:sz w:val="18"/>
                <w:szCs w:val="18"/>
              </w:rPr>
            </w:pPr>
            <w:proofErr w:type="spellStart"/>
            <w:r w:rsidRPr="0025291D">
              <w:rPr>
                <w:rFonts w:cs="Arial"/>
                <w:sz w:val="18"/>
                <w:szCs w:val="18"/>
              </w:rPr>
              <w:t>Τιμή</w:t>
            </w:r>
            <w:proofErr w:type="spellEnd"/>
            <w:r w:rsidRPr="0025291D">
              <w:rPr>
                <w:rFonts w:cs="Arial"/>
                <w:sz w:val="18"/>
                <w:szCs w:val="18"/>
              </w:rPr>
              <w:t xml:space="preserve">  </w:t>
            </w:r>
            <w:proofErr w:type="spellStart"/>
            <w:r w:rsidRPr="0025291D">
              <w:rPr>
                <w:rFonts w:cs="Arial"/>
                <w:sz w:val="18"/>
                <w:szCs w:val="18"/>
              </w:rPr>
              <w:t>μερίδας</w:t>
            </w:r>
            <w:proofErr w:type="spellEnd"/>
            <w:r w:rsidRPr="0025291D">
              <w:rPr>
                <w:rFonts w:cs="Arial"/>
                <w:sz w:val="18"/>
                <w:szCs w:val="18"/>
              </w:rPr>
              <w:t xml:space="preserve">   </w:t>
            </w:r>
            <w:proofErr w:type="spellStart"/>
            <w:r w:rsidRPr="0025291D">
              <w:rPr>
                <w:rFonts w:cs="Arial"/>
                <w:sz w:val="18"/>
                <w:szCs w:val="18"/>
              </w:rPr>
              <w:t>χωρίς</w:t>
            </w:r>
            <w:proofErr w:type="spellEnd"/>
            <w:r w:rsidRPr="0025291D">
              <w:rPr>
                <w:rFonts w:cs="Arial"/>
                <w:sz w:val="18"/>
                <w:szCs w:val="18"/>
              </w:rPr>
              <w:t xml:space="preserve"> ΦΠΑ</w:t>
            </w:r>
          </w:p>
        </w:tc>
        <w:tc>
          <w:tcPr>
            <w:tcW w:w="1636" w:type="dxa"/>
            <w:tcBorders>
              <w:top w:val="single" w:sz="4" w:space="0" w:color="808080"/>
              <w:left w:val="single" w:sz="4" w:space="0" w:color="808080"/>
              <w:bottom w:val="single" w:sz="4" w:space="0" w:color="808080"/>
              <w:right w:val="single" w:sz="4" w:space="0" w:color="808080"/>
            </w:tcBorders>
            <w:shd w:val="clear" w:color="auto" w:fill="DDD9C3"/>
            <w:vAlign w:val="center"/>
          </w:tcPr>
          <w:p w:rsidR="00ED159C" w:rsidRPr="0025291D" w:rsidRDefault="00ED159C" w:rsidP="00F11290">
            <w:pPr>
              <w:spacing w:line="168" w:lineRule="auto"/>
              <w:jc w:val="center"/>
              <w:rPr>
                <w:rFonts w:cs="Arial"/>
                <w:sz w:val="18"/>
                <w:szCs w:val="18"/>
              </w:rPr>
            </w:pPr>
            <w:proofErr w:type="spellStart"/>
            <w:r w:rsidRPr="0025291D">
              <w:rPr>
                <w:rFonts w:cs="Arial"/>
                <w:sz w:val="18"/>
                <w:szCs w:val="18"/>
              </w:rPr>
              <w:t>Ετήσια</w:t>
            </w:r>
            <w:proofErr w:type="spellEnd"/>
          </w:p>
          <w:p w:rsidR="00ED159C" w:rsidRPr="0025291D" w:rsidRDefault="00ED159C" w:rsidP="00F11290">
            <w:pPr>
              <w:spacing w:line="168" w:lineRule="auto"/>
              <w:jc w:val="center"/>
              <w:rPr>
                <w:rFonts w:cs="Arial"/>
                <w:sz w:val="18"/>
                <w:szCs w:val="18"/>
              </w:rPr>
            </w:pPr>
            <w:proofErr w:type="spellStart"/>
            <w:r w:rsidRPr="0025291D">
              <w:rPr>
                <w:rFonts w:cs="Arial"/>
                <w:sz w:val="18"/>
                <w:szCs w:val="18"/>
              </w:rPr>
              <w:t>δαπάνη</w:t>
            </w:r>
            <w:proofErr w:type="spellEnd"/>
          </w:p>
          <w:p w:rsidR="00ED159C" w:rsidRPr="0025291D" w:rsidRDefault="00ED159C" w:rsidP="00F11290">
            <w:pPr>
              <w:spacing w:line="168" w:lineRule="auto"/>
              <w:jc w:val="center"/>
              <w:rPr>
                <w:rFonts w:cs="Arial"/>
                <w:sz w:val="18"/>
                <w:szCs w:val="18"/>
              </w:rPr>
            </w:pPr>
            <w:r w:rsidRPr="0025291D">
              <w:rPr>
                <w:rFonts w:cs="Arial"/>
                <w:sz w:val="18"/>
                <w:szCs w:val="18"/>
              </w:rPr>
              <w:t xml:space="preserve"> </w:t>
            </w:r>
          </w:p>
        </w:tc>
      </w:tr>
      <w:tr w:rsidR="00ED159C" w:rsidRPr="00711C14" w:rsidTr="00F11290">
        <w:trPr>
          <w:trHeight w:val="256"/>
          <w:jc w:val="center"/>
        </w:trPr>
        <w:tc>
          <w:tcPr>
            <w:tcW w:w="2327" w:type="dxa"/>
            <w:tcBorders>
              <w:top w:val="single" w:sz="4" w:space="0" w:color="808080"/>
              <w:left w:val="single" w:sz="4" w:space="0" w:color="808080"/>
              <w:bottom w:val="single" w:sz="4" w:space="0" w:color="808080"/>
              <w:right w:val="single" w:sz="4" w:space="0" w:color="808080"/>
            </w:tcBorders>
            <w:vAlign w:val="center"/>
          </w:tcPr>
          <w:p w:rsidR="00ED159C" w:rsidRPr="00EE1E9C" w:rsidRDefault="00ED159C" w:rsidP="00F11290">
            <w:pPr>
              <w:spacing w:after="0"/>
              <w:jc w:val="center"/>
              <w:rPr>
                <w:rFonts w:cs="Arial"/>
                <w:color w:val="0000FF"/>
                <w:sz w:val="16"/>
                <w:szCs w:val="16"/>
              </w:rPr>
            </w:pPr>
            <w:r w:rsidRPr="00BC5732">
              <w:rPr>
                <w:rFonts w:cs="Arial"/>
                <w:color w:val="0000FF"/>
                <w:sz w:val="16"/>
                <w:szCs w:val="16"/>
              </w:rPr>
              <w:t>1</w:t>
            </w:r>
            <w:r>
              <w:rPr>
                <w:rFonts w:cs="Arial"/>
                <w:color w:val="0000FF"/>
                <w:sz w:val="16"/>
                <w:szCs w:val="16"/>
              </w:rPr>
              <w:t>2</w:t>
            </w:r>
            <w:r w:rsidRPr="00BC5732">
              <w:rPr>
                <w:rFonts w:cs="Arial"/>
                <w:color w:val="0000FF"/>
                <w:sz w:val="16"/>
                <w:szCs w:val="16"/>
              </w:rPr>
              <w:t xml:space="preserve"> </w:t>
            </w:r>
            <w:proofErr w:type="spellStart"/>
            <w:r>
              <w:rPr>
                <w:rFonts w:cs="Arial"/>
                <w:color w:val="0000FF"/>
                <w:sz w:val="16"/>
                <w:szCs w:val="16"/>
              </w:rPr>
              <w:t>μήνες</w:t>
            </w:r>
            <w:proofErr w:type="spellEnd"/>
          </w:p>
        </w:tc>
        <w:tc>
          <w:tcPr>
            <w:tcW w:w="982" w:type="dxa"/>
            <w:tcBorders>
              <w:top w:val="single" w:sz="4" w:space="0" w:color="808080"/>
              <w:left w:val="single" w:sz="4" w:space="0" w:color="808080"/>
              <w:bottom w:val="single" w:sz="4" w:space="0" w:color="808080"/>
              <w:right w:val="single" w:sz="4" w:space="0" w:color="808080"/>
            </w:tcBorders>
            <w:vAlign w:val="center"/>
          </w:tcPr>
          <w:p w:rsidR="00ED159C" w:rsidRPr="00711C14" w:rsidRDefault="00ED159C" w:rsidP="00F11290">
            <w:pPr>
              <w:spacing w:after="0"/>
              <w:jc w:val="center"/>
              <w:rPr>
                <w:rFonts w:cs="Arial"/>
                <w:color w:val="0000FF"/>
                <w:sz w:val="16"/>
                <w:szCs w:val="16"/>
              </w:rPr>
            </w:pPr>
            <w:r w:rsidRPr="00711C14">
              <w:rPr>
                <w:rFonts w:cs="Arial"/>
                <w:color w:val="0000FF"/>
                <w:sz w:val="16"/>
                <w:szCs w:val="16"/>
              </w:rPr>
              <w:t>(α)</w:t>
            </w:r>
          </w:p>
        </w:tc>
        <w:tc>
          <w:tcPr>
            <w:tcW w:w="1573" w:type="dxa"/>
            <w:tcBorders>
              <w:top w:val="single" w:sz="4" w:space="0" w:color="808080"/>
              <w:left w:val="single" w:sz="4" w:space="0" w:color="808080"/>
              <w:bottom w:val="single" w:sz="4" w:space="0" w:color="808080"/>
              <w:right w:val="single" w:sz="4" w:space="0" w:color="808080"/>
            </w:tcBorders>
            <w:vAlign w:val="center"/>
          </w:tcPr>
          <w:p w:rsidR="00ED159C" w:rsidRPr="00711C14" w:rsidRDefault="00ED159C" w:rsidP="00F11290">
            <w:pPr>
              <w:spacing w:after="0"/>
              <w:jc w:val="center"/>
              <w:rPr>
                <w:rFonts w:cs="Arial"/>
                <w:color w:val="0000FF"/>
                <w:sz w:val="16"/>
                <w:szCs w:val="16"/>
              </w:rPr>
            </w:pPr>
            <w:r w:rsidRPr="00711C14">
              <w:rPr>
                <w:rFonts w:cs="Arial"/>
                <w:color w:val="0000FF"/>
                <w:sz w:val="16"/>
                <w:szCs w:val="16"/>
              </w:rPr>
              <w:t>(β)</w:t>
            </w:r>
          </w:p>
        </w:tc>
        <w:tc>
          <w:tcPr>
            <w:tcW w:w="1367" w:type="dxa"/>
            <w:tcBorders>
              <w:top w:val="single" w:sz="4" w:space="0" w:color="808080"/>
              <w:left w:val="single" w:sz="4" w:space="0" w:color="808080"/>
              <w:bottom w:val="single" w:sz="4" w:space="0" w:color="808080"/>
              <w:right w:val="single" w:sz="4" w:space="0" w:color="808080"/>
            </w:tcBorders>
            <w:vAlign w:val="center"/>
          </w:tcPr>
          <w:p w:rsidR="00ED159C" w:rsidRPr="00711C14" w:rsidRDefault="00ED159C" w:rsidP="00F11290">
            <w:pPr>
              <w:spacing w:after="0"/>
              <w:jc w:val="center"/>
              <w:rPr>
                <w:rFonts w:cs="Arial"/>
                <w:color w:val="0000FF"/>
                <w:sz w:val="16"/>
                <w:szCs w:val="16"/>
              </w:rPr>
            </w:pPr>
            <w:r w:rsidRPr="00711C14">
              <w:rPr>
                <w:rFonts w:cs="Arial"/>
                <w:color w:val="0000FF"/>
                <w:sz w:val="16"/>
                <w:szCs w:val="16"/>
              </w:rPr>
              <w:t>(γ) = α*β</w:t>
            </w:r>
          </w:p>
        </w:tc>
        <w:tc>
          <w:tcPr>
            <w:tcW w:w="1473" w:type="dxa"/>
            <w:tcBorders>
              <w:top w:val="single" w:sz="4" w:space="0" w:color="808080"/>
              <w:left w:val="single" w:sz="4" w:space="0" w:color="808080"/>
              <w:bottom w:val="single" w:sz="4" w:space="0" w:color="808080"/>
              <w:right w:val="single" w:sz="4" w:space="0" w:color="808080"/>
            </w:tcBorders>
            <w:vAlign w:val="center"/>
          </w:tcPr>
          <w:p w:rsidR="00ED159C" w:rsidRPr="00711C14" w:rsidRDefault="00ED159C" w:rsidP="00F11290">
            <w:pPr>
              <w:spacing w:after="0"/>
              <w:jc w:val="center"/>
              <w:rPr>
                <w:rFonts w:cs="Arial"/>
                <w:color w:val="0000FF"/>
                <w:sz w:val="16"/>
                <w:szCs w:val="16"/>
              </w:rPr>
            </w:pPr>
            <w:r w:rsidRPr="00711C14">
              <w:rPr>
                <w:rFonts w:cs="Arial"/>
                <w:color w:val="0000FF"/>
                <w:sz w:val="16"/>
                <w:szCs w:val="16"/>
              </w:rPr>
              <w:t>(δ)</w:t>
            </w:r>
          </w:p>
        </w:tc>
        <w:tc>
          <w:tcPr>
            <w:tcW w:w="1636" w:type="dxa"/>
            <w:tcBorders>
              <w:top w:val="single" w:sz="4" w:space="0" w:color="808080"/>
              <w:left w:val="single" w:sz="4" w:space="0" w:color="808080"/>
              <w:bottom w:val="single" w:sz="4" w:space="0" w:color="808080"/>
              <w:right w:val="single" w:sz="4" w:space="0" w:color="808080"/>
            </w:tcBorders>
            <w:vAlign w:val="center"/>
          </w:tcPr>
          <w:p w:rsidR="00ED159C" w:rsidRPr="00711C14" w:rsidRDefault="00ED159C" w:rsidP="00F11290">
            <w:pPr>
              <w:spacing w:after="0"/>
              <w:jc w:val="center"/>
              <w:rPr>
                <w:rFonts w:cs="Arial"/>
                <w:color w:val="0000FF"/>
                <w:sz w:val="16"/>
                <w:szCs w:val="16"/>
              </w:rPr>
            </w:pPr>
            <w:r w:rsidRPr="00711C14">
              <w:rPr>
                <w:rFonts w:cs="Arial"/>
                <w:color w:val="0000FF"/>
                <w:sz w:val="16"/>
                <w:szCs w:val="16"/>
              </w:rPr>
              <w:t>(ε) = γ*δ</w:t>
            </w:r>
          </w:p>
        </w:tc>
      </w:tr>
      <w:tr w:rsidR="00ED159C" w:rsidRPr="00711C14" w:rsidTr="00F11290">
        <w:trPr>
          <w:trHeight w:hRule="exact" w:val="340"/>
          <w:jc w:val="center"/>
        </w:trPr>
        <w:tc>
          <w:tcPr>
            <w:tcW w:w="2327" w:type="dxa"/>
            <w:tcBorders>
              <w:top w:val="single" w:sz="4" w:space="0" w:color="808080"/>
              <w:left w:val="single" w:sz="4" w:space="0" w:color="808080"/>
              <w:bottom w:val="single" w:sz="4" w:space="0" w:color="808080"/>
              <w:right w:val="single" w:sz="4" w:space="0" w:color="808080"/>
            </w:tcBorders>
            <w:vAlign w:val="center"/>
          </w:tcPr>
          <w:p w:rsidR="00ED159C" w:rsidRPr="0025291D" w:rsidRDefault="00ED159C" w:rsidP="00F11290">
            <w:pPr>
              <w:jc w:val="center"/>
              <w:rPr>
                <w:rFonts w:cs="Arial"/>
                <w:sz w:val="20"/>
                <w:szCs w:val="20"/>
              </w:rPr>
            </w:pPr>
            <w:r w:rsidRPr="0025291D">
              <w:rPr>
                <w:rFonts w:cs="Arial"/>
                <w:sz w:val="20"/>
                <w:szCs w:val="20"/>
              </w:rPr>
              <w:t xml:space="preserve">22 </w:t>
            </w:r>
            <w:proofErr w:type="spellStart"/>
            <w:r w:rsidRPr="0025291D">
              <w:rPr>
                <w:rFonts w:cs="Arial"/>
                <w:sz w:val="20"/>
                <w:szCs w:val="20"/>
              </w:rPr>
              <w:t>ημέρες</w:t>
            </w:r>
            <w:proofErr w:type="spellEnd"/>
            <w:r w:rsidRPr="0025291D">
              <w:rPr>
                <w:rFonts w:cs="Arial"/>
                <w:sz w:val="20"/>
                <w:szCs w:val="20"/>
              </w:rPr>
              <w:t xml:space="preserve">* 12 </w:t>
            </w:r>
            <w:proofErr w:type="spellStart"/>
            <w:r w:rsidRPr="0025291D">
              <w:rPr>
                <w:rFonts w:cs="Arial"/>
                <w:sz w:val="20"/>
                <w:szCs w:val="20"/>
              </w:rPr>
              <w:t>μήνες</w:t>
            </w:r>
            <w:proofErr w:type="spellEnd"/>
          </w:p>
        </w:tc>
        <w:tc>
          <w:tcPr>
            <w:tcW w:w="982" w:type="dxa"/>
            <w:tcBorders>
              <w:top w:val="single" w:sz="4" w:space="0" w:color="808080"/>
              <w:left w:val="single" w:sz="4" w:space="0" w:color="808080"/>
              <w:bottom w:val="single" w:sz="4" w:space="0" w:color="808080"/>
              <w:right w:val="single" w:sz="4" w:space="0" w:color="808080"/>
            </w:tcBorders>
            <w:vAlign w:val="center"/>
          </w:tcPr>
          <w:p w:rsidR="00ED159C" w:rsidRPr="00711C14" w:rsidRDefault="00ED159C" w:rsidP="00F11290">
            <w:pPr>
              <w:jc w:val="center"/>
              <w:rPr>
                <w:rFonts w:cs="Arial"/>
                <w:sz w:val="20"/>
                <w:szCs w:val="20"/>
              </w:rPr>
            </w:pPr>
            <w:r>
              <w:rPr>
                <w:rFonts w:cs="Arial"/>
                <w:sz w:val="20"/>
                <w:szCs w:val="20"/>
              </w:rPr>
              <w:t>264</w:t>
            </w:r>
          </w:p>
        </w:tc>
        <w:tc>
          <w:tcPr>
            <w:tcW w:w="1573" w:type="dxa"/>
            <w:tcBorders>
              <w:top w:val="single" w:sz="4" w:space="0" w:color="808080"/>
              <w:left w:val="single" w:sz="4" w:space="0" w:color="808080"/>
              <w:bottom w:val="single" w:sz="4" w:space="0" w:color="808080"/>
              <w:right w:val="single" w:sz="4" w:space="0" w:color="808080"/>
            </w:tcBorders>
            <w:vAlign w:val="center"/>
          </w:tcPr>
          <w:p w:rsidR="00ED159C" w:rsidRPr="00711C14" w:rsidRDefault="00ED159C" w:rsidP="00F11290">
            <w:pPr>
              <w:jc w:val="center"/>
              <w:rPr>
                <w:rFonts w:cs="Arial"/>
                <w:sz w:val="20"/>
                <w:szCs w:val="20"/>
              </w:rPr>
            </w:pPr>
            <w:r w:rsidRPr="00711C14">
              <w:rPr>
                <w:rFonts w:cs="Arial"/>
                <w:sz w:val="20"/>
                <w:szCs w:val="20"/>
              </w:rPr>
              <w:t>25</w:t>
            </w:r>
          </w:p>
        </w:tc>
        <w:tc>
          <w:tcPr>
            <w:tcW w:w="1367" w:type="dxa"/>
            <w:tcBorders>
              <w:top w:val="single" w:sz="4" w:space="0" w:color="808080"/>
              <w:left w:val="single" w:sz="4" w:space="0" w:color="808080"/>
              <w:bottom w:val="single" w:sz="4" w:space="0" w:color="808080"/>
              <w:right w:val="single" w:sz="4" w:space="0" w:color="808080"/>
            </w:tcBorders>
            <w:vAlign w:val="center"/>
          </w:tcPr>
          <w:p w:rsidR="00ED159C" w:rsidRPr="00711C14" w:rsidRDefault="00ED159C" w:rsidP="00F11290">
            <w:pPr>
              <w:jc w:val="center"/>
              <w:rPr>
                <w:rFonts w:cs="Arial"/>
                <w:sz w:val="20"/>
                <w:szCs w:val="20"/>
              </w:rPr>
            </w:pPr>
            <w:r>
              <w:rPr>
                <w:rFonts w:cs="Arial"/>
                <w:sz w:val="20"/>
                <w:szCs w:val="20"/>
              </w:rPr>
              <w:t>6.600</w:t>
            </w:r>
          </w:p>
        </w:tc>
        <w:tc>
          <w:tcPr>
            <w:tcW w:w="1473" w:type="dxa"/>
            <w:tcBorders>
              <w:top w:val="single" w:sz="4" w:space="0" w:color="808080"/>
              <w:left w:val="single" w:sz="4" w:space="0" w:color="808080"/>
              <w:bottom w:val="single" w:sz="4" w:space="0" w:color="808080"/>
              <w:right w:val="single" w:sz="4" w:space="0" w:color="808080"/>
            </w:tcBorders>
            <w:vAlign w:val="center"/>
          </w:tcPr>
          <w:p w:rsidR="00ED159C" w:rsidRPr="00711C14" w:rsidRDefault="00ED159C" w:rsidP="00F11290">
            <w:pPr>
              <w:jc w:val="center"/>
              <w:rPr>
                <w:rFonts w:cs="Arial"/>
                <w:b/>
                <w:sz w:val="20"/>
                <w:szCs w:val="20"/>
              </w:rPr>
            </w:pPr>
          </w:p>
        </w:tc>
        <w:tc>
          <w:tcPr>
            <w:tcW w:w="1636" w:type="dxa"/>
            <w:tcBorders>
              <w:top w:val="single" w:sz="4" w:space="0" w:color="808080"/>
              <w:left w:val="single" w:sz="4" w:space="0" w:color="808080"/>
              <w:bottom w:val="single" w:sz="4" w:space="0" w:color="808080"/>
              <w:right w:val="single" w:sz="4" w:space="0" w:color="808080"/>
            </w:tcBorders>
            <w:vAlign w:val="center"/>
          </w:tcPr>
          <w:p w:rsidR="00ED159C" w:rsidRPr="000C5643" w:rsidRDefault="00ED159C" w:rsidP="00F11290">
            <w:pPr>
              <w:jc w:val="right"/>
              <w:rPr>
                <w:rFonts w:cs="Arial"/>
                <w:sz w:val="20"/>
                <w:szCs w:val="20"/>
              </w:rPr>
            </w:pPr>
          </w:p>
        </w:tc>
      </w:tr>
      <w:tr w:rsidR="00ED159C" w:rsidRPr="00711C14" w:rsidTr="00F11290">
        <w:trPr>
          <w:trHeight w:hRule="exact" w:val="340"/>
          <w:jc w:val="center"/>
        </w:trPr>
        <w:tc>
          <w:tcPr>
            <w:tcW w:w="4882" w:type="dxa"/>
            <w:gridSpan w:val="3"/>
            <w:tcBorders>
              <w:top w:val="single" w:sz="4" w:space="0" w:color="808080"/>
              <w:left w:val="nil"/>
              <w:bottom w:val="nil"/>
              <w:right w:val="single" w:sz="4" w:space="0" w:color="808080"/>
            </w:tcBorders>
            <w:vAlign w:val="center"/>
          </w:tcPr>
          <w:p w:rsidR="00ED159C" w:rsidRPr="00711C14" w:rsidRDefault="00ED159C" w:rsidP="00F11290">
            <w:pPr>
              <w:jc w:val="center"/>
              <w:rPr>
                <w:rFonts w:cs="Arial"/>
                <w:sz w:val="20"/>
                <w:szCs w:val="20"/>
              </w:rPr>
            </w:pPr>
          </w:p>
        </w:tc>
        <w:tc>
          <w:tcPr>
            <w:tcW w:w="2840" w:type="dxa"/>
            <w:gridSpan w:val="2"/>
            <w:tcBorders>
              <w:top w:val="single" w:sz="4" w:space="0" w:color="808080"/>
              <w:left w:val="single" w:sz="4" w:space="0" w:color="808080"/>
              <w:bottom w:val="single" w:sz="4" w:space="0" w:color="808080"/>
              <w:right w:val="single" w:sz="4" w:space="0" w:color="808080"/>
            </w:tcBorders>
          </w:tcPr>
          <w:p w:rsidR="00ED159C" w:rsidRPr="005E658B" w:rsidRDefault="005E658B" w:rsidP="00F11290">
            <w:pPr>
              <w:jc w:val="center"/>
              <w:rPr>
                <w:sz w:val="19"/>
                <w:szCs w:val="19"/>
              </w:rPr>
            </w:pPr>
            <w:r w:rsidRPr="005E658B">
              <w:rPr>
                <w:rFonts w:cs="Arial"/>
                <w:b/>
                <w:bCs/>
                <w:sz w:val="19"/>
                <w:szCs w:val="19"/>
                <w:lang w:val="el-GR"/>
              </w:rPr>
              <w:t xml:space="preserve">ΣΥΝΟΛΟ </w:t>
            </w:r>
            <w:r w:rsidR="00ED159C" w:rsidRPr="005E658B">
              <w:rPr>
                <w:rFonts w:cs="Arial"/>
                <w:b/>
                <w:bCs/>
                <w:sz w:val="19"/>
                <w:szCs w:val="19"/>
              </w:rPr>
              <w:t>ΧΩΡΙΣ ΦΠΑ</w:t>
            </w:r>
          </w:p>
        </w:tc>
        <w:tc>
          <w:tcPr>
            <w:tcW w:w="1636" w:type="dxa"/>
            <w:tcBorders>
              <w:top w:val="single" w:sz="4" w:space="0" w:color="808080"/>
              <w:left w:val="single" w:sz="4" w:space="0" w:color="808080"/>
              <w:bottom w:val="single" w:sz="4" w:space="0" w:color="808080"/>
              <w:right w:val="single" w:sz="4" w:space="0" w:color="808080"/>
            </w:tcBorders>
            <w:vAlign w:val="center"/>
          </w:tcPr>
          <w:p w:rsidR="00ED159C" w:rsidRPr="00BC5732" w:rsidRDefault="00ED159C" w:rsidP="00F11290">
            <w:pPr>
              <w:jc w:val="right"/>
              <w:rPr>
                <w:rFonts w:cs="Arial"/>
                <w:b/>
                <w:sz w:val="20"/>
                <w:szCs w:val="20"/>
              </w:rPr>
            </w:pPr>
          </w:p>
        </w:tc>
      </w:tr>
      <w:tr w:rsidR="00ED159C" w:rsidRPr="00711C14" w:rsidTr="00F11290">
        <w:trPr>
          <w:trHeight w:hRule="exact" w:val="340"/>
          <w:jc w:val="center"/>
        </w:trPr>
        <w:tc>
          <w:tcPr>
            <w:tcW w:w="4882" w:type="dxa"/>
            <w:gridSpan w:val="3"/>
            <w:vMerge w:val="restart"/>
            <w:tcBorders>
              <w:top w:val="nil"/>
              <w:left w:val="nil"/>
              <w:bottom w:val="nil"/>
              <w:right w:val="single" w:sz="4" w:space="0" w:color="808080"/>
            </w:tcBorders>
            <w:vAlign w:val="center"/>
          </w:tcPr>
          <w:p w:rsidR="00ED159C" w:rsidRPr="00711C14" w:rsidRDefault="00ED159C" w:rsidP="00F11290">
            <w:pPr>
              <w:rPr>
                <w:rFonts w:cs="Arial"/>
                <w:sz w:val="20"/>
                <w:szCs w:val="20"/>
              </w:rPr>
            </w:pPr>
          </w:p>
        </w:tc>
        <w:tc>
          <w:tcPr>
            <w:tcW w:w="1367" w:type="dxa"/>
            <w:tcBorders>
              <w:top w:val="single" w:sz="4" w:space="0" w:color="808080"/>
              <w:left w:val="single" w:sz="4" w:space="0" w:color="808080"/>
              <w:bottom w:val="single" w:sz="4" w:space="0" w:color="808080"/>
              <w:right w:val="nil"/>
            </w:tcBorders>
            <w:vAlign w:val="center"/>
          </w:tcPr>
          <w:p w:rsidR="00ED159C" w:rsidRPr="005E658B" w:rsidRDefault="00ED159C" w:rsidP="005E658B">
            <w:pPr>
              <w:jc w:val="right"/>
              <w:rPr>
                <w:rFonts w:cs="Arial"/>
                <w:b/>
                <w:sz w:val="19"/>
                <w:szCs w:val="19"/>
              </w:rPr>
            </w:pPr>
            <w:r w:rsidRPr="005E658B">
              <w:rPr>
                <w:rFonts w:cs="Arial"/>
                <w:b/>
                <w:sz w:val="19"/>
                <w:szCs w:val="19"/>
              </w:rPr>
              <w:t>ΦΠΑ</w:t>
            </w:r>
          </w:p>
        </w:tc>
        <w:tc>
          <w:tcPr>
            <w:tcW w:w="1473" w:type="dxa"/>
            <w:tcBorders>
              <w:top w:val="single" w:sz="4" w:space="0" w:color="808080"/>
              <w:left w:val="nil"/>
              <w:bottom w:val="single" w:sz="4" w:space="0" w:color="808080"/>
              <w:right w:val="single" w:sz="4" w:space="0" w:color="808080"/>
            </w:tcBorders>
            <w:vAlign w:val="center"/>
          </w:tcPr>
          <w:p w:rsidR="00ED159C" w:rsidRPr="005E658B" w:rsidRDefault="00ED159C" w:rsidP="005E658B">
            <w:pPr>
              <w:jc w:val="left"/>
              <w:rPr>
                <w:rFonts w:cs="Arial"/>
                <w:sz w:val="19"/>
                <w:szCs w:val="19"/>
              </w:rPr>
            </w:pPr>
            <w:r w:rsidRPr="005E658B">
              <w:rPr>
                <w:rFonts w:cs="Arial"/>
                <w:sz w:val="19"/>
                <w:szCs w:val="19"/>
              </w:rPr>
              <w:t>24%</w:t>
            </w:r>
          </w:p>
        </w:tc>
        <w:tc>
          <w:tcPr>
            <w:tcW w:w="1636" w:type="dxa"/>
            <w:tcBorders>
              <w:top w:val="single" w:sz="4" w:space="0" w:color="808080"/>
              <w:left w:val="single" w:sz="4" w:space="0" w:color="808080"/>
              <w:bottom w:val="single" w:sz="4" w:space="0" w:color="808080"/>
              <w:right w:val="single" w:sz="4" w:space="0" w:color="808080"/>
            </w:tcBorders>
            <w:vAlign w:val="center"/>
          </w:tcPr>
          <w:p w:rsidR="00ED159C" w:rsidRPr="000E1DF0" w:rsidRDefault="00ED159C" w:rsidP="00F11290">
            <w:pPr>
              <w:jc w:val="right"/>
              <w:rPr>
                <w:rFonts w:cs="Arial"/>
                <w:sz w:val="20"/>
                <w:szCs w:val="20"/>
              </w:rPr>
            </w:pPr>
          </w:p>
        </w:tc>
      </w:tr>
      <w:tr w:rsidR="00ED159C" w:rsidRPr="00711C14" w:rsidTr="00F11290">
        <w:trPr>
          <w:trHeight w:hRule="exact" w:val="340"/>
          <w:jc w:val="center"/>
        </w:trPr>
        <w:tc>
          <w:tcPr>
            <w:tcW w:w="4882" w:type="dxa"/>
            <w:gridSpan w:val="3"/>
            <w:vMerge/>
            <w:tcBorders>
              <w:top w:val="single" w:sz="4" w:space="0" w:color="auto"/>
              <w:left w:val="nil"/>
              <w:bottom w:val="nil"/>
              <w:right w:val="single" w:sz="4" w:space="0" w:color="808080"/>
            </w:tcBorders>
            <w:vAlign w:val="center"/>
          </w:tcPr>
          <w:p w:rsidR="00ED159C" w:rsidRPr="00711C14" w:rsidRDefault="00ED159C" w:rsidP="00F11290">
            <w:pPr>
              <w:rPr>
                <w:rFonts w:cs="Arial"/>
                <w:sz w:val="20"/>
                <w:szCs w:val="20"/>
              </w:rPr>
            </w:pPr>
          </w:p>
        </w:tc>
        <w:tc>
          <w:tcPr>
            <w:tcW w:w="2840" w:type="dxa"/>
            <w:gridSpan w:val="2"/>
            <w:tcBorders>
              <w:top w:val="single" w:sz="4" w:space="0" w:color="808080"/>
              <w:left w:val="single" w:sz="4" w:space="0" w:color="808080"/>
              <w:bottom w:val="single" w:sz="4" w:space="0" w:color="808080"/>
              <w:right w:val="single" w:sz="4" w:space="0" w:color="808080"/>
            </w:tcBorders>
            <w:vAlign w:val="center"/>
          </w:tcPr>
          <w:p w:rsidR="00ED159C" w:rsidRPr="005E658B" w:rsidRDefault="005E658B" w:rsidP="00F11290">
            <w:pPr>
              <w:jc w:val="center"/>
              <w:rPr>
                <w:rFonts w:cs="Arial"/>
                <w:b/>
                <w:sz w:val="19"/>
                <w:szCs w:val="19"/>
              </w:rPr>
            </w:pPr>
            <w:r w:rsidRPr="005E658B">
              <w:rPr>
                <w:rFonts w:cs="Arial"/>
                <w:b/>
                <w:sz w:val="19"/>
                <w:szCs w:val="19"/>
                <w:lang w:val="el-GR"/>
              </w:rPr>
              <w:t>ΣΥΝΟΛΟ</w:t>
            </w:r>
            <w:r w:rsidR="00ED159C" w:rsidRPr="005E658B">
              <w:rPr>
                <w:rFonts w:cs="Arial"/>
                <w:b/>
                <w:sz w:val="19"/>
                <w:szCs w:val="19"/>
              </w:rPr>
              <w:t xml:space="preserve"> ΜΕ ΦΠΑ</w:t>
            </w:r>
          </w:p>
        </w:tc>
        <w:tc>
          <w:tcPr>
            <w:tcW w:w="1636" w:type="dxa"/>
            <w:tcBorders>
              <w:top w:val="single" w:sz="4" w:space="0" w:color="808080"/>
              <w:left w:val="single" w:sz="4" w:space="0" w:color="808080"/>
              <w:bottom w:val="single" w:sz="4" w:space="0" w:color="808080"/>
              <w:right w:val="single" w:sz="4" w:space="0" w:color="808080"/>
            </w:tcBorders>
            <w:vAlign w:val="center"/>
          </w:tcPr>
          <w:p w:rsidR="00ED159C" w:rsidRPr="00711C14" w:rsidRDefault="00ED159C" w:rsidP="00F11290">
            <w:pPr>
              <w:jc w:val="right"/>
              <w:rPr>
                <w:rFonts w:cs="Arial"/>
                <w:b/>
                <w:sz w:val="20"/>
                <w:szCs w:val="20"/>
              </w:rPr>
            </w:pPr>
          </w:p>
        </w:tc>
      </w:tr>
    </w:tbl>
    <w:p w:rsidR="00ED159C" w:rsidRDefault="00ED159C" w:rsidP="00ED159C">
      <w:pPr>
        <w:rPr>
          <w:b/>
          <w:color w:val="002060"/>
          <w:sz w:val="24"/>
          <w:lang w:val="el-GR"/>
        </w:rPr>
      </w:pPr>
    </w:p>
    <w:p w:rsidR="00ED159C" w:rsidRPr="00535241" w:rsidRDefault="00ED159C" w:rsidP="00ED159C">
      <w:pPr>
        <w:rPr>
          <w:b/>
          <w:color w:val="002060"/>
          <w:sz w:val="24"/>
          <w:lang w:val="el-GR"/>
        </w:rPr>
      </w:pPr>
      <w:r w:rsidRPr="00535241">
        <w:rPr>
          <w:b/>
          <w:color w:val="002060"/>
          <w:sz w:val="24"/>
          <w:lang w:val="el-GR"/>
        </w:rPr>
        <w:t>ΑΡΘΡΟ 3 – Αναπροσαρμογή τιμής</w:t>
      </w:r>
    </w:p>
    <w:p w:rsidR="00ED159C" w:rsidRPr="00801415" w:rsidRDefault="00ED159C" w:rsidP="00ED159C">
      <w:pPr>
        <w:spacing w:line="360" w:lineRule="auto"/>
        <w:rPr>
          <w:szCs w:val="22"/>
          <w:lang w:val="el-GR"/>
        </w:rPr>
      </w:pPr>
      <w:r>
        <w:rPr>
          <w:bCs/>
          <w:szCs w:val="22"/>
          <w:lang w:val="el-GR"/>
        </w:rPr>
        <w:t>Οι τιμές είναι σταθερές και δεν αναπροσαρμόζονται</w:t>
      </w:r>
    </w:p>
    <w:p w:rsidR="00ED159C" w:rsidRPr="00535241" w:rsidRDefault="00ED159C" w:rsidP="00ED159C">
      <w:pPr>
        <w:rPr>
          <w:b/>
          <w:color w:val="002060"/>
          <w:sz w:val="24"/>
          <w:lang w:val="el-GR"/>
        </w:rPr>
      </w:pPr>
      <w:r w:rsidRPr="00535241">
        <w:rPr>
          <w:b/>
          <w:color w:val="002060"/>
          <w:sz w:val="24"/>
          <w:lang w:val="el-GR"/>
        </w:rPr>
        <w:lastRenderedPageBreak/>
        <w:t>ΑΡΘΡΟ 4 –  Διάρκεια - Χρόνος παράδοσης υλικών</w:t>
      </w:r>
    </w:p>
    <w:p w:rsidR="00ED159C" w:rsidRDefault="00ED159C" w:rsidP="00ED159C">
      <w:pPr>
        <w:pStyle w:val="7"/>
        <w:shd w:val="clear" w:color="auto" w:fill="auto"/>
        <w:spacing w:line="288" w:lineRule="auto"/>
        <w:ind w:right="60"/>
        <w:jc w:val="both"/>
        <w:rPr>
          <w:rFonts w:ascii="Calibri" w:hAnsi="Calibri" w:cs="Calibri"/>
          <w:sz w:val="22"/>
        </w:rPr>
      </w:pPr>
      <w:r>
        <w:rPr>
          <w:rFonts w:ascii="Calibri" w:hAnsi="Calibri" w:cs="Calibri"/>
          <w:sz w:val="22"/>
        </w:rPr>
        <w:t>Ο ανάδοχος υποχρεούται να παραδώσει τα γεύματα:</w:t>
      </w:r>
    </w:p>
    <w:p w:rsidR="00ED159C" w:rsidRPr="00CF4CA9" w:rsidRDefault="00ED159C" w:rsidP="00ED159C">
      <w:pPr>
        <w:pStyle w:val="7"/>
        <w:shd w:val="clear" w:color="auto" w:fill="auto"/>
        <w:spacing w:line="288" w:lineRule="auto"/>
        <w:ind w:right="60"/>
        <w:jc w:val="both"/>
        <w:rPr>
          <w:rFonts w:ascii="Calibri" w:hAnsi="Calibri" w:cs="Calibri"/>
          <w:color w:val="0000FF"/>
          <w:sz w:val="22"/>
        </w:rPr>
      </w:pPr>
      <w:r w:rsidRPr="0025291D">
        <w:rPr>
          <w:rFonts w:ascii="Calibri" w:hAnsi="Calibri" w:cs="Calibri"/>
          <w:color w:val="0000FF"/>
          <w:sz w:val="22"/>
        </w:rPr>
        <w:t xml:space="preserve">καθημερινά από </w:t>
      </w:r>
      <w:r w:rsidR="00A77EE5" w:rsidRPr="00A77EE5">
        <w:rPr>
          <w:rFonts w:ascii="Calibri" w:hAnsi="Calibri" w:cs="Calibri"/>
          <w:b/>
          <w:color w:val="0000FF"/>
          <w:sz w:val="22"/>
        </w:rPr>
        <w:t>1/1/20</w:t>
      </w:r>
      <w:r w:rsidR="005E658B">
        <w:rPr>
          <w:rFonts w:ascii="Calibri" w:hAnsi="Calibri" w:cs="Calibri"/>
          <w:b/>
          <w:color w:val="0000FF"/>
          <w:sz w:val="22"/>
        </w:rPr>
        <w:t>20</w:t>
      </w:r>
      <w:r w:rsidRPr="0025291D">
        <w:rPr>
          <w:rFonts w:ascii="Calibri" w:hAnsi="Calibri" w:cs="Calibri"/>
          <w:color w:val="0000FF"/>
          <w:sz w:val="22"/>
        </w:rPr>
        <w:t xml:space="preserve"> και </w:t>
      </w:r>
      <w:r w:rsidR="00A77EE5">
        <w:rPr>
          <w:rFonts w:ascii="Calibri" w:hAnsi="Calibri" w:cs="Calibri"/>
          <w:color w:val="0000FF"/>
          <w:sz w:val="22"/>
        </w:rPr>
        <w:t xml:space="preserve">μέχρι </w:t>
      </w:r>
      <w:r w:rsidR="00A77EE5" w:rsidRPr="00A77EE5">
        <w:rPr>
          <w:rFonts w:ascii="Calibri" w:hAnsi="Calibri" w:cs="Calibri"/>
          <w:b/>
          <w:color w:val="0000FF"/>
          <w:sz w:val="22"/>
        </w:rPr>
        <w:t>31/12/20</w:t>
      </w:r>
      <w:r w:rsidR="005E658B">
        <w:rPr>
          <w:rFonts w:ascii="Calibri" w:hAnsi="Calibri" w:cs="Calibri"/>
          <w:b/>
          <w:color w:val="0000FF"/>
          <w:sz w:val="22"/>
        </w:rPr>
        <w:t>20</w:t>
      </w:r>
      <w:r w:rsidR="00A77EE5">
        <w:rPr>
          <w:rFonts w:ascii="Calibri" w:hAnsi="Calibri" w:cs="Calibri"/>
          <w:color w:val="0000FF"/>
          <w:sz w:val="22"/>
        </w:rPr>
        <w:t xml:space="preserve"> </w:t>
      </w:r>
      <w:r w:rsidRPr="0025291D">
        <w:rPr>
          <w:rFonts w:ascii="Calibri" w:hAnsi="Calibri" w:cs="Calibri"/>
          <w:color w:val="0000FF"/>
          <w:sz w:val="22"/>
        </w:rPr>
        <w:t xml:space="preserve">ή μέχρι τη λήξη της πίστωσης  και σύμφωνα με τους ειδικούς όρους της από </w:t>
      </w:r>
      <w:r w:rsidR="005E658B">
        <w:rPr>
          <w:rFonts w:ascii="Calibri" w:hAnsi="Calibri" w:cs="Calibri"/>
          <w:color w:val="0000FF"/>
          <w:sz w:val="22"/>
        </w:rPr>
        <w:t>21/5/2019</w:t>
      </w:r>
      <w:r w:rsidRPr="0025291D">
        <w:rPr>
          <w:rFonts w:ascii="Calibri" w:hAnsi="Calibri" w:cs="Calibri"/>
          <w:color w:val="0000FF"/>
          <w:sz w:val="22"/>
        </w:rPr>
        <w:t xml:space="preserve"> μελέτης.</w:t>
      </w:r>
      <w:r w:rsidRPr="00CF4CA9">
        <w:rPr>
          <w:rFonts w:ascii="Calibri" w:hAnsi="Calibri" w:cs="Calibri"/>
          <w:color w:val="0000FF"/>
          <w:sz w:val="22"/>
        </w:rPr>
        <w:t xml:space="preserve"> </w:t>
      </w:r>
    </w:p>
    <w:p w:rsidR="00ED159C" w:rsidRPr="00CF4CA9" w:rsidRDefault="00ED159C" w:rsidP="00ED159C">
      <w:pPr>
        <w:pStyle w:val="Standard"/>
        <w:widowControl/>
        <w:spacing w:after="120"/>
        <w:jc w:val="both"/>
        <w:textAlignment w:val="auto"/>
        <w:rPr>
          <w:rFonts w:ascii="Calibri" w:hAnsi="Calibri" w:cs="Calibri"/>
          <w:sz w:val="16"/>
          <w:szCs w:val="16"/>
          <w:lang w:eastAsia="el-GR" w:bidi="ar-SA"/>
        </w:rPr>
      </w:pPr>
    </w:p>
    <w:p w:rsidR="00ED159C" w:rsidRDefault="00ED159C" w:rsidP="00ED159C">
      <w:pPr>
        <w:pStyle w:val="Standard"/>
        <w:widowControl/>
        <w:spacing w:after="120"/>
        <w:jc w:val="both"/>
        <w:textAlignment w:val="auto"/>
        <w:rPr>
          <w:rFonts w:ascii="Calibri" w:hAnsi="Calibri" w:cs="Calibri"/>
          <w:b/>
          <w:bCs/>
          <w:sz w:val="22"/>
          <w:lang w:eastAsia="el-GR" w:bidi="ar-SA"/>
        </w:rPr>
      </w:pPr>
      <w:r w:rsidRPr="003C2D56">
        <w:rPr>
          <w:rFonts w:ascii="Calibri" w:hAnsi="Calibri" w:cs="Calibri"/>
          <w:b/>
          <w:sz w:val="22"/>
          <w:lang w:eastAsia="el-GR" w:bidi="ar-SA"/>
        </w:rPr>
        <w:t>4.1</w:t>
      </w:r>
      <w:r>
        <w:rPr>
          <w:rFonts w:ascii="Calibri" w:hAnsi="Calibri" w:cs="Calibri"/>
          <w:sz w:val="22"/>
          <w:lang w:eastAsia="el-GR" w:bidi="ar-SA"/>
        </w:rPr>
        <w:t xml:space="preserve"> Ο συμβατικός χρόνος παράδοσης των </w:t>
      </w:r>
      <w:r w:rsidRPr="002C0716">
        <w:rPr>
          <w:rFonts w:ascii="Calibri" w:hAnsi="Calibri" w:cs="Calibri"/>
          <w:b/>
          <w:sz w:val="22"/>
          <w:lang w:eastAsia="el-GR" w:bidi="ar-SA"/>
        </w:rPr>
        <w:t>γευμάτων</w:t>
      </w:r>
      <w:r>
        <w:rPr>
          <w:rFonts w:ascii="Calibri" w:hAnsi="Calibri" w:cs="Calibri"/>
          <w:sz w:val="22"/>
          <w:lang w:eastAsia="el-GR" w:bidi="ar-SA"/>
        </w:rPr>
        <w:t xml:space="preserve">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ED159C" w:rsidRDefault="00ED159C" w:rsidP="00ED159C">
      <w:pPr>
        <w:pStyle w:val="Standard"/>
        <w:widowControl/>
        <w:spacing w:after="120"/>
        <w:jc w:val="both"/>
        <w:textAlignment w:val="auto"/>
        <w:rPr>
          <w:rFonts w:ascii="Calibri" w:hAnsi="Calibri" w:cs="Calibri"/>
          <w:b/>
          <w:bCs/>
          <w:sz w:val="22"/>
          <w:lang w:eastAsia="el-GR" w:bidi="ar-SA"/>
        </w:rPr>
      </w:pPr>
      <w:r w:rsidRPr="003C2D56">
        <w:rPr>
          <w:rFonts w:ascii="Calibri" w:hAnsi="Calibri" w:cs="Calibri"/>
          <w:b/>
          <w:bCs/>
          <w:sz w:val="22"/>
          <w:lang w:eastAsia="el-GR" w:bidi="ar-SA"/>
        </w:rPr>
        <w:t>4</w:t>
      </w:r>
      <w:r>
        <w:rPr>
          <w:rFonts w:ascii="Calibri" w:hAnsi="Calibri" w:cs="Calibri"/>
          <w:b/>
          <w:bCs/>
          <w:sz w:val="22"/>
          <w:lang w:eastAsia="el-GR" w:bidi="ar-SA"/>
        </w:rPr>
        <w:t xml:space="preserve">.2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ED159C" w:rsidRDefault="00ED159C" w:rsidP="00ED159C">
      <w:pPr>
        <w:pStyle w:val="Standard"/>
        <w:widowControl/>
        <w:spacing w:after="120"/>
        <w:jc w:val="both"/>
        <w:textAlignment w:val="auto"/>
        <w:rPr>
          <w:rFonts w:ascii="Calibri" w:hAnsi="Calibri" w:cs="Calibri"/>
          <w:sz w:val="22"/>
          <w:lang w:eastAsia="el-GR" w:bidi="ar-SA"/>
        </w:rPr>
      </w:pPr>
      <w:r w:rsidRPr="003C2D56">
        <w:rPr>
          <w:rFonts w:ascii="Calibri" w:hAnsi="Calibri" w:cs="Calibri"/>
          <w:b/>
          <w:bCs/>
          <w:sz w:val="22"/>
          <w:lang w:eastAsia="el-GR" w:bidi="ar-SA"/>
        </w:rPr>
        <w:t>4</w:t>
      </w:r>
      <w:r>
        <w:rPr>
          <w:rFonts w:ascii="Calibri" w:hAnsi="Calibri" w:cs="Calibri"/>
          <w:b/>
          <w:bCs/>
          <w:sz w:val="22"/>
          <w:lang w:eastAsia="el-GR" w:bidi="ar-SA"/>
        </w:rPr>
        <w:t>.3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ED159C" w:rsidRDefault="00ED159C" w:rsidP="00ED159C">
      <w:pPr>
        <w:pStyle w:val="Standard"/>
        <w:widowControl/>
        <w:spacing w:after="120"/>
        <w:jc w:val="both"/>
        <w:textAlignment w:val="auto"/>
        <w:rPr>
          <w:rFonts w:ascii="Calibri" w:hAnsi="Calibri" w:cs="Calibri"/>
          <w:sz w:val="22"/>
          <w:lang w:eastAsia="el-GR" w:bidi="ar-SA"/>
        </w:rPr>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ED159C" w:rsidRDefault="00ED159C" w:rsidP="00ED159C">
      <w:pPr>
        <w:pStyle w:val="Standard"/>
        <w:widowControl/>
        <w:spacing w:after="120"/>
        <w:jc w:val="both"/>
        <w:textAlignment w:val="auto"/>
      </w:pPr>
    </w:p>
    <w:p w:rsidR="00ED159C" w:rsidRPr="0025291D" w:rsidRDefault="00ED159C" w:rsidP="00ED159C">
      <w:pPr>
        <w:rPr>
          <w:b/>
          <w:color w:val="17365D" w:themeColor="text2" w:themeShade="BF"/>
          <w:sz w:val="24"/>
          <w:lang w:val="el-GR"/>
        </w:rPr>
      </w:pPr>
      <w:r w:rsidRPr="0025291D">
        <w:rPr>
          <w:b/>
          <w:color w:val="17365D" w:themeColor="text2" w:themeShade="BF"/>
          <w:sz w:val="24"/>
          <w:lang w:val="el-GR"/>
        </w:rPr>
        <w:t>ΑΡΘΡΟ 5 – Παραλαβή υλικών - Χρόνος και τρόπος παραλαβής υλικών</w:t>
      </w:r>
    </w:p>
    <w:p w:rsidR="00ED159C" w:rsidRDefault="00ED159C" w:rsidP="00ED159C">
      <w:pPr>
        <w:rPr>
          <w:lang w:val="el-GR"/>
        </w:rPr>
      </w:pPr>
      <w:r w:rsidRPr="003C2D56">
        <w:rPr>
          <w:b/>
          <w:lang w:val="el-GR"/>
        </w:rPr>
        <w:t>5</w:t>
      </w:r>
      <w:r>
        <w:rPr>
          <w:b/>
          <w:lang w:val="el-GR"/>
        </w:rPr>
        <w:t>.1.</w:t>
      </w:r>
      <w:r>
        <w:rPr>
          <w:lang w:val="el-GR"/>
        </w:rPr>
        <w:t xml:space="preserve"> H παραλαβή των  γευμάτων γίνεται από επιτροπές παραλαβής που συγκροτούνται σύμφωνα με την παρ. 11 </w:t>
      </w:r>
      <w:proofErr w:type="spellStart"/>
      <w:r>
        <w:rPr>
          <w:lang w:val="el-GR"/>
        </w:rPr>
        <w:t>εδ</w:t>
      </w:r>
      <w:proofErr w:type="spellEnd"/>
      <w:r>
        <w:rPr>
          <w:lang w:val="el-GR"/>
        </w:rPr>
        <w:t xml:space="preserve">. β του άρθρου 221 του Ν.4412/16,  σύμφωνα με τα οριζόμενα στο άρθρο 208 του ως άνω νόμου.  </w:t>
      </w:r>
    </w:p>
    <w:p w:rsidR="00ED159C" w:rsidRDefault="00ED159C" w:rsidP="00ED159C">
      <w:pPr>
        <w:rPr>
          <w:u w:val="single"/>
          <w:lang w:val="el-GR"/>
        </w:rPr>
      </w:pPr>
      <w:r w:rsidRPr="00F3036E">
        <w:rPr>
          <w:u w:val="single"/>
          <w:lang w:val="el-GR"/>
        </w:rPr>
        <w:t>Η παραλαβή των γευμάτων του ΚΗΦΗ θα γίνει από την αρμόδια τριμελή επιτροπή παραλαβής , που έχει συσταθεί για το σκοπό αυτό, από το Δήμο Τρικκαίων.</w:t>
      </w:r>
    </w:p>
    <w:p w:rsidR="00ED159C" w:rsidRDefault="00ED159C" w:rsidP="00ED159C">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ED159C" w:rsidRDefault="00ED159C" w:rsidP="00ED159C">
      <w:pPr>
        <w:rPr>
          <w:lang w:val="el-GR"/>
        </w:rPr>
      </w:pPr>
      <w:r w:rsidRPr="0070192C">
        <w:rPr>
          <w:lang w:val="el-GR"/>
        </w:rPr>
        <w:t>Τα πρωτόκολλα που συντάσσονται από τις επιτροπές  κοινοποιούνται υποχρεωτικά και στους αναδόχους.</w:t>
      </w:r>
    </w:p>
    <w:p w:rsidR="00ED159C" w:rsidRDefault="00ED159C" w:rsidP="00ED159C">
      <w:pPr>
        <w:rPr>
          <w:lang w:val="el-GR"/>
        </w:rPr>
      </w:pPr>
      <w:r w:rsidRPr="003C2D56">
        <w:rPr>
          <w:lang w:val="el-GR"/>
        </w:rPr>
        <w:t xml:space="preserve">Υλικά που απορρίφθηκαν ή κρίθηκαν </w:t>
      </w:r>
      <w:proofErr w:type="spellStart"/>
      <w:r w:rsidRPr="003C2D56">
        <w:rPr>
          <w:lang w:val="el-GR"/>
        </w:rPr>
        <w:t>παραληπτέα</w:t>
      </w:r>
      <w:proofErr w:type="spellEnd"/>
      <w:r w:rsidRPr="003C2D56">
        <w:rPr>
          <w:lang w:val="el-GR"/>
        </w:rPr>
        <w:t xml:space="preserve"> με έκπτωση επί της συμβατικής τιμής, με βάση τους</w:t>
      </w:r>
      <w:r>
        <w:rPr>
          <w:lang w:val="el-GR"/>
        </w:rPr>
        <w:t xml:space="preserve">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w:t>
      </w:r>
      <w:proofErr w:type="spellStart"/>
      <w:r>
        <w:rPr>
          <w:lang w:val="el-GR"/>
        </w:rPr>
        <w:t>αναδόχουή</w:t>
      </w:r>
      <w:proofErr w:type="spellEnd"/>
      <w:r>
        <w:rPr>
          <w:lang w:val="el-GR"/>
        </w:rPr>
        <w:t xml:space="preserve"> ή αυτεπάγγελτα σύμφωνα με την παρ. 5 του άρθρου 208 του ν.4412/16. Τα έξοδα βαρύνουν σε κάθε περίπτωση τον ανάδοχο.</w:t>
      </w:r>
    </w:p>
    <w:p w:rsidR="00ED159C" w:rsidRDefault="00ED159C" w:rsidP="00ED159C">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κατ΄εφεση</w:t>
      </w:r>
      <w:proofErr w:type="spellEnd"/>
      <w:r>
        <w:rPr>
          <w:lang w:val="el-GR"/>
        </w:rPr>
        <w:t xml:space="preserve"> των οικείων </w:t>
      </w:r>
      <w:proofErr w:type="spellStart"/>
      <w:r>
        <w:rPr>
          <w:lang w:val="el-GR"/>
        </w:rPr>
        <w:t>αντιδειγμάτων</w:t>
      </w:r>
      <w:proofErr w:type="spellEnd"/>
      <w:r>
        <w:rPr>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ED159C" w:rsidRDefault="00ED159C" w:rsidP="00ED159C">
      <w:pPr>
        <w:rPr>
          <w:lang w:val="el-GR"/>
        </w:rPr>
      </w:pPr>
      <w:r>
        <w:rPr>
          <w:lang w:val="el-GR"/>
        </w:rPr>
        <w:t xml:space="preserve">Το αποτέλεσμα  της </w:t>
      </w:r>
      <w:proofErr w:type="spellStart"/>
      <w:r>
        <w:rPr>
          <w:lang w:val="el-GR"/>
        </w:rPr>
        <w:t>κατ΄έφεση</w:t>
      </w:r>
      <w:proofErr w:type="spellEnd"/>
      <w:r>
        <w:rPr>
          <w:lang w:val="el-GR"/>
        </w:rPr>
        <w:t xml:space="preserve"> εξέτασης είναι υποχρεωτικό και τελεσίδικο και για τα δύο μέρη.</w:t>
      </w:r>
    </w:p>
    <w:p w:rsidR="00ED159C" w:rsidRDefault="00ED159C" w:rsidP="00ED159C">
      <w:pPr>
        <w:rPr>
          <w:b/>
          <w:lang w:val="el-GR"/>
        </w:rPr>
      </w:pPr>
      <w:r>
        <w:rPr>
          <w:lang w:val="el-GR"/>
        </w:rPr>
        <w:t xml:space="preserve">Ο ανάδοχος δεν μπορεί να ζητήσει παραπομπή σε δευτεροβάθμια επιτροπή παραλαβής μετά τα αποτελέσματα της </w:t>
      </w:r>
      <w:proofErr w:type="spellStart"/>
      <w:r>
        <w:rPr>
          <w:lang w:val="el-GR"/>
        </w:rPr>
        <w:t>κατ΄έφεση</w:t>
      </w:r>
      <w:proofErr w:type="spellEnd"/>
      <w:r>
        <w:rPr>
          <w:lang w:val="el-GR"/>
        </w:rPr>
        <w:t xml:space="preserve"> εξέτασης.</w:t>
      </w:r>
    </w:p>
    <w:p w:rsidR="00ED159C" w:rsidRDefault="00ED159C" w:rsidP="00ED159C">
      <w:pPr>
        <w:rPr>
          <w:b/>
          <w:lang w:val="el-GR"/>
        </w:rPr>
      </w:pPr>
    </w:p>
    <w:p w:rsidR="00ED159C" w:rsidRDefault="00ED159C" w:rsidP="00ED159C">
      <w:pPr>
        <w:rPr>
          <w:lang w:val="el-GR"/>
        </w:rPr>
      </w:pPr>
      <w:r w:rsidRPr="003C2D56">
        <w:rPr>
          <w:b/>
          <w:lang w:val="el-GR"/>
        </w:rPr>
        <w:t>5</w:t>
      </w:r>
      <w:r>
        <w:rPr>
          <w:b/>
          <w:lang w:val="el-GR"/>
        </w:rPr>
        <w:t>.2.</w:t>
      </w:r>
      <w:r>
        <w:rPr>
          <w:lang w:val="el-GR"/>
        </w:rPr>
        <w:t xml:space="preserve"> Η παραλαβή των γευμάτων και η έκδοση των σχετικών πρωτοκόλλων παραλαβής πραγματοποιείται μέσα </w:t>
      </w:r>
      <w:r w:rsidRPr="003A3B0C">
        <w:rPr>
          <w:lang w:val="el-GR"/>
        </w:rPr>
        <w:t xml:space="preserve">σε </w:t>
      </w:r>
      <w:r w:rsidRPr="003A3B0C">
        <w:rPr>
          <w:b/>
          <w:lang w:val="el-GR"/>
        </w:rPr>
        <w:t>10 ημέρες</w:t>
      </w:r>
      <w:r>
        <w:rPr>
          <w:lang w:val="el-GR"/>
        </w:rPr>
        <w:t xml:space="preserve"> από την παραλαβή τους. </w:t>
      </w:r>
    </w:p>
    <w:p w:rsidR="00ED159C" w:rsidRDefault="00ED159C" w:rsidP="00ED159C">
      <w:pPr>
        <w:rPr>
          <w:lang w:val="el-GR"/>
        </w:rPr>
      </w:pPr>
      <w:r>
        <w:rPr>
          <w:lang w:val="el-GR"/>
        </w:rPr>
        <w:lastRenderedPageBreak/>
        <w:t>Αν η παραλαβή των γευμάτων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ED159C" w:rsidRDefault="00ED159C" w:rsidP="00ED159C">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τυχόν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ED159C" w:rsidRDefault="00ED159C" w:rsidP="00ED159C">
      <w:pPr>
        <w:rPr>
          <w:lang w:val="el-GR"/>
        </w:rPr>
      </w:pPr>
    </w:p>
    <w:p w:rsidR="00ED159C" w:rsidRPr="0025291D" w:rsidRDefault="00ED159C" w:rsidP="00ED159C">
      <w:pPr>
        <w:rPr>
          <w:b/>
          <w:color w:val="17365D" w:themeColor="text2" w:themeShade="BF"/>
          <w:sz w:val="24"/>
          <w:lang w:val="el-GR"/>
        </w:rPr>
      </w:pPr>
      <w:r w:rsidRPr="0025291D">
        <w:rPr>
          <w:b/>
          <w:color w:val="17365D" w:themeColor="text2" w:themeShade="BF"/>
          <w:sz w:val="24"/>
          <w:lang w:val="el-GR"/>
        </w:rPr>
        <w:t>ΑΡΘΡΟ 6 – Απόρριψη συμβατικών υλικών – Αντικατάσταση</w:t>
      </w:r>
    </w:p>
    <w:p w:rsidR="00ED159C" w:rsidRDefault="00ED159C" w:rsidP="00ED159C">
      <w:pPr>
        <w:rPr>
          <w:rFonts w:eastAsia="SimSun"/>
          <w:b/>
          <w:bCs/>
          <w:szCs w:val="22"/>
          <w:lang w:val="el-GR"/>
        </w:rPr>
      </w:pPr>
      <w:r w:rsidRPr="003C2D56">
        <w:rPr>
          <w:rFonts w:eastAsia="SimSun"/>
          <w:b/>
          <w:bCs/>
          <w:szCs w:val="22"/>
          <w:lang w:val="el-GR"/>
        </w:rPr>
        <w:t>6</w:t>
      </w:r>
      <w:r>
        <w:rPr>
          <w:rFonts w:eastAsia="SimSun"/>
          <w:b/>
          <w:bCs/>
          <w:szCs w:val="22"/>
          <w:lang w:val="el-GR"/>
        </w:rPr>
        <w:t>.1.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ED159C" w:rsidRDefault="00ED159C" w:rsidP="00ED159C">
      <w:pPr>
        <w:rPr>
          <w:rFonts w:eastAsia="SimSun"/>
          <w:b/>
          <w:bCs/>
          <w:szCs w:val="22"/>
          <w:lang w:val="el-GR"/>
        </w:rPr>
      </w:pPr>
      <w:r w:rsidRPr="003C2D56">
        <w:rPr>
          <w:rFonts w:eastAsia="SimSun"/>
          <w:b/>
          <w:bCs/>
          <w:szCs w:val="22"/>
          <w:lang w:val="el-GR"/>
        </w:rPr>
        <w:t>6</w:t>
      </w:r>
      <w:r>
        <w:rPr>
          <w:rFonts w:eastAsia="SimSun"/>
          <w:b/>
          <w:bCs/>
          <w:szCs w:val="22"/>
          <w:lang w:val="el-GR"/>
        </w:rPr>
        <w:t>.2.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ED159C" w:rsidRDefault="00ED159C" w:rsidP="00ED159C">
      <w:pPr>
        <w:rPr>
          <w:rFonts w:eastAsia="SimSun"/>
          <w:szCs w:val="22"/>
          <w:lang w:val="el-GR"/>
        </w:rPr>
      </w:pPr>
      <w:r w:rsidRPr="003C2D56">
        <w:rPr>
          <w:rFonts w:eastAsia="SimSun"/>
          <w:b/>
          <w:bCs/>
          <w:szCs w:val="22"/>
          <w:lang w:val="el-GR"/>
        </w:rPr>
        <w:t>6</w:t>
      </w:r>
      <w:r>
        <w:rPr>
          <w:rFonts w:eastAsia="SimSun"/>
          <w:b/>
          <w:bCs/>
          <w:szCs w:val="22"/>
          <w:lang w:val="el-GR"/>
        </w:rPr>
        <w:t>.3.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ED159C" w:rsidRDefault="00ED159C" w:rsidP="00ED159C">
      <w:pPr>
        <w:rPr>
          <w:lang w:val="el-GR"/>
        </w:rPr>
      </w:pPr>
    </w:p>
    <w:p w:rsidR="00ED159C" w:rsidRPr="0025291D" w:rsidRDefault="00ED159C" w:rsidP="00ED159C">
      <w:pPr>
        <w:rPr>
          <w:b/>
          <w:color w:val="17365D" w:themeColor="text2" w:themeShade="BF"/>
          <w:sz w:val="24"/>
          <w:lang w:val="el-GR"/>
        </w:rPr>
      </w:pPr>
      <w:r w:rsidRPr="0025291D">
        <w:rPr>
          <w:b/>
          <w:color w:val="17365D" w:themeColor="text2" w:themeShade="BF"/>
          <w:sz w:val="24"/>
          <w:lang w:val="el-GR"/>
        </w:rPr>
        <w:t>ΑΡΘΡΟ 7 – Τεχνικές Προδιαγραφές</w:t>
      </w:r>
    </w:p>
    <w:p w:rsidR="00ED159C" w:rsidRDefault="00ED159C" w:rsidP="00ED159C">
      <w:pPr>
        <w:rPr>
          <w:szCs w:val="22"/>
          <w:lang w:val="el-GR"/>
        </w:rPr>
      </w:pPr>
      <w:r w:rsidRPr="00801415">
        <w:rPr>
          <w:szCs w:val="22"/>
          <w:lang w:val="el-GR"/>
        </w:rPr>
        <w:t xml:space="preserve">Οι τεχνικές προδιαγραφές των παραδοτέων ειδών είναι αυτές που περιγράφονται στην </w:t>
      </w:r>
      <w:proofErr w:type="spellStart"/>
      <w:r>
        <w:rPr>
          <w:szCs w:val="22"/>
          <w:lang w:val="el-GR"/>
        </w:rPr>
        <w:t>αριθμ</w:t>
      </w:r>
      <w:proofErr w:type="spellEnd"/>
      <w:r>
        <w:rPr>
          <w:szCs w:val="22"/>
          <w:lang w:val="el-GR"/>
        </w:rPr>
        <w:t xml:space="preserve">. </w:t>
      </w:r>
      <w:r w:rsidRPr="00801415">
        <w:rPr>
          <w:szCs w:val="22"/>
          <w:lang w:val="el-GR"/>
        </w:rPr>
        <w:t xml:space="preserve"> </w:t>
      </w:r>
      <w:proofErr w:type="spellStart"/>
      <w:r w:rsidRPr="00801415">
        <w:rPr>
          <w:szCs w:val="22"/>
          <w:lang w:val="el-GR"/>
        </w:rPr>
        <w:t>Πρωτ</w:t>
      </w:r>
      <w:proofErr w:type="spellEnd"/>
      <w:r w:rsidRPr="00801415">
        <w:rPr>
          <w:szCs w:val="22"/>
          <w:lang w:val="el-GR"/>
        </w:rPr>
        <w:t xml:space="preserve">.: </w:t>
      </w:r>
      <w:r w:rsidR="005E658B" w:rsidRPr="005E658B">
        <w:rPr>
          <w:b/>
          <w:szCs w:val="22"/>
          <w:lang w:val="el-GR"/>
        </w:rPr>
        <w:t>16542/6-6-2019</w:t>
      </w:r>
      <w:r w:rsidR="00A77EE5">
        <w:rPr>
          <w:szCs w:val="22"/>
          <w:lang w:val="el-GR"/>
        </w:rPr>
        <w:t xml:space="preserve"> αρχική</w:t>
      </w:r>
      <w:r w:rsidRPr="00E458DF">
        <w:rPr>
          <w:szCs w:val="22"/>
          <w:lang w:val="el-GR"/>
        </w:rPr>
        <w:t xml:space="preserve"> Διακήρυξη, καθώς και στην προσφορά του προμηθευτή οι οποίες</w:t>
      </w:r>
      <w:r w:rsidRPr="00801415">
        <w:rPr>
          <w:szCs w:val="22"/>
          <w:lang w:val="el-GR"/>
        </w:rPr>
        <w:t xml:space="preserve"> επισυνάπτονται  και αποτελούν αναπόσπαστο μέρος της παρούσας σύμβασης. </w:t>
      </w:r>
    </w:p>
    <w:p w:rsidR="00ED159C" w:rsidRPr="00801415" w:rsidRDefault="00ED159C" w:rsidP="00ED159C">
      <w:pPr>
        <w:rPr>
          <w:szCs w:val="22"/>
          <w:lang w:val="el-GR"/>
        </w:rPr>
      </w:pPr>
    </w:p>
    <w:p w:rsidR="00ED159C" w:rsidRPr="00535241" w:rsidRDefault="00ED159C" w:rsidP="00ED159C">
      <w:pPr>
        <w:rPr>
          <w:b/>
          <w:color w:val="002060"/>
          <w:sz w:val="24"/>
          <w:lang w:val="el-GR"/>
        </w:rPr>
      </w:pPr>
      <w:r w:rsidRPr="00535241">
        <w:rPr>
          <w:b/>
          <w:color w:val="002060"/>
          <w:sz w:val="24"/>
          <w:lang w:val="el-GR"/>
        </w:rPr>
        <w:t>ΑΡΘΡΟ 8 – ΕΓΓΥΗΤΙΚΗ ΚΑΛΗΣ ΕΚΤΕΛΕΣΗΣ</w:t>
      </w:r>
    </w:p>
    <w:p w:rsidR="00ED159C" w:rsidRPr="005C02D8" w:rsidRDefault="005C02D8" w:rsidP="00ED159C">
      <w:pPr>
        <w:pStyle w:val="22"/>
        <w:jc w:val="both"/>
        <w:rPr>
          <w:rFonts w:asciiTheme="minorHAnsi" w:hAnsiTheme="minorHAnsi"/>
          <w:color w:val="000000"/>
          <w:sz w:val="22"/>
          <w:szCs w:val="22"/>
          <w:shd w:val="clear" w:color="auto" w:fill="FFFFFF"/>
        </w:rPr>
      </w:pPr>
      <w:r w:rsidRPr="005C02D8">
        <w:rPr>
          <w:rFonts w:asciiTheme="minorHAnsi" w:hAnsiTheme="minorHAnsi"/>
          <w:color w:val="000000"/>
          <w:sz w:val="22"/>
          <w:szCs w:val="22"/>
          <w:shd w:val="clear" w:color="auto" w:fill="FFFFFF"/>
        </w:rPr>
        <w:t>Δεν απαιτείται εγγύηση καλής εκτέλεσης για συμβάσεις αξίας</w:t>
      </w:r>
      <w:r w:rsidRPr="005C02D8">
        <w:rPr>
          <w:rStyle w:val="a7"/>
          <w:rFonts w:asciiTheme="minorHAnsi" w:hAnsiTheme="minorHAnsi"/>
          <w:color w:val="000000"/>
          <w:sz w:val="22"/>
          <w:szCs w:val="22"/>
          <w:shd w:val="clear" w:color="auto" w:fill="FFFFFF"/>
        </w:rPr>
        <w:t> ίσης ή κατώτερης </w:t>
      </w:r>
      <w:r w:rsidRPr="005C02D8">
        <w:rPr>
          <w:rFonts w:asciiTheme="minorHAnsi" w:hAnsiTheme="minorHAnsi"/>
          <w:color w:val="000000"/>
          <w:sz w:val="22"/>
          <w:szCs w:val="22"/>
          <w:shd w:val="clear" w:color="auto" w:fill="FFFFFF"/>
        </w:rPr>
        <w:t>από το ποσό των είκοσι χιλιάδων (</w:t>
      </w:r>
      <w:r w:rsidRPr="005C02D8">
        <w:rPr>
          <w:rStyle w:val="a7"/>
          <w:rFonts w:asciiTheme="minorHAnsi" w:hAnsiTheme="minorHAnsi"/>
          <w:color w:val="000000"/>
          <w:sz w:val="22"/>
          <w:szCs w:val="22"/>
          <w:shd w:val="clear" w:color="auto" w:fill="FFFFFF"/>
        </w:rPr>
        <w:t>20.000</w:t>
      </w:r>
      <w:r w:rsidRPr="005C02D8">
        <w:rPr>
          <w:rFonts w:asciiTheme="minorHAnsi" w:hAnsiTheme="minorHAnsi"/>
          <w:color w:val="000000"/>
          <w:sz w:val="22"/>
          <w:szCs w:val="22"/>
          <w:shd w:val="clear" w:color="auto" w:fill="FFFFFF"/>
        </w:rPr>
        <w:t>) ευρώ, εκτός αν άλλως ορίζεται στα έγγραφα της σύμβασης. (</w:t>
      </w:r>
      <w:hyperlink r:id="rId7" w:tgtFrame="_blank" w:history="1">
        <w:r w:rsidRPr="005C02D8">
          <w:rPr>
            <w:rStyle w:val="-"/>
            <w:rFonts w:asciiTheme="minorHAnsi" w:hAnsiTheme="minorHAnsi" w:cs="Tahoma"/>
            <w:sz w:val="22"/>
            <w:szCs w:val="22"/>
            <w:shd w:val="clear" w:color="auto" w:fill="FFFFFF"/>
          </w:rPr>
          <w:t>άρθρο 72 παρ.1β του Ν.4412/2016</w:t>
        </w:r>
      </w:hyperlink>
      <w:r w:rsidRPr="005C02D8">
        <w:rPr>
          <w:rFonts w:asciiTheme="minorHAnsi" w:hAnsiTheme="minorHAnsi"/>
          <w:color w:val="000000"/>
          <w:sz w:val="22"/>
          <w:szCs w:val="22"/>
          <w:shd w:val="clear" w:color="auto" w:fill="FFFFFF"/>
        </w:rPr>
        <w:t>)</w:t>
      </w:r>
    </w:p>
    <w:p w:rsidR="005C02D8" w:rsidRPr="008653DC" w:rsidRDefault="005C02D8" w:rsidP="00ED159C">
      <w:pPr>
        <w:pStyle w:val="22"/>
        <w:jc w:val="both"/>
        <w:rPr>
          <w:rFonts w:ascii="Calibri" w:hAnsi="Calibri" w:cs="Calibri"/>
          <w:sz w:val="22"/>
          <w:szCs w:val="22"/>
        </w:rPr>
      </w:pPr>
    </w:p>
    <w:p w:rsidR="00ED159C" w:rsidRPr="00535241" w:rsidRDefault="00ED159C" w:rsidP="00ED159C">
      <w:pPr>
        <w:rPr>
          <w:b/>
          <w:color w:val="002060"/>
          <w:sz w:val="24"/>
          <w:lang w:val="el-GR"/>
        </w:rPr>
      </w:pPr>
      <w:r w:rsidRPr="00535241">
        <w:rPr>
          <w:b/>
          <w:color w:val="002060"/>
          <w:sz w:val="24"/>
          <w:lang w:val="el-GR"/>
        </w:rPr>
        <w:t xml:space="preserve">ΑΡΘΡΟ 9 – Συμβατικό πλαίσιο-Εφαρμοστέα Νομοθεσία </w:t>
      </w:r>
    </w:p>
    <w:p w:rsidR="00ED159C" w:rsidRDefault="00ED159C" w:rsidP="00ED159C">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ED159C" w:rsidRDefault="00ED159C" w:rsidP="00ED159C">
      <w:pPr>
        <w:rPr>
          <w:lang w:val="el-GR"/>
        </w:rPr>
      </w:pPr>
    </w:p>
    <w:p w:rsidR="00ED159C" w:rsidRDefault="00ED159C" w:rsidP="00ED159C">
      <w:pPr>
        <w:rPr>
          <w:lang w:val="el-GR"/>
        </w:rPr>
      </w:pPr>
    </w:p>
    <w:p w:rsidR="00ED159C" w:rsidRDefault="00ED159C" w:rsidP="00ED159C">
      <w:pPr>
        <w:rPr>
          <w:lang w:val="el-GR"/>
        </w:rPr>
      </w:pPr>
    </w:p>
    <w:p w:rsidR="00C42B50" w:rsidRDefault="00C42B50" w:rsidP="00ED159C">
      <w:pPr>
        <w:rPr>
          <w:lang w:val="el-GR"/>
        </w:rPr>
      </w:pPr>
    </w:p>
    <w:p w:rsidR="00C42B50" w:rsidRDefault="00C42B50" w:rsidP="00ED159C">
      <w:pPr>
        <w:rPr>
          <w:lang w:val="el-GR"/>
        </w:rPr>
      </w:pPr>
    </w:p>
    <w:p w:rsidR="00ED159C" w:rsidRPr="00535241" w:rsidRDefault="00ED159C" w:rsidP="00ED159C">
      <w:pPr>
        <w:rPr>
          <w:b/>
          <w:color w:val="002060"/>
          <w:sz w:val="24"/>
          <w:lang w:val="el-GR"/>
        </w:rPr>
      </w:pPr>
      <w:r w:rsidRPr="00535241">
        <w:rPr>
          <w:b/>
          <w:color w:val="002060"/>
          <w:sz w:val="24"/>
          <w:lang w:val="el-GR"/>
        </w:rPr>
        <w:lastRenderedPageBreak/>
        <w:t>ΑΡΘΡΟ 10 –Τρόπος Πληρωμής</w:t>
      </w:r>
    </w:p>
    <w:p w:rsidR="00ED159C" w:rsidRDefault="00ED159C" w:rsidP="00ED159C">
      <w:pPr>
        <w:rPr>
          <w:b/>
          <w:lang w:val="el-GR"/>
        </w:rPr>
      </w:pPr>
      <w:r>
        <w:rPr>
          <w:b/>
          <w:bCs/>
          <w:lang w:val="el-GR"/>
        </w:rPr>
        <w:t>1.</w:t>
      </w:r>
      <w:r>
        <w:rPr>
          <w:lang w:val="el-GR"/>
        </w:rPr>
        <w:t xml:space="preserve"> Η πληρωμή του αναδόχου θα πραγματοποιηθεί ως εξής </w:t>
      </w:r>
      <w:r>
        <w:rPr>
          <w:b/>
          <w:lang w:val="el-GR"/>
        </w:rPr>
        <w:t xml:space="preserve">: </w:t>
      </w:r>
    </w:p>
    <w:p w:rsidR="00ED159C" w:rsidRPr="008E54C0" w:rsidRDefault="00ED159C" w:rsidP="00ED159C">
      <w:pPr>
        <w:rPr>
          <w:lang w:val="el-GR"/>
        </w:rPr>
      </w:pPr>
      <w:r>
        <w:rPr>
          <w:lang w:val="el-GR"/>
        </w:rPr>
        <w:t xml:space="preserve">Το </w:t>
      </w:r>
      <w:r>
        <w:rPr>
          <w:b/>
          <w:lang w:val="el-GR"/>
        </w:rPr>
        <w:t>100%</w:t>
      </w:r>
      <w:r>
        <w:rPr>
          <w:lang w:val="el-GR"/>
        </w:rPr>
        <w:t xml:space="preserve"> της συμβατικής αξίας των ειδών των τμηματικών παραλαβών </w:t>
      </w:r>
      <w:r w:rsidRPr="00B878FA">
        <w:rPr>
          <w:lang w:val="el-GR"/>
        </w:rPr>
        <w:t>και εφόσον η Επιτροπή Παραλαβής δεν διαπιστώσει κανένα πρόβλημα ως προς την ποιότητα και καταλληλότητα αυτών</w:t>
      </w:r>
      <w:r>
        <w:rPr>
          <w:lang w:val="el-GR"/>
        </w:rPr>
        <w:t xml:space="preserve">. </w:t>
      </w:r>
    </w:p>
    <w:p w:rsidR="00ED159C" w:rsidRDefault="00ED159C" w:rsidP="00ED159C">
      <w:pPr>
        <w:rPr>
          <w:color w:val="FFFF00"/>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ED159C" w:rsidRPr="0071081A" w:rsidRDefault="00ED159C" w:rsidP="00ED159C">
      <w:pPr>
        <w:rPr>
          <w:lang w:val="el-GR"/>
        </w:rPr>
      </w:pPr>
      <w:r w:rsidRPr="0071081A">
        <w:rPr>
          <w:b/>
          <w:bCs/>
          <w:lang w:val="el-GR"/>
        </w:rPr>
        <w:t>2.</w:t>
      </w:r>
      <w:r w:rsidRPr="0071081A">
        <w:rPr>
          <w:lang w:val="el-GR"/>
        </w:rPr>
        <w:t xml:space="preserve"> </w:t>
      </w:r>
      <w:proofErr w:type="spellStart"/>
      <w:r w:rsidRPr="0071081A">
        <w:rPr>
          <w:lang w:val="el-GR"/>
        </w:rPr>
        <w:t>Toν</w:t>
      </w:r>
      <w:proofErr w:type="spellEnd"/>
      <w:r w:rsidRPr="0071081A">
        <w:rPr>
          <w:lang w:val="el-GR"/>
        </w:rPr>
        <w:t xml:space="preserve"> Ανάδοχο βαρύνουν </w:t>
      </w:r>
      <w:r w:rsidRPr="0071081A">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71081A">
        <w:rPr>
          <w:lang w:val="el-GR"/>
        </w:rPr>
        <w:t xml:space="preserve">ακόλουθες κρατήσεις: </w:t>
      </w:r>
    </w:p>
    <w:p w:rsidR="00ED159C" w:rsidRPr="00F97A09" w:rsidRDefault="00ED159C" w:rsidP="00ED159C">
      <w:pPr>
        <w:spacing w:after="0"/>
        <w:rPr>
          <w:lang w:val="el-GR"/>
        </w:rPr>
      </w:pPr>
      <w:r w:rsidRPr="009C0AD5">
        <w:rPr>
          <w:b/>
          <w:lang w:val="el-GR"/>
        </w:rPr>
        <w:t>1)</w:t>
      </w:r>
      <w:r w:rsidRPr="009C0AD5">
        <w:rPr>
          <w:lang w:val="el-GR"/>
        </w:rPr>
        <w:t xml:space="preserve"> Κράτηση </w:t>
      </w:r>
      <w:r w:rsidRPr="009C0AD5">
        <w:rPr>
          <w:b/>
          <w:lang w:val="el-GR"/>
        </w:rPr>
        <w:t>0,0</w:t>
      </w:r>
      <w:r w:rsidR="005E658B">
        <w:rPr>
          <w:b/>
          <w:lang w:val="el-GR"/>
        </w:rPr>
        <w:t>7</w:t>
      </w:r>
      <w:r w:rsidRPr="009C0AD5">
        <w:rPr>
          <w:b/>
          <w:lang w:val="el-GR"/>
        </w:rPr>
        <w:t>%</w:t>
      </w:r>
      <w:r w:rsidRPr="009C0AD5">
        <w:rPr>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w:t>
      </w:r>
      <w:r w:rsidRPr="009C0AD5">
        <w:rPr>
          <w:b/>
          <w:lang w:val="el-GR"/>
        </w:rPr>
        <w:t>Ενιαίας Ανεξάρτητης Αρχής Δημοσίων Συμβάσεων</w:t>
      </w:r>
      <w:r w:rsidRPr="009C0AD5">
        <w:rPr>
          <w:lang w:val="el-GR"/>
        </w:rPr>
        <w:t xml:space="preserve"> επιβάλλεται (άρθρο 4 Ν.4013/2011 όπως ισχύει)</w:t>
      </w:r>
    </w:p>
    <w:p w:rsidR="00ED159C" w:rsidRPr="00F97A09" w:rsidRDefault="00ED159C" w:rsidP="00ED159C">
      <w:pPr>
        <w:spacing w:after="60"/>
        <w:rPr>
          <w:rFonts w:cs="Times New Roman"/>
          <w:color w:val="000000"/>
          <w:sz w:val="21"/>
          <w:szCs w:val="21"/>
          <w:lang w:val="el-GR" w:eastAsia="el-GR"/>
        </w:rPr>
      </w:pPr>
      <w:r w:rsidRPr="009C0AD5">
        <w:rPr>
          <w:rFonts w:cs="Times New Roman"/>
          <w:color w:val="000000"/>
          <w:sz w:val="21"/>
          <w:szCs w:val="21"/>
          <w:lang w:val="el-GR" w:eastAsia="el-GR"/>
        </w:rPr>
        <w:t xml:space="preserve">Η κράτηση επιβαρύνεται με χαρτόσημο </w:t>
      </w:r>
      <w:r w:rsidRPr="009C0AD5">
        <w:rPr>
          <w:rFonts w:cs="Times New Roman"/>
          <w:color w:val="000000"/>
          <w:sz w:val="21"/>
          <w:szCs w:val="21"/>
          <w:lang w:eastAsia="el-GR"/>
        </w:rPr>
        <w:t> </w:t>
      </w:r>
      <w:r w:rsidRPr="009C0AD5">
        <w:rPr>
          <w:rFonts w:cs="Times New Roman"/>
          <w:b/>
          <w:bCs/>
          <w:color w:val="000000"/>
          <w:sz w:val="21"/>
          <w:szCs w:val="21"/>
          <w:lang w:val="el-GR" w:eastAsia="el-GR"/>
        </w:rPr>
        <w:t>3%</w:t>
      </w:r>
      <w:r w:rsidRPr="009C0AD5">
        <w:rPr>
          <w:rFonts w:cs="Times New Roman"/>
          <w:color w:val="000000"/>
          <w:sz w:val="21"/>
          <w:szCs w:val="21"/>
          <w:lang w:eastAsia="el-GR"/>
        </w:rPr>
        <w:t> </w:t>
      </w:r>
      <w:r w:rsidRPr="009C0AD5">
        <w:rPr>
          <w:rFonts w:cs="Times New Roman"/>
          <w:color w:val="000000"/>
          <w:sz w:val="21"/>
          <w:szCs w:val="21"/>
          <w:lang w:val="el-GR" w:eastAsia="el-GR"/>
        </w:rPr>
        <w:t xml:space="preserve"> και ΟΓΑ χαρτοσήμου</w:t>
      </w:r>
      <w:r w:rsidRPr="009C0AD5">
        <w:rPr>
          <w:rFonts w:cs="Times New Roman"/>
          <w:color w:val="000000"/>
          <w:sz w:val="21"/>
          <w:szCs w:val="21"/>
          <w:lang w:eastAsia="el-GR"/>
        </w:rPr>
        <w:t> </w:t>
      </w:r>
      <w:r w:rsidRPr="009C0AD5">
        <w:rPr>
          <w:rFonts w:cs="Times New Roman"/>
          <w:b/>
          <w:bCs/>
          <w:color w:val="000000"/>
          <w:sz w:val="21"/>
          <w:szCs w:val="21"/>
          <w:lang w:val="el-GR" w:eastAsia="el-GR"/>
        </w:rPr>
        <w:t>20%</w:t>
      </w:r>
      <w:r w:rsidRPr="009C0AD5">
        <w:rPr>
          <w:rFonts w:cs="Times New Roman"/>
          <w:color w:val="000000"/>
          <w:sz w:val="21"/>
          <w:szCs w:val="21"/>
          <w:lang w:val="el-GR" w:eastAsia="el-GR"/>
        </w:rPr>
        <w:t xml:space="preserve"> , που αποδίδονται από την Αναθέτουσα Αρχή στο δημόσιο, σύμφωνα με τις ισχύουσες διατάξεις περί χαρτοσήμου (Υπ. Οικ. ΔΤΕΦ Α΄1087988/ΕΞ 2013/30.05.2013, Υπ. Οικ. 2/55469/0026/10.06.2013) (ΙΚΑ </w:t>
      </w:r>
      <w:proofErr w:type="spellStart"/>
      <w:r w:rsidRPr="009C0AD5">
        <w:rPr>
          <w:rFonts w:cs="Times New Roman"/>
          <w:color w:val="000000"/>
          <w:sz w:val="21"/>
          <w:szCs w:val="21"/>
          <w:lang w:val="el-GR" w:eastAsia="el-GR"/>
        </w:rPr>
        <w:t>εγκ</w:t>
      </w:r>
      <w:proofErr w:type="spellEnd"/>
      <w:r w:rsidRPr="009C0AD5">
        <w:rPr>
          <w:rFonts w:cs="Times New Roman"/>
          <w:color w:val="000000"/>
          <w:sz w:val="21"/>
          <w:szCs w:val="21"/>
          <w:lang w:val="el-GR" w:eastAsia="el-GR"/>
        </w:rPr>
        <w:t>. 37/Γ31/729/12.10.2016.</w:t>
      </w:r>
    </w:p>
    <w:p w:rsidR="00ED159C" w:rsidRPr="00F97A09" w:rsidRDefault="00ED159C" w:rsidP="00ED159C">
      <w:pPr>
        <w:spacing w:after="60"/>
        <w:rPr>
          <w:sz w:val="21"/>
          <w:szCs w:val="21"/>
          <w:lang w:val="el-GR"/>
        </w:rPr>
      </w:pPr>
      <w:r w:rsidRPr="009C0AD5">
        <w:rPr>
          <w:b/>
          <w:lang w:val="el-GR"/>
        </w:rPr>
        <w:t>2)</w:t>
      </w:r>
      <w:r w:rsidRPr="009C0AD5">
        <w:rPr>
          <w:lang w:val="el-GR"/>
        </w:rPr>
        <w:t xml:space="preserve"> Κράτηση ύψους </w:t>
      </w:r>
      <w:r w:rsidRPr="009C0AD5">
        <w:rPr>
          <w:b/>
          <w:lang w:val="el-GR"/>
        </w:rPr>
        <w:t>0,02%</w:t>
      </w:r>
      <w:r w:rsidRPr="009C0AD5">
        <w:rPr>
          <w:lang w:val="el-GR"/>
        </w:rPr>
        <w:t xml:space="preserve"> υπέρ του Δημοσίου, για συμβάσεις με εκτιμώμενη αξία ανώτερη των 60.000,00 € εκτός ΦΠΑ,  η οποία υπολογίζεται επί της αξίας, εκτός ΦΠΑ, της αρχικής, καθώς και κάθε συμπληρωματικής σύμβασης. </w:t>
      </w:r>
      <w:r w:rsidRPr="009C0AD5">
        <w:rPr>
          <w:sz w:val="21"/>
          <w:szCs w:val="21"/>
          <w:lang w:val="el-GR"/>
        </w:rPr>
        <w:t xml:space="preserve">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w:t>
      </w:r>
      <w:r w:rsidRPr="009C0AD5">
        <w:rPr>
          <w:b/>
          <w:sz w:val="21"/>
          <w:szCs w:val="21"/>
          <w:lang w:val="el-GR"/>
        </w:rPr>
        <w:t>(ΕΣΗΔΗΣ)</w:t>
      </w:r>
      <w:r w:rsidRPr="009C0AD5">
        <w:rPr>
          <w:sz w:val="21"/>
          <w:szCs w:val="21"/>
          <w:lang w:val="el-GR"/>
        </w:rPr>
        <w:t xml:space="preserve"> σύμφωνα με την παρ. 6 του άρθρου 36 του ν. 4412/2016</w:t>
      </w:r>
      <w:r w:rsidRPr="009C0AD5">
        <w:rPr>
          <w:rStyle w:val="WW-FootnoteReference12"/>
          <w:sz w:val="21"/>
          <w:szCs w:val="21"/>
          <w:lang w:val="el-GR"/>
        </w:rPr>
        <w:footnoteReference w:id="1"/>
      </w:r>
    </w:p>
    <w:p w:rsidR="00ED159C" w:rsidRPr="00F97A09" w:rsidRDefault="00ED159C" w:rsidP="00ED159C">
      <w:pPr>
        <w:spacing w:after="0"/>
        <w:rPr>
          <w:rFonts w:cs="Times New Roman"/>
          <w:color w:val="000000"/>
          <w:szCs w:val="22"/>
          <w:lang w:val="el-GR" w:eastAsia="el-GR"/>
        </w:rPr>
      </w:pPr>
      <w:r w:rsidRPr="009C0AD5">
        <w:rPr>
          <w:rFonts w:cs="Times New Roman"/>
          <w:b/>
          <w:color w:val="000000"/>
          <w:szCs w:val="22"/>
          <w:lang w:val="el-GR" w:eastAsia="el-GR"/>
        </w:rPr>
        <w:t>3)</w:t>
      </w:r>
      <w:r w:rsidRPr="009C0AD5">
        <w:rPr>
          <w:rFonts w:cs="Times New Roman"/>
          <w:color w:val="000000"/>
          <w:szCs w:val="22"/>
          <w:lang w:val="el-GR" w:eastAsia="el-GR"/>
        </w:rPr>
        <w:t xml:space="preserve"> Κράτηση ύψους</w:t>
      </w:r>
      <w:r w:rsidRPr="009C0AD5">
        <w:rPr>
          <w:rFonts w:cs="Times New Roman"/>
          <w:color w:val="000000"/>
          <w:szCs w:val="22"/>
          <w:lang w:eastAsia="el-GR"/>
        </w:rPr>
        <w:t> </w:t>
      </w:r>
      <w:r w:rsidRPr="009C0AD5">
        <w:rPr>
          <w:rFonts w:cs="Times New Roman"/>
          <w:b/>
          <w:bCs/>
          <w:color w:val="000000"/>
          <w:szCs w:val="22"/>
          <w:lang w:val="el-GR" w:eastAsia="el-GR"/>
        </w:rPr>
        <w:t xml:space="preserve">0,06% </w:t>
      </w:r>
      <w:r w:rsidRPr="009C0AD5">
        <w:rPr>
          <w:rFonts w:cs="Times New Roman"/>
          <w:bCs/>
          <w:color w:val="000000"/>
          <w:szCs w:val="22"/>
          <w:lang w:val="el-GR" w:eastAsia="el-GR"/>
        </w:rPr>
        <w:t xml:space="preserve">υπέρ </w:t>
      </w:r>
      <w:r w:rsidRPr="009C0AD5">
        <w:rPr>
          <w:rFonts w:cs="Times New Roman"/>
          <w:color w:val="000000"/>
          <w:szCs w:val="22"/>
          <w:lang w:val="el-GR" w:eastAsia="el-GR"/>
        </w:rPr>
        <w:t>ΑΕΠΠ,</w:t>
      </w:r>
      <w:r w:rsidRPr="009C0AD5">
        <w:rPr>
          <w:rFonts w:cs="Times New Roman"/>
          <w:b/>
          <w:bCs/>
          <w:color w:val="000000"/>
          <w:szCs w:val="22"/>
          <w:lang w:val="el-GR" w:eastAsia="el-GR"/>
        </w:rPr>
        <w:t xml:space="preserve"> </w:t>
      </w:r>
      <w:r w:rsidRPr="009C0AD5">
        <w:rPr>
          <w:lang w:val="el-GR"/>
        </w:rPr>
        <w:t xml:space="preserve">η οποία </w:t>
      </w:r>
      <w:r w:rsidRPr="009C0AD5">
        <w:rPr>
          <w:rFonts w:cs="Times New Roman"/>
          <w:color w:val="000000"/>
          <w:szCs w:val="22"/>
          <w:lang w:val="el-GR" w:eastAsia="el-GR"/>
        </w:rPr>
        <w:t>υπολογίζεται επί της αξίας κάθε πληρωμής προ φόρων και κρατήσεων της αρχικής, καθώς και κάθε συμπληρωματικής σύμβασης.</w:t>
      </w:r>
      <w:r w:rsidRPr="009C0AD5">
        <w:rPr>
          <w:rFonts w:cs="Times New Roman"/>
          <w:color w:val="000000"/>
          <w:szCs w:val="22"/>
          <w:lang w:eastAsia="el-GR"/>
        </w:rPr>
        <w:t> </w:t>
      </w:r>
      <w:r w:rsidRPr="009C0AD5">
        <w:rPr>
          <w:rFonts w:cs="Times New Roman"/>
          <w:color w:val="000000"/>
          <w:szCs w:val="22"/>
          <w:lang w:val="el-GR" w:eastAsia="el-GR"/>
        </w:rPr>
        <w:t>(</w:t>
      </w:r>
      <w:hyperlink r:id="rId8" w:tgtFrame="_blank" w:history="1">
        <w:r w:rsidRPr="009C0AD5">
          <w:rPr>
            <w:rFonts w:cs="Times New Roman"/>
            <w:color w:val="428BCA"/>
            <w:szCs w:val="22"/>
            <w:u w:val="single"/>
            <w:lang w:val="el-GR" w:eastAsia="el-GR"/>
          </w:rPr>
          <w:t>άρθρο 350 παρ.3 του Ν.4412/2016</w:t>
        </w:r>
      </w:hyperlink>
      <w:r w:rsidRPr="009C0AD5">
        <w:rPr>
          <w:rFonts w:cs="Times New Roman"/>
          <w:color w:val="000000"/>
          <w:szCs w:val="22"/>
          <w:lang w:val="el-GR" w:eastAsia="el-GR"/>
        </w:rPr>
        <w:t>,</w:t>
      </w:r>
      <w:r w:rsidRPr="009C0AD5">
        <w:rPr>
          <w:rFonts w:cs="Times New Roman"/>
          <w:color w:val="000000"/>
          <w:szCs w:val="22"/>
          <w:lang w:eastAsia="el-GR"/>
        </w:rPr>
        <w:t> </w:t>
      </w:r>
      <w:hyperlink r:id="rId9" w:tgtFrame="_blank" w:history="1">
        <w:r w:rsidRPr="009C0AD5">
          <w:rPr>
            <w:rFonts w:cs="Times New Roman"/>
            <w:color w:val="428BCA"/>
            <w:szCs w:val="22"/>
            <w:u w:val="single"/>
            <w:lang w:val="el-GR" w:eastAsia="el-GR"/>
          </w:rPr>
          <w:t>ΚΥΑ 1191/14.03.2017 - ΦΕΚ 969/22.03.2017 τεύχος Β'</w:t>
        </w:r>
      </w:hyperlink>
      <w:r w:rsidRPr="009C0AD5">
        <w:rPr>
          <w:rFonts w:cs="Times New Roman"/>
          <w:color w:val="000000"/>
          <w:szCs w:val="22"/>
          <w:lang w:val="el-GR" w:eastAsia="el-GR"/>
        </w:rPr>
        <w:t>).</w:t>
      </w:r>
    </w:p>
    <w:p w:rsidR="00ED159C" w:rsidRDefault="00ED159C" w:rsidP="00ED159C">
      <w:pPr>
        <w:rPr>
          <w:rFonts w:cs="Times New Roman"/>
          <w:color w:val="000000"/>
          <w:sz w:val="21"/>
          <w:szCs w:val="21"/>
          <w:lang w:val="el-GR" w:eastAsia="el-GR"/>
        </w:rPr>
      </w:pPr>
      <w:r w:rsidRPr="009C0AD5">
        <w:rPr>
          <w:rFonts w:cs="Times New Roman"/>
          <w:color w:val="000000"/>
          <w:sz w:val="21"/>
          <w:szCs w:val="21"/>
          <w:lang w:val="el-GR" w:eastAsia="el-GR"/>
        </w:rPr>
        <w:t>Η κράτηση της απόφασης αυτής, υπάγεται σε χαρτόσημο</w:t>
      </w:r>
      <w:r w:rsidRPr="009C0AD5">
        <w:rPr>
          <w:rFonts w:cs="Times New Roman"/>
          <w:color w:val="000000"/>
          <w:sz w:val="21"/>
          <w:szCs w:val="21"/>
          <w:lang w:eastAsia="el-GR"/>
        </w:rPr>
        <w:t> </w:t>
      </w:r>
      <w:r w:rsidRPr="009C0AD5">
        <w:rPr>
          <w:rFonts w:cs="Times New Roman"/>
          <w:b/>
          <w:bCs/>
          <w:color w:val="000000"/>
          <w:sz w:val="21"/>
          <w:szCs w:val="21"/>
          <w:lang w:val="el-GR" w:eastAsia="el-GR"/>
        </w:rPr>
        <w:t>3%</w:t>
      </w:r>
      <w:r w:rsidRPr="009C0AD5">
        <w:rPr>
          <w:rFonts w:cs="Times New Roman"/>
          <w:color w:val="000000"/>
          <w:sz w:val="21"/>
          <w:szCs w:val="21"/>
          <w:lang w:eastAsia="el-GR"/>
        </w:rPr>
        <w:t> </w:t>
      </w:r>
      <w:r w:rsidRPr="009C0AD5">
        <w:rPr>
          <w:rFonts w:cs="Times New Roman"/>
          <w:color w:val="000000"/>
          <w:sz w:val="21"/>
          <w:szCs w:val="21"/>
          <w:lang w:val="el-GR" w:eastAsia="el-GR"/>
        </w:rPr>
        <w:t>και ΟΓΑ χαρτοσήμου που υπολογίζεται με ποσοστό</w:t>
      </w:r>
      <w:r w:rsidRPr="009C0AD5">
        <w:rPr>
          <w:rFonts w:cs="Times New Roman"/>
          <w:color w:val="000000"/>
          <w:sz w:val="21"/>
          <w:szCs w:val="21"/>
          <w:lang w:eastAsia="el-GR"/>
        </w:rPr>
        <w:t> </w:t>
      </w:r>
      <w:r w:rsidRPr="009C0AD5">
        <w:rPr>
          <w:rFonts w:cs="Times New Roman"/>
          <w:b/>
          <w:bCs/>
          <w:color w:val="000000"/>
          <w:sz w:val="21"/>
          <w:szCs w:val="21"/>
          <w:lang w:val="el-GR" w:eastAsia="el-GR"/>
        </w:rPr>
        <w:t>20%</w:t>
      </w:r>
      <w:r w:rsidRPr="009C0AD5">
        <w:rPr>
          <w:rFonts w:cs="Times New Roman"/>
          <w:color w:val="000000"/>
          <w:sz w:val="21"/>
          <w:szCs w:val="21"/>
          <w:lang w:eastAsia="el-GR"/>
        </w:rPr>
        <w:t> </w:t>
      </w:r>
      <w:r w:rsidRPr="009C0AD5">
        <w:rPr>
          <w:rFonts w:cs="Times New Roman"/>
          <w:color w:val="000000"/>
          <w:sz w:val="21"/>
          <w:szCs w:val="21"/>
          <w:lang w:val="el-GR" w:eastAsia="el-GR"/>
        </w:rPr>
        <w:t>επί του χαρτοσήμου. Το ποσό αυτό αποτελεί έσοδο του Δημοσίου και του ΟΓΑ αντίστοιχα και  αποδίδεται κατά τις κείμενες διατάξεις. (</w:t>
      </w:r>
      <w:hyperlink r:id="rId10" w:tgtFrame="_blank" w:history="1">
        <w:r w:rsidRPr="009C0AD5">
          <w:rPr>
            <w:rFonts w:cs="Times New Roman"/>
            <w:color w:val="428BCA"/>
            <w:sz w:val="21"/>
            <w:szCs w:val="21"/>
            <w:u w:val="single"/>
            <w:lang w:val="el-GR" w:eastAsia="el-GR"/>
          </w:rPr>
          <w:t>άρθρο 6</w:t>
        </w:r>
        <w:r w:rsidRPr="009C0AD5">
          <w:rPr>
            <w:rFonts w:cs="Times New Roman"/>
            <w:color w:val="428BCA"/>
            <w:sz w:val="21"/>
            <w:szCs w:val="21"/>
            <w:u w:val="single"/>
            <w:lang w:eastAsia="el-GR"/>
          </w:rPr>
          <w:t> </w:t>
        </w:r>
        <w:r w:rsidRPr="009C0AD5">
          <w:rPr>
            <w:rFonts w:cs="Times New Roman"/>
            <w:color w:val="428BCA"/>
            <w:sz w:val="21"/>
            <w:szCs w:val="21"/>
            <w:u w:val="single"/>
            <w:lang w:val="el-GR" w:eastAsia="el-GR"/>
          </w:rPr>
          <w:t xml:space="preserve"> της ΚΥΑ 1191/14.03.2017-ΦΕΚ 969/22.03.2017 τ. Β'</w:t>
        </w:r>
      </w:hyperlink>
    </w:p>
    <w:p w:rsidR="00ED159C" w:rsidRDefault="00ED159C" w:rsidP="00ED159C">
      <w:pPr>
        <w:rPr>
          <w:i/>
          <w:iCs/>
          <w:color w:val="5B9BD5"/>
          <w:spacing w:val="5"/>
          <w:kern w:val="1"/>
          <w:lang w:val="el-GR"/>
        </w:rPr>
      </w:pPr>
      <w:r>
        <w:rPr>
          <w:lang w:val="el-GR"/>
        </w:rPr>
        <w:t>4</w:t>
      </w:r>
      <w:r w:rsidRPr="0071081A">
        <w:rPr>
          <w:lang w:val="el-GR"/>
        </w:rPr>
        <w:t xml:space="preserve">) Με κάθε πληρωμή θα γίνεται η προβλεπόμενη από την κείμενη νομοθεσία παρακράτηση φόρου εισοδήματος </w:t>
      </w:r>
      <w:r w:rsidRPr="006202DD">
        <w:rPr>
          <w:lang w:val="el-GR"/>
        </w:rPr>
        <w:t>αξίας 4% επί του καθαρού</w:t>
      </w:r>
      <w:r w:rsidRPr="0071081A">
        <w:rPr>
          <w:lang w:val="el-GR"/>
        </w:rPr>
        <w:t xml:space="preserve"> ποσού.</w:t>
      </w:r>
    </w:p>
    <w:p w:rsidR="00ED159C" w:rsidRPr="00535241" w:rsidRDefault="00ED159C" w:rsidP="00ED159C">
      <w:pPr>
        <w:spacing w:after="0"/>
        <w:rPr>
          <w:b/>
          <w:color w:val="002060"/>
          <w:sz w:val="16"/>
          <w:szCs w:val="16"/>
          <w:lang w:val="el-GR"/>
        </w:rPr>
      </w:pPr>
    </w:p>
    <w:p w:rsidR="00ED159C" w:rsidRPr="00535241" w:rsidRDefault="00ED159C" w:rsidP="00ED159C">
      <w:pPr>
        <w:spacing w:after="0"/>
        <w:rPr>
          <w:b/>
          <w:bCs/>
          <w:color w:val="002060"/>
          <w:sz w:val="24"/>
          <w:lang w:val="el-GR"/>
        </w:rPr>
      </w:pPr>
      <w:r w:rsidRPr="00535241">
        <w:rPr>
          <w:b/>
          <w:color w:val="002060"/>
          <w:sz w:val="24"/>
          <w:lang w:val="el-GR"/>
        </w:rPr>
        <w:t>ΑΡΘΡΟ 11 – Υπεργολαβία</w:t>
      </w:r>
    </w:p>
    <w:p w:rsidR="00ED159C" w:rsidRDefault="00ED159C" w:rsidP="00ED159C">
      <w:pPr>
        <w:rPr>
          <w:lang w:val="el-GR"/>
        </w:rPr>
      </w:pPr>
      <w:r>
        <w:rPr>
          <w:b/>
          <w:bCs/>
          <w:lang w:val="el-GR"/>
        </w:rPr>
        <w:t xml:space="preserve">11.1.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ED159C" w:rsidRDefault="00ED159C" w:rsidP="00ED159C">
      <w:pPr>
        <w:rPr>
          <w:lang w:val="el-GR"/>
        </w:rPr>
      </w:pPr>
      <w:r>
        <w:rPr>
          <w:b/>
          <w:bCs/>
          <w:lang w:val="el-GR"/>
        </w:rPr>
        <w:t xml:space="preserve">11.2.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ED159C" w:rsidRDefault="00ED159C" w:rsidP="00ED159C">
      <w:pPr>
        <w:rPr>
          <w:lang w:val="el-GR"/>
        </w:rPr>
      </w:pPr>
    </w:p>
    <w:p w:rsidR="00ED159C" w:rsidRDefault="00ED159C" w:rsidP="00ED159C">
      <w:pPr>
        <w:rPr>
          <w:lang w:val="el-GR"/>
        </w:rPr>
      </w:pPr>
    </w:p>
    <w:p w:rsidR="00ED159C" w:rsidRDefault="00ED159C" w:rsidP="00ED159C">
      <w:pPr>
        <w:rPr>
          <w:lang w:val="el-GR"/>
        </w:rPr>
      </w:pPr>
    </w:p>
    <w:p w:rsidR="00ED159C" w:rsidRDefault="00ED159C" w:rsidP="00ED159C">
      <w:pPr>
        <w:rPr>
          <w:lang w:val="el-GR"/>
        </w:rPr>
      </w:pPr>
      <w:r>
        <w:rPr>
          <w:b/>
          <w:bCs/>
          <w:lang w:val="el-GR"/>
        </w:rPr>
        <w:lastRenderedPageBreak/>
        <w:t>11.3.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διακήρυξης,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ED159C" w:rsidRDefault="00ED159C" w:rsidP="00ED159C">
      <w:pPr>
        <w:rPr>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ED159C" w:rsidRPr="00535241" w:rsidRDefault="00ED159C" w:rsidP="00ED159C">
      <w:pPr>
        <w:spacing w:after="0"/>
        <w:rPr>
          <w:b/>
          <w:color w:val="002060"/>
          <w:sz w:val="24"/>
          <w:lang w:val="el-GR"/>
        </w:rPr>
      </w:pPr>
      <w:r w:rsidRPr="00535241">
        <w:rPr>
          <w:b/>
          <w:color w:val="002060"/>
          <w:sz w:val="24"/>
          <w:lang w:val="el-GR"/>
        </w:rPr>
        <w:t xml:space="preserve">ΑΡΘΡΟ 12 – Τροποποίηση σύμβασης κατά τη διάρκειά της </w:t>
      </w:r>
    </w:p>
    <w:p w:rsidR="00ED159C" w:rsidRDefault="00ED159C" w:rsidP="00ED159C">
      <w:pPr>
        <w:rPr>
          <w:i/>
          <w:iCs/>
          <w:color w:val="5B9BD5"/>
          <w:spacing w:val="5"/>
          <w:kern w:val="1"/>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p>
    <w:p w:rsidR="00ED159C" w:rsidRPr="00535241" w:rsidRDefault="00ED159C" w:rsidP="00ED159C">
      <w:pPr>
        <w:spacing w:after="0"/>
        <w:rPr>
          <w:b/>
          <w:bCs/>
          <w:color w:val="002060"/>
          <w:sz w:val="24"/>
          <w:lang w:val="el-GR"/>
        </w:rPr>
      </w:pPr>
      <w:r w:rsidRPr="00535241">
        <w:rPr>
          <w:b/>
          <w:color w:val="002060"/>
          <w:sz w:val="24"/>
          <w:lang w:val="el-GR"/>
        </w:rPr>
        <w:t xml:space="preserve">ΑΡΘΡΟ 13 – Δικαίωμα μονομερούς λύσης της σύμβασης </w:t>
      </w:r>
    </w:p>
    <w:p w:rsidR="00ED159C" w:rsidRDefault="00ED159C" w:rsidP="00ED159C">
      <w:pPr>
        <w:rPr>
          <w:lang w:val="el-GR"/>
        </w:rPr>
      </w:pPr>
      <w:r>
        <w:rPr>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ED159C" w:rsidRDefault="00ED159C" w:rsidP="00ED159C">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ED159C" w:rsidRDefault="00ED159C" w:rsidP="00ED159C">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ED159C" w:rsidRDefault="00ED159C" w:rsidP="00ED159C">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ED159C" w:rsidRPr="00535241" w:rsidRDefault="00ED159C" w:rsidP="00ED159C">
      <w:pPr>
        <w:spacing w:after="0"/>
        <w:rPr>
          <w:b/>
          <w:color w:val="002060"/>
          <w:sz w:val="24"/>
          <w:lang w:val="el-GR"/>
        </w:rPr>
      </w:pPr>
      <w:r w:rsidRPr="00535241">
        <w:rPr>
          <w:b/>
          <w:color w:val="002060"/>
          <w:sz w:val="24"/>
          <w:lang w:val="el-GR"/>
        </w:rPr>
        <w:t xml:space="preserve">ΑΡΘΡΟ 14 – Κήρυξη οικονομικού φορέα εκπτώτου - Κυρώσεις </w:t>
      </w:r>
    </w:p>
    <w:p w:rsidR="00ED159C" w:rsidRDefault="00ED159C" w:rsidP="00ED159C">
      <w:pPr>
        <w:suppressAutoHyphens w:val="0"/>
        <w:autoSpaceDE w:val="0"/>
        <w:rPr>
          <w:lang w:val="el-GR"/>
        </w:rPr>
      </w:pPr>
      <w:r>
        <w:rPr>
          <w:b/>
          <w:bCs/>
          <w:lang w:val="el-GR"/>
        </w:rPr>
        <w:t>14.1.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w:t>
      </w:r>
      <w:r w:rsidRPr="00745943">
        <w:rPr>
          <w:lang w:val="el-GR"/>
        </w:rPr>
        <w:t>την παράγραφο 6.1 της παρούσας .</w:t>
      </w:r>
    </w:p>
    <w:p w:rsidR="00ED159C" w:rsidRDefault="00ED159C" w:rsidP="00ED159C">
      <w:pPr>
        <w:suppressAutoHyphens w:val="0"/>
        <w:autoSpaceDE w:val="0"/>
        <w:spacing w:after="0"/>
        <w:rPr>
          <w:lang w:val="el-GR"/>
        </w:rPr>
      </w:pPr>
      <w:r>
        <w:rPr>
          <w:lang w:val="el-GR"/>
        </w:rPr>
        <w:t>Δεν κηρύσσεται έκπτωτος  όταν:</w:t>
      </w:r>
    </w:p>
    <w:p w:rsidR="00ED159C" w:rsidRDefault="00ED159C" w:rsidP="00ED159C">
      <w:pPr>
        <w:suppressAutoHyphens w:val="0"/>
        <w:autoSpaceDE w:val="0"/>
        <w:spacing w:after="0"/>
        <w:rPr>
          <w:lang w:val="el-GR"/>
        </w:rPr>
      </w:pPr>
      <w:r>
        <w:rPr>
          <w:lang w:val="el-GR"/>
        </w:rPr>
        <w:t>α) το υλικό δεν φορτωθεί ή παραδοθεί ή αντικατασταθεί με ευθύνη του φορέα που εκτελεί τη σύμβαση.</w:t>
      </w:r>
    </w:p>
    <w:p w:rsidR="00ED159C" w:rsidRDefault="00ED159C" w:rsidP="00ED159C">
      <w:pPr>
        <w:suppressAutoHyphens w:val="0"/>
        <w:autoSpaceDE w:val="0"/>
        <w:rPr>
          <w:lang w:val="el-GR"/>
        </w:rPr>
      </w:pPr>
      <w:r>
        <w:rPr>
          <w:lang w:val="el-GR"/>
        </w:rPr>
        <w:t>β) συντρέχουν λόγοι ανωτέρας βίας</w:t>
      </w:r>
    </w:p>
    <w:p w:rsidR="00ED159C" w:rsidRDefault="00ED159C" w:rsidP="00ED159C">
      <w:pPr>
        <w:suppressAutoHyphens w:val="0"/>
        <w:autoSpaceDE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ED159C" w:rsidRDefault="00ED159C" w:rsidP="00ED159C">
      <w:pPr>
        <w:suppressAutoHyphens w:val="0"/>
        <w:autoSpaceDE w:val="0"/>
        <w:rPr>
          <w:lang w:val="el-GR"/>
        </w:rPr>
      </w:pPr>
      <w:r>
        <w:rPr>
          <w:lang w:val="el-GR"/>
        </w:rPr>
        <w:t>α) ολική κατάπτωση της εγγύησης καλής εκτέλεσης της σύμβασης,</w:t>
      </w:r>
    </w:p>
    <w:p w:rsidR="00ED159C" w:rsidRDefault="00ED159C" w:rsidP="00ED159C">
      <w:pPr>
        <w:suppressAutoHyphens w:val="0"/>
        <w:autoSpaceDE w:val="0"/>
        <w:rPr>
          <w:lang w:val="el-GR"/>
        </w:rPr>
      </w:pPr>
      <w:r>
        <w:rPr>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ED159C" w:rsidRDefault="00ED159C" w:rsidP="00ED159C">
      <w:pPr>
        <w:suppressAutoHyphens w:val="0"/>
        <w:autoSpaceDE w:val="0"/>
        <w:rPr>
          <w:lang w:val="el-GR"/>
        </w:rPr>
      </w:pPr>
      <w:r>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ED159C" w:rsidRDefault="00ED159C" w:rsidP="00ED159C">
      <w:pPr>
        <w:suppressAutoHyphens w:val="0"/>
        <w:autoSpaceDE w:val="0"/>
        <w:rPr>
          <w:lang w:val="el-GR"/>
        </w:rPr>
      </w:pPr>
    </w:p>
    <w:p w:rsidR="00ED159C" w:rsidRDefault="00ED159C" w:rsidP="00ED159C">
      <w:pPr>
        <w:suppressAutoHyphens w:val="0"/>
        <w:autoSpaceDE w:val="0"/>
        <w:rPr>
          <w:lang w:val="el-GR"/>
        </w:rPr>
      </w:pPr>
    </w:p>
    <w:p w:rsidR="00ED159C" w:rsidRDefault="00ED159C" w:rsidP="00ED159C">
      <w:pPr>
        <w:suppressAutoHyphens w:val="0"/>
        <w:autoSpaceDE w:val="0"/>
        <w:rPr>
          <w:b/>
          <w:bCs/>
          <w:lang w:val="el-GR"/>
        </w:rPr>
      </w:pPr>
    </w:p>
    <w:p w:rsidR="00ED159C" w:rsidRDefault="00ED159C" w:rsidP="00ED159C">
      <w:pPr>
        <w:suppressAutoHyphens w:val="0"/>
        <w:autoSpaceDE w:val="0"/>
        <w:rPr>
          <w:lang w:val="el-GR"/>
        </w:rPr>
      </w:pPr>
      <w:r>
        <w:rPr>
          <w:b/>
          <w:bCs/>
          <w:lang w:val="el-GR"/>
        </w:rPr>
        <w:lastRenderedPageBreak/>
        <w:t>14.2.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ED159C" w:rsidRDefault="00ED159C" w:rsidP="00ED159C">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ED159C" w:rsidRDefault="00ED159C" w:rsidP="00ED159C">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ED159C" w:rsidRDefault="00ED159C" w:rsidP="00ED159C">
      <w:pPr>
        <w:suppressAutoHyphens w:val="0"/>
        <w:autoSpaceDE w:val="0"/>
        <w:rPr>
          <w:lang w:val="el-GR"/>
        </w:rPr>
      </w:pPr>
      <w:r>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ED159C" w:rsidRDefault="00ED159C" w:rsidP="00ED159C">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ED159C" w:rsidRDefault="00ED159C" w:rsidP="00ED159C">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ED159C" w:rsidRPr="00535241" w:rsidRDefault="00ED159C" w:rsidP="00ED159C">
      <w:pPr>
        <w:spacing w:after="0"/>
        <w:rPr>
          <w:b/>
          <w:color w:val="002060"/>
          <w:sz w:val="24"/>
          <w:lang w:val="el-GR"/>
        </w:rPr>
      </w:pPr>
      <w:r w:rsidRPr="00535241">
        <w:rPr>
          <w:b/>
          <w:color w:val="002060"/>
          <w:sz w:val="24"/>
          <w:lang w:val="el-GR"/>
        </w:rPr>
        <w:t xml:space="preserve">ΑΡΘΡΟ 15 – Διοικητικές προσφυγές κατά τη διαδικασία εκτέλεσης των συμβάσεων  </w:t>
      </w:r>
    </w:p>
    <w:p w:rsidR="00ED159C" w:rsidRDefault="00ED159C" w:rsidP="00ED159C">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w:t>
      </w:r>
      <w:r w:rsidRPr="00E978FF">
        <w:rPr>
          <w:lang w:val="el-GR"/>
        </w:rPr>
        <w:t>άρθρων 13 (Κήρυξη οικονομικού φορέα εκπτώτου - Κυρώσεις), 3. (Χρόνος παράδοσης υλικών), 5. (Απόρριψη συμβατικών υλικών – αντικατάσταση), μέσα</w:t>
      </w:r>
      <w:r>
        <w:rPr>
          <w:lang w:val="el-GR"/>
        </w:rPr>
        <w:t xml:space="preserve">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Η εν λόγω απόφαση δεν επιδέχεται προσβολή με άλλη οποιασδήποτε φύσεως διοικητική προσφυγή.</w:t>
      </w:r>
    </w:p>
    <w:p w:rsidR="00ED159C" w:rsidRDefault="00ED159C" w:rsidP="00ED159C">
      <w:pPr>
        <w:spacing w:after="0" w:line="360" w:lineRule="auto"/>
        <w:rPr>
          <w:szCs w:val="22"/>
          <w:lang w:val="el-GR"/>
        </w:rPr>
      </w:pPr>
      <w:r w:rsidRPr="00801415">
        <w:rPr>
          <w:szCs w:val="22"/>
          <w:lang w:val="el-GR"/>
        </w:rPr>
        <w:t xml:space="preserve">Η παρούσα συντάχθηκε σε </w:t>
      </w:r>
      <w:r w:rsidR="00407BB2">
        <w:rPr>
          <w:szCs w:val="22"/>
          <w:lang w:val="el-GR"/>
        </w:rPr>
        <w:t>τρία</w:t>
      </w:r>
      <w:r w:rsidRPr="00801415">
        <w:rPr>
          <w:szCs w:val="22"/>
          <w:lang w:val="el-GR"/>
        </w:rPr>
        <w:t xml:space="preserve"> (</w:t>
      </w:r>
      <w:r w:rsidR="00407BB2">
        <w:rPr>
          <w:szCs w:val="22"/>
          <w:lang w:val="el-GR"/>
        </w:rPr>
        <w:t>3</w:t>
      </w:r>
      <w:r w:rsidRPr="00801415">
        <w:rPr>
          <w:szCs w:val="22"/>
          <w:lang w:val="el-GR"/>
        </w:rPr>
        <w:t xml:space="preserve">) αντίγραφα, πρωτοκολλήθηκε στο πρωτόκολλο του Δήμου και έλαβε ο Δήμος </w:t>
      </w:r>
      <w:r w:rsidR="00407BB2">
        <w:rPr>
          <w:szCs w:val="22"/>
          <w:lang w:val="el-GR"/>
        </w:rPr>
        <w:t>δύο</w:t>
      </w:r>
      <w:r w:rsidRPr="00801415">
        <w:rPr>
          <w:szCs w:val="22"/>
          <w:lang w:val="el-GR"/>
        </w:rPr>
        <w:t xml:space="preserve"> (</w:t>
      </w:r>
      <w:r w:rsidR="00407BB2">
        <w:rPr>
          <w:szCs w:val="22"/>
          <w:lang w:val="el-GR"/>
        </w:rPr>
        <w:t>2</w:t>
      </w:r>
      <w:r w:rsidRPr="00801415">
        <w:rPr>
          <w:szCs w:val="22"/>
          <w:lang w:val="el-GR"/>
        </w:rPr>
        <w:t>) και  ένα (1) ο Προμηθευτής.</w:t>
      </w:r>
    </w:p>
    <w:p w:rsidR="00407BB2" w:rsidRDefault="00407BB2" w:rsidP="00ED159C">
      <w:pPr>
        <w:spacing w:after="0" w:line="360" w:lineRule="auto"/>
        <w:rPr>
          <w:szCs w:val="22"/>
          <w:lang w:val="el-GR"/>
        </w:rPr>
      </w:pPr>
    </w:p>
    <w:tbl>
      <w:tblPr>
        <w:tblW w:w="0" w:type="auto"/>
        <w:jc w:val="center"/>
        <w:tblLook w:val="04A0"/>
      </w:tblPr>
      <w:tblGrid>
        <w:gridCol w:w="524"/>
        <w:gridCol w:w="2596"/>
        <w:gridCol w:w="2966"/>
        <w:gridCol w:w="3107"/>
      </w:tblGrid>
      <w:tr w:rsidR="00ED159C" w:rsidRPr="009D6652" w:rsidTr="00F11290">
        <w:trPr>
          <w:jc w:val="center"/>
        </w:trPr>
        <w:tc>
          <w:tcPr>
            <w:tcW w:w="9193" w:type="dxa"/>
            <w:gridSpan w:val="4"/>
          </w:tcPr>
          <w:p w:rsidR="00ED159C" w:rsidRPr="009D6652" w:rsidRDefault="00ED159C" w:rsidP="00F11290">
            <w:pPr>
              <w:jc w:val="center"/>
              <w:rPr>
                <w:b/>
              </w:rPr>
            </w:pPr>
            <w:r w:rsidRPr="009D6652">
              <w:rPr>
                <w:b/>
                <w:szCs w:val="22"/>
              </w:rPr>
              <w:t>ΟΙ   ΣΥΜΒΑΛΛΟΜΕΝΟΙ</w:t>
            </w:r>
          </w:p>
        </w:tc>
      </w:tr>
      <w:tr w:rsidR="00ED159C" w:rsidRPr="009D6652" w:rsidTr="00F11290">
        <w:trPr>
          <w:jc w:val="center"/>
        </w:trPr>
        <w:tc>
          <w:tcPr>
            <w:tcW w:w="524" w:type="dxa"/>
          </w:tcPr>
          <w:p w:rsidR="00ED159C" w:rsidRPr="009D6652" w:rsidRDefault="00ED159C" w:rsidP="00F11290">
            <w:pPr>
              <w:jc w:val="center"/>
            </w:pPr>
          </w:p>
        </w:tc>
        <w:tc>
          <w:tcPr>
            <w:tcW w:w="2596" w:type="dxa"/>
          </w:tcPr>
          <w:p w:rsidR="00ED159C" w:rsidRPr="004752DD" w:rsidRDefault="00ED159C" w:rsidP="00F11290">
            <w:pPr>
              <w:jc w:val="center"/>
              <w:rPr>
                <w:b/>
                <w:sz w:val="20"/>
                <w:szCs w:val="20"/>
                <w:lang w:val="el-GR"/>
              </w:rPr>
            </w:pPr>
            <w:r w:rsidRPr="004752DD">
              <w:rPr>
                <w:b/>
                <w:sz w:val="20"/>
                <w:szCs w:val="20"/>
                <w:lang w:val="el-GR"/>
              </w:rPr>
              <w:t>ΓΙΑ ΤΟ ΔΗΜΟ ΤΡΙΚΚΑΙΩΝ</w:t>
            </w:r>
          </w:p>
          <w:p w:rsidR="00ED159C" w:rsidRDefault="00ED159C" w:rsidP="00F11290">
            <w:pPr>
              <w:jc w:val="center"/>
              <w:rPr>
                <w:b/>
                <w:sz w:val="20"/>
                <w:szCs w:val="20"/>
                <w:lang w:val="el-GR"/>
              </w:rPr>
            </w:pPr>
            <w:r w:rsidRPr="004752DD">
              <w:rPr>
                <w:b/>
                <w:sz w:val="20"/>
                <w:szCs w:val="20"/>
                <w:lang w:val="el-GR"/>
              </w:rPr>
              <w:t>Ο ΔΗΜΑΡΧΟΣ</w:t>
            </w:r>
          </w:p>
          <w:p w:rsidR="00ED159C" w:rsidRDefault="00ED159C" w:rsidP="00F11290">
            <w:pPr>
              <w:jc w:val="center"/>
              <w:rPr>
                <w:b/>
                <w:sz w:val="20"/>
                <w:szCs w:val="20"/>
                <w:lang w:val="el-GR"/>
              </w:rPr>
            </w:pPr>
          </w:p>
          <w:p w:rsidR="005E658B" w:rsidRPr="004752DD" w:rsidRDefault="005E658B" w:rsidP="00F11290">
            <w:pPr>
              <w:jc w:val="center"/>
              <w:rPr>
                <w:b/>
                <w:sz w:val="20"/>
                <w:szCs w:val="20"/>
                <w:lang w:val="el-GR"/>
              </w:rPr>
            </w:pPr>
          </w:p>
        </w:tc>
        <w:tc>
          <w:tcPr>
            <w:tcW w:w="2966" w:type="dxa"/>
          </w:tcPr>
          <w:p w:rsidR="00ED159C" w:rsidRPr="004752DD" w:rsidRDefault="00ED159C" w:rsidP="00F11290">
            <w:pPr>
              <w:rPr>
                <w:lang w:val="el-GR"/>
              </w:rPr>
            </w:pPr>
          </w:p>
        </w:tc>
        <w:tc>
          <w:tcPr>
            <w:tcW w:w="3107" w:type="dxa"/>
          </w:tcPr>
          <w:p w:rsidR="00ED159C" w:rsidRDefault="00ED159C" w:rsidP="00F11290">
            <w:pPr>
              <w:jc w:val="center"/>
              <w:rPr>
                <w:b/>
                <w:sz w:val="20"/>
                <w:szCs w:val="20"/>
                <w:lang w:val="el-GR"/>
              </w:rPr>
            </w:pPr>
            <w:r w:rsidRPr="009D6652">
              <w:rPr>
                <w:b/>
                <w:sz w:val="20"/>
                <w:szCs w:val="20"/>
              </w:rPr>
              <w:t>ΓΙΑ ΤΟΝ ΑΝΑΔΟΧΟ</w:t>
            </w:r>
          </w:p>
          <w:p w:rsidR="00ED159C" w:rsidRPr="003A3B0C" w:rsidRDefault="00ED159C" w:rsidP="00F11290">
            <w:pPr>
              <w:jc w:val="center"/>
              <w:rPr>
                <w:b/>
                <w:sz w:val="20"/>
                <w:szCs w:val="20"/>
                <w:lang w:val="el-GR"/>
              </w:rPr>
            </w:pPr>
          </w:p>
        </w:tc>
      </w:tr>
    </w:tbl>
    <w:p w:rsidR="00E953FB" w:rsidRPr="005E658B" w:rsidRDefault="005E658B">
      <w:pPr>
        <w:rPr>
          <w:b/>
          <w:lang w:val="el-GR"/>
        </w:rPr>
      </w:pPr>
      <w:r>
        <w:rPr>
          <w:lang w:val="el-GR"/>
        </w:rPr>
        <w:t xml:space="preserve">                 </w:t>
      </w:r>
      <w:r w:rsidRPr="005E658B">
        <w:rPr>
          <w:b/>
          <w:lang w:val="el-GR"/>
        </w:rPr>
        <w:t>ΔΗΜΗΤΡΗΣ ΠΑΠΑΣΤΕΡΓΙΟΥ</w:t>
      </w:r>
    </w:p>
    <w:sectPr w:rsidR="00E953FB" w:rsidRPr="005E658B" w:rsidSect="00ED159C">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D4" w:rsidRDefault="007141D4" w:rsidP="00ED159C">
      <w:pPr>
        <w:spacing w:after="0"/>
      </w:pPr>
      <w:r>
        <w:separator/>
      </w:r>
    </w:p>
  </w:endnote>
  <w:endnote w:type="continuationSeparator" w:id="0">
    <w:p w:rsidR="007141D4" w:rsidRDefault="007141D4" w:rsidP="00ED15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D4" w:rsidRDefault="007141D4" w:rsidP="00ED159C">
      <w:pPr>
        <w:spacing w:after="0"/>
      </w:pPr>
      <w:r>
        <w:separator/>
      </w:r>
    </w:p>
  </w:footnote>
  <w:footnote w:type="continuationSeparator" w:id="0">
    <w:p w:rsidR="007141D4" w:rsidRDefault="007141D4" w:rsidP="00ED159C">
      <w:pPr>
        <w:spacing w:after="0"/>
      </w:pPr>
      <w:r>
        <w:continuationSeparator/>
      </w:r>
    </w:p>
  </w:footnote>
  <w:footnote w:id="1">
    <w:p w:rsidR="00F11290" w:rsidRPr="004128F1" w:rsidRDefault="00F11290" w:rsidP="00ED159C">
      <w:pPr>
        <w:pStyle w:val="a5"/>
        <w:rPr>
          <w:lang w:val="el-GR"/>
        </w:rPr>
      </w:pPr>
      <w:r>
        <w:rPr>
          <w:rStyle w:val="a3"/>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90D77"/>
    <w:multiLevelType w:val="hybridMultilevel"/>
    <w:tmpl w:val="C57CB4EA"/>
    <w:lvl w:ilvl="0" w:tplc="04080001">
      <w:start w:val="1"/>
      <w:numFmt w:val="bullet"/>
      <w:lvlText w:val=""/>
      <w:lvlJc w:val="left"/>
      <w:pPr>
        <w:tabs>
          <w:tab w:val="num" w:pos="720"/>
        </w:tabs>
        <w:ind w:left="720" w:hanging="360"/>
      </w:pPr>
      <w:rPr>
        <w:rFonts w:ascii="Symbol" w:hAnsi="Symbol" w:hint="default"/>
        <w:sz w:val="18"/>
        <w:szCs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3F821AF"/>
    <w:multiLevelType w:val="singleLevel"/>
    <w:tmpl w:val="736C5A82"/>
    <w:lvl w:ilvl="0">
      <w:start w:val="1"/>
      <w:numFmt w:val="decimal"/>
      <w:lvlText w:val="%1."/>
      <w:legacy w:legacy="1" w:legacySpace="0" w:legacyIndent="283"/>
      <w:lvlJc w:val="left"/>
      <w:pPr>
        <w:ind w:left="283" w:hanging="283"/>
      </w:pPr>
      <w:rPr>
        <w:rFonts w:ascii="Calibri" w:hAnsi="Calibri" w:hint="default"/>
        <w:sz w:val="22"/>
        <w:szCs w:val="22"/>
      </w:rPr>
    </w:lvl>
  </w:abstractNum>
  <w:abstractNum w:abstractNumId="2">
    <w:nsid w:val="72FC7BF3"/>
    <w:multiLevelType w:val="hybridMultilevel"/>
    <w:tmpl w:val="C630B020"/>
    <w:lvl w:ilvl="0" w:tplc="5FF48A60">
      <w:start w:val="1"/>
      <w:numFmt w:val="bullet"/>
      <w:lvlText w:val=""/>
      <w:lvlJc w:val="left"/>
      <w:pPr>
        <w:ind w:left="786" w:hanging="360"/>
      </w:pPr>
      <w:rPr>
        <w:rFonts w:ascii="Symbol" w:hAnsi="Symbol" w:hint="default"/>
        <w:sz w:val="18"/>
        <w:szCs w:val="18"/>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159C"/>
    <w:rsid w:val="00034634"/>
    <w:rsid w:val="0015165E"/>
    <w:rsid w:val="00187AD4"/>
    <w:rsid w:val="003D2714"/>
    <w:rsid w:val="00407BB2"/>
    <w:rsid w:val="005C02D8"/>
    <w:rsid w:val="005E658B"/>
    <w:rsid w:val="007141D4"/>
    <w:rsid w:val="007F62DE"/>
    <w:rsid w:val="00A77EE5"/>
    <w:rsid w:val="00C42B50"/>
    <w:rsid w:val="00C75500"/>
    <w:rsid w:val="00D85385"/>
    <w:rsid w:val="00E458DF"/>
    <w:rsid w:val="00E953FB"/>
    <w:rsid w:val="00ED159C"/>
    <w:rsid w:val="00F04DE1"/>
    <w:rsid w:val="00F11290"/>
    <w:rsid w:val="00FF6C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59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D15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ED159C"/>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D159C"/>
    <w:rPr>
      <w:rFonts w:ascii="Arial" w:eastAsia="Times New Roman" w:hAnsi="Arial" w:cs="Times New Roman"/>
      <w:b/>
      <w:color w:val="002060"/>
      <w:sz w:val="24"/>
      <w:lang w:val="en-GB" w:eastAsia="zh-CN"/>
    </w:rPr>
  </w:style>
  <w:style w:type="character" w:customStyle="1" w:styleId="a3">
    <w:name w:val="Χαρακτήρες υποσημείωσης"/>
    <w:rsid w:val="00ED159C"/>
    <w:rPr>
      <w:rFonts w:cs="Times New Roman"/>
      <w:vertAlign w:val="superscript"/>
    </w:rPr>
  </w:style>
  <w:style w:type="character" w:customStyle="1" w:styleId="WW-FootnoteReference12">
    <w:name w:val="WW-Footnote Reference12"/>
    <w:rsid w:val="00ED159C"/>
    <w:rPr>
      <w:vertAlign w:val="superscript"/>
    </w:rPr>
  </w:style>
  <w:style w:type="paragraph" w:styleId="a4">
    <w:name w:val="Body Text"/>
    <w:basedOn w:val="a"/>
    <w:link w:val="Char"/>
    <w:rsid w:val="00ED159C"/>
    <w:pPr>
      <w:spacing w:after="240"/>
    </w:pPr>
  </w:style>
  <w:style w:type="character" w:customStyle="1" w:styleId="Char">
    <w:name w:val="Σώμα κειμένου Char"/>
    <w:basedOn w:val="a0"/>
    <w:link w:val="a4"/>
    <w:rsid w:val="00ED159C"/>
    <w:rPr>
      <w:rFonts w:ascii="Calibri" w:eastAsia="Times New Roman" w:hAnsi="Calibri" w:cs="Calibri"/>
      <w:szCs w:val="24"/>
      <w:lang w:val="en-GB" w:eastAsia="zh-CN"/>
    </w:rPr>
  </w:style>
  <w:style w:type="paragraph" w:styleId="a5">
    <w:name w:val="footnote text"/>
    <w:aliases w:val="Used by Word for text of Help footnotes,Κείμενο υποσημείωσης-KATERINA"/>
    <w:basedOn w:val="a"/>
    <w:link w:val="Char0"/>
    <w:rsid w:val="00ED159C"/>
    <w:pPr>
      <w:spacing w:after="0"/>
      <w:ind w:left="425" w:hanging="425"/>
    </w:pPr>
    <w:rPr>
      <w:sz w:val="18"/>
      <w:szCs w:val="20"/>
      <w:lang w:val="en-IE"/>
    </w:rPr>
  </w:style>
  <w:style w:type="character" w:customStyle="1" w:styleId="Char0">
    <w:name w:val="Κείμενο υποσημείωσης Char"/>
    <w:aliases w:val="Used by Word for text of Help footnotes Char,Κείμενο υποσημείωσης-KATERINA Char"/>
    <w:basedOn w:val="a0"/>
    <w:link w:val="a5"/>
    <w:rsid w:val="00ED159C"/>
    <w:rPr>
      <w:rFonts w:ascii="Calibri" w:eastAsia="Times New Roman" w:hAnsi="Calibri" w:cs="Calibri"/>
      <w:sz w:val="18"/>
      <w:szCs w:val="20"/>
      <w:lang w:val="en-IE" w:eastAsia="zh-CN"/>
    </w:rPr>
  </w:style>
  <w:style w:type="paragraph" w:customStyle="1" w:styleId="Standard">
    <w:name w:val="Standard"/>
    <w:rsid w:val="00ED159C"/>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7">
    <w:name w:val="Σώμα κειμένου7"/>
    <w:basedOn w:val="a"/>
    <w:rsid w:val="00ED159C"/>
    <w:pPr>
      <w:widowControl w:val="0"/>
      <w:shd w:val="clear" w:color="auto" w:fill="FFFFFF"/>
      <w:suppressAutoHyphens w:val="0"/>
      <w:spacing w:after="0" w:line="288" w:lineRule="exact"/>
      <w:jc w:val="left"/>
    </w:pPr>
    <w:rPr>
      <w:rFonts w:ascii="Arial Narrow" w:eastAsia="Arial Narrow" w:hAnsi="Arial Narrow" w:cs="Times New Roman"/>
      <w:sz w:val="21"/>
      <w:szCs w:val="21"/>
      <w:lang w:val="el-GR" w:eastAsia="el-GR"/>
    </w:rPr>
  </w:style>
  <w:style w:type="paragraph" w:styleId="a6">
    <w:name w:val="List Paragraph"/>
    <w:basedOn w:val="a"/>
    <w:qFormat/>
    <w:rsid w:val="00ED159C"/>
    <w:pPr>
      <w:suppressAutoHyphens w:val="0"/>
      <w:spacing w:after="0"/>
      <w:ind w:left="720"/>
      <w:jc w:val="left"/>
    </w:pPr>
    <w:rPr>
      <w:rFonts w:ascii="Times New Roman" w:hAnsi="Times New Roman" w:cs="Times New Roman"/>
      <w:sz w:val="24"/>
      <w:lang w:val="el-GR" w:eastAsia="el-GR"/>
    </w:rPr>
  </w:style>
  <w:style w:type="paragraph" w:customStyle="1" w:styleId="22">
    <w:name w:val="Σώμα κείμενου 22"/>
    <w:basedOn w:val="a"/>
    <w:rsid w:val="00ED159C"/>
    <w:pPr>
      <w:suppressAutoHyphens w:val="0"/>
      <w:overflowPunct w:val="0"/>
      <w:autoSpaceDE w:val="0"/>
      <w:autoSpaceDN w:val="0"/>
      <w:adjustRightInd w:val="0"/>
      <w:spacing w:after="0"/>
      <w:jc w:val="left"/>
      <w:textAlignment w:val="baseline"/>
    </w:pPr>
    <w:rPr>
      <w:rFonts w:ascii="Times New Roman" w:hAnsi="Times New Roman" w:cs="Times New Roman"/>
      <w:sz w:val="24"/>
      <w:szCs w:val="20"/>
      <w:lang w:val="el-GR" w:eastAsia="el-GR"/>
    </w:rPr>
  </w:style>
  <w:style w:type="character" w:customStyle="1" w:styleId="1Char">
    <w:name w:val="Επικεφαλίδα 1 Char"/>
    <w:basedOn w:val="a0"/>
    <w:link w:val="1"/>
    <w:uiPriority w:val="9"/>
    <w:rsid w:val="00ED159C"/>
    <w:rPr>
      <w:rFonts w:asciiTheme="majorHAnsi" w:eastAsiaTheme="majorEastAsia" w:hAnsiTheme="majorHAnsi" w:cstheme="majorBidi"/>
      <w:b/>
      <w:bCs/>
      <w:color w:val="365F91" w:themeColor="accent1" w:themeShade="BF"/>
      <w:sz w:val="28"/>
      <w:szCs w:val="28"/>
      <w:lang w:val="en-GB" w:eastAsia="zh-CN"/>
    </w:rPr>
  </w:style>
  <w:style w:type="character" w:styleId="a7">
    <w:name w:val="Strong"/>
    <w:basedOn w:val="a0"/>
    <w:uiPriority w:val="22"/>
    <w:qFormat/>
    <w:rsid w:val="005C02D8"/>
    <w:rPr>
      <w:b/>
      <w:bCs/>
    </w:rPr>
  </w:style>
  <w:style w:type="character" w:styleId="-">
    <w:name w:val="Hyperlink"/>
    <w:basedOn w:val="a0"/>
    <w:uiPriority w:val="99"/>
    <w:semiHidden/>
    <w:unhideWhenUsed/>
    <w:rsid w:val="005C02D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ODULE=bce/application/pages&amp;Branch=N_N0000000002_N0000023676_N0000000020_N0000000037_N0000026980_N0000027251_S0000126807" TargetMode="External"/><Relationship Id="rId3" Type="http://schemas.openxmlformats.org/officeDocument/2006/relationships/settings" Target="settings.xml"/><Relationship Id="rId7" Type="http://schemas.openxmlformats.org/officeDocument/2006/relationships/hyperlink" Target="https://dimosnet.gr/blog/laws/%CE%AC%CF%81%CE%B8%CF%81%CE%BF-72-%CE%B5%CE%B3%CE%B3%CF%85%CE%AE%CF%83%CE%B5%CE%B9%CF%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imosnet.gr/index.php?MODULE=bce/application/pages&amp;Branch=N_N0000000002_N0000023676_N0000000020_N0000000211_N0000027505_N0000027620_S0000132751" TargetMode="External"/><Relationship Id="rId4" Type="http://schemas.openxmlformats.org/officeDocument/2006/relationships/webSettings" Target="webSettings.xml"/><Relationship Id="rId9" Type="http://schemas.openxmlformats.org/officeDocument/2006/relationships/hyperlink" Target="http://www.dimosnet.gr/?MDL=pages&amp;Branch=N_N0000000002_N0000023676_N0000000020_N0000000211_N0000027505_N000002762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3011</Words>
  <Characters>16261</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dc:creator>
  <cp:keywords/>
  <dc:description/>
  <cp:lastModifiedBy>mex</cp:lastModifiedBy>
  <cp:revision>11</cp:revision>
  <dcterms:created xsi:type="dcterms:W3CDTF">2018-04-27T09:31:00Z</dcterms:created>
  <dcterms:modified xsi:type="dcterms:W3CDTF">2019-09-18T09:41:00Z</dcterms:modified>
</cp:coreProperties>
</file>