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rFonts w:cs="Cambria"/>
                <w:color w:val="000000"/>
              </w:rPr>
              <w:t xml:space="preserve"> </w:t>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175D24" w:rsidP="00175D24">
            <w:pPr>
              <w:widowControl w:val="0"/>
              <w:tabs>
                <w:tab w:val="left" w:pos="66"/>
                <w:tab w:val="left" w:pos="5916"/>
              </w:tabs>
              <w:autoSpaceDE w:val="0"/>
              <w:autoSpaceDN w:val="0"/>
              <w:adjustRightInd w:val="0"/>
              <w:spacing w:line="240" w:lineRule="auto"/>
              <w:rPr>
                <w:rFonts w:cs="Cambria"/>
                <w:color w:val="000000"/>
              </w:rPr>
            </w:pPr>
            <w:r w:rsidRPr="003F319F">
              <w:rPr>
                <w:rFonts w:cs="Calibri"/>
                <w:b/>
                <w:bCs/>
                <w:color w:val="000000"/>
              </w:rPr>
              <w:t xml:space="preserve"> </w:t>
            </w: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A45633" w:rsidRPr="003F319F">
              <w:rPr>
                <w:rFonts w:cs="Cambria"/>
                <w:color w:val="000000"/>
              </w:rPr>
              <w:t xml:space="preserve"> </w:t>
            </w:r>
            <w:r w:rsidR="00070740" w:rsidRPr="003F319F">
              <w:rPr>
                <w:rFonts w:cs="Cambria"/>
                <w:b/>
                <w:bCs/>
                <w:color w:val="000000"/>
              </w:rPr>
              <w:t>26 Σεπτεμβρίου 2019</w:t>
            </w:r>
            <w:r w:rsidRPr="003F319F">
              <w:rPr>
                <w:rFonts w:cs="Cambria"/>
                <w:b/>
                <w:bCs/>
                <w:color w:val="000000"/>
              </w:rPr>
              <w:br/>
              <w:t xml:space="preserve">Αριθ. Πρωτ. : </w:t>
            </w:r>
            <w:r w:rsidR="00070740" w:rsidRPr="003F319F">
              <w:rPr>
                <w:rFonts w:cs="Cambria"/>
                <w:b/>
                <w:bCs/>
                <w:color w:val="000000"/>
              </w:rPr>
              <w:t>32879</w:t>
            </w:r>
          </w:p>
          <w:p w:rsidR="00FE754F" w:rsidRPr="003F319F"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3F319F"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w:t>
            </w:r>
            <w:r w:rsidR="00175D24" w:rsidRPr="003F319F">
              <w:rPr>
                <w:rFonts w:cs="Calibri"/>
                <w:b/>
                <w:bCs/>
                <w:color w:val="000000"/>
              </w:rPr>
              <w:t xml:space="preserve">   </w:t>
            </w:r>
            <w:r w:rsidRPr="003F319F">
              <w:rPr>
                <w:rFonts w:cs="Calibri"/>
                <w:b/>
                <w:bCs/>
                <w:color w:val="000000"/>
              </w:rPr>
              <w:t xml:space="preserve">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p w:rsidR="00B1220E" w:rsidRPr="003F319F" w:rsidRDefault="00B1220E" w:rsidP="00B1220E">
            <w:pPr>
              <w:pStyle w:val="a5"/>
              <w:numPr>
                <w:ilvl w:val="0"/>
                <w:numId w:val="38"/>
              </w:numPr>
              <w:ind w:left="742" w:firstLine="0"/>
              <w:rPr>
                <w:rFonts w:asciiTheme="minorHAnsi" w:eastAsiaTheme="minorEastAsia" w:hAnsiTheme="minorHAnsi" w:cs="Cambria"/>
                <w:bCs/>
                <w:color w:val="000000"/>
                <w:sz w:val="22"/>
                <w:szCs w:val="22"/>
              </w:rPr>
            </w:pPr>
            <w:r w:rsidRPr="00903E88">
              <w:rPr>
                <w:rFonts w:asciiTheme="minorHAnsi" w:eastAsiaTheme="minorEastAsia" w:hAnsiTheme="minorHAnsi" w:cs="Cambria"/>
                <w:bCs/>
                <w:color w:val="000000"/>
                <w:sz w:val="22"/>
                <w:szCs w:val="22"/>
              </w:rPr>
              <w:t xml:space="preserve">κ. </w:t>
            </w:r>
            <w:proofErr w:type="spellStart"/>
            <w:r w:rsidRPr="003F319F">
              <w:rPr>
                <w:rFonts w:asciiTheme="minorHAnsi" w:eastAsiaTheme="minorEastAsia" w:hAnsiTheme="minorHAnsi" w:cs="Cambria"/>
                <w:bCs/>
                <w:color w:val="000000"/>
                <w:sz w:val="22"/>
                <w:szCs w:val="22"/>
              </w:rPr>
              <w:t>Σκρέκας</w:t>
            </w:r>
            <w:proofErr w:type="spellEnd"/>
            <w:r w:rsidRPr="003F319F">
              <w:rPr>
                <w:rFonts w:asciiTheme="minorHAnsi" w:eastAsiaTheme="minorEastAsia" w:hAnsiTheme="minorHAnsi" w:cs="Cambria"/>
                <w:bCs/>
                <w:color w:val="000000"/>
                <w:sz w:val="22"/>
                <w:szCs w:val="22"/>
              </w:rPr>
              <w:t xml:space="preserve"> Χρήστος</w:t>
            </w:r>
            <w:r w:rsidRPr="003F319F">
              <w:rPr>
                <w:rFonts w:asciiTheme="minorHAnsi" w:eastAsiaTheme="minorEastAsia" w:hAnsiTheme="minorHAnsi"/>
                <w:bCs/>
                <w:sz w:val="22"/>
                <w:szCs w:val="22"/>
              </w:rPr>
              <w:t xml:space="preserve"> </w:t>
            </w:r>
            <w:r w:rsidR="00903E88">
              <w:rPr>
                <w:rFonts w:asciiTheme="minorHAnsi" w:eastAsiaTheme="minorEastAsia" w:hAnsiTheme="minorHAnsi" w:cs="Cambria"/>
                <w:bCs/>
                <w:color w:val="000000"/>
                <w:sz w:val="22"/>
                <w:szCs w:val="22"/>
              </w:rPr>
              <w:t xml:space="preserve">Πρόεδρος Κοινότητας </w:t>
            </w:r>
            <w:proofErr w:type="spellStart"/>
            <w:r w:rsidR="00903E88">
              <w:rPr>
                <w:rFonts w:asciiTheme="minorHAnsi" w:eastAsiaTheme="minorEastAsia" w:hAnsiTheme="minorHAnsi" w:cs="Cambria"/>
                <w:bCs/>
                <w:color w:val="000000"/>
                <w:sz w:val="22"/>
                <w:szCs w:val="22"/>
              </w:rPr>
              <w:t>Μεγάρχης</w:t>
            </w:r>
            <w:proofErr w:type="spellEnd"/>
            <w:r w:rsidR="00903E88">
              <w:rPr>
                <w:rFonts w:asciiTheme="minorHAnsi" w:eastAsiaTheme="minorEastAsia" w:hAnsiTheme="minorHAnsi" w:cs="Cambria"/>
                <w:bCs/>
                <w:color w:val="000000"/>
                <w:sz w:val="22"/>
                <w:szCs w:val="22"/>
              </w:rPr>
              <w:t xml:space="preserve"> </w:t>
            </w:r>
          </w:p>
          <w:p w:rsidR="00B1220E" w:rsidRPr="003F319F" w:rsidRDefault="00B1220E" w:rsidP="007420E2">
            <w:pPr>
              <w:widowControl w:val="0"/>
              <w:tabs>
                <w:tab w:val="left" w:pos="15"/>
                <w:tab w:val="left" w:pos="5166"/>
              </w:tabs>
              <w:autoSpaceDE w:val="0"/>
              <w:autoSpaceDN w:val="0"/>
              <w:adjustRightInd w:val="0"/>
              <w:spacing w:after="0" w:line="240" w:lineRule="auto"/>
              <w:ind w:left="720"/>
            </w:pPr>
          </w:p>
          <w:p w:rsidR="00071693" w:rsidRPr="003F319F"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29</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AA4449" w:rsidRPr="003F319F">
        <w:rPr>
          <w:rFonts w:cs="Cambria"/>
          <w:b/>
          <w:bCs/>
          <w:iCs/>
          <w:color w:val="000000"/>
        </w:rPr>
        <w:t xml:space="preserve"> </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τακτική</w:t>
      </w:r>
      <w:r w:rsidRPr="003F319F">
        <w:rPr>
          <w:rFonts w:cs="Cambria"/>
          <w:color w:val="000000"/>
        </w:rPr>
        <w:t xml:space="preserve"> συνεδρίαση </w:t>
      </w:r>
      <w:r w:rsidR="00000F9C" w:rsidRPr="003F319F">
        <w:rPr>
          <w:rFonts w:cs="Calibri"/>
          <w:color w:val="000000"/>
        </w:rPr>
        <w:t>της Επιτροπής</w:t>
      </w:r>
      <w:r w:rsidR="0063388E" w:rsidRPr="0063388E">
        <w:rPr>
          <w:rFonts w:cs="Calibri"/>
          <w:color w:val="000000"/>
        </w:rPr>
        <w:t xml:space="preserve"> </w:t>
      </w:r>
      <w:r w:rsidR="0063388E">
        <w:rPr>
          <w:rFonts w:cs="Calibri"/>
          <w:color w:val="000000"/>
        </w:rPr>
        <w:t>Ποιότητας Ζωής</w:t>
      </w:r>
      <w:r w:rsidRPr="003F319F">
        <w:rPr>
          <w:rFonts w:cs="Cambria"/>
          <w:color w:val="000000"/>
        </w:rPr>
        <w:t xml:space="preserve">, που θα διεξαχθεί στο </w:t>
      </w:r>
      <w:r w:rsidR="00070740" w:rsidRPr="003F319F">
        <w:rPr>
          <w:rFonts w:cs="Cambria"/>
          <w:color w:val="000000"/>
        </w:rPr>
        <w:t>Δημαρχειακό Μέγαρο</w:t>
      </w:r>
      <w:r w:rsidRPr="003F319F">
        <w:rPr>
          <w:rFonts w:cs="Cambria"/>
          <w:color w:val="000000"/>
        </w:rPr>
        <w:t xml:space="preserve"> </w:t>
      </w:r>
      <w:r w:rsidR="000A3D69" w:rsidRPr="003F319F">
        <w:rPr>
          <w:rFonts w:cs="Calibri"/>
          <w:color w:val="000000"/>
        </w:rPr>
        <w:t>την 30η του μηνός Σεπτεμβρίου έτους 2019, ημέρα Δευτέρα και ώρα</w:t>
      </w:r>
      <w:r w:rsidR="00FB7327" w:rsidRPr="003F319F">
        <w:rPr>
          <w:rFonts w:cs="Calibri"/>
          <w:color w:val="000000"/>
        </w:rPr>
        <w:t xml:space="preserve"> </w:t>
      </w:r>
      <w:r w:rsidR="00FB7327" w:rsidRPr="003F319F">
        <w:rPr>
          <w:rFonts w:cs="Calibri"/>
        </w:rPr>
        <w:t>13:00</w:t>
      </w:r>
      <w:r w:rsidR="002961EF" w:rsidRPr="003F319F">
        <w:rPr>
          <w:rFonts w:cs="Calibri"/>
          <w:color w:val="000000"/>
        </w:rPr>
        <w:t xml:space="preserve"> </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903E88">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Υποβολή εισήγησης επί του φακέλου της Μελέτης Περιβαλλοντικών Επιπτώσεων (Μ.Π.Ε.) για τη δραστηριότητα «Εγκατάσταση μονάδας παραγωγής ηλεκτρικής ενέργειας από βιομάζα ισχύος 200ΚW και μονάδα παραγωγής πέλλετ» ιδιοκτησίας του Χαρατσάρη Παναγιώτη, στη θέση «Σγάρες», στην Τ.Κ. Μεγάρχης, στο Δήμο Τρικκαίων Π.Ε. Τρικάλων.</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06" w:type="dxa"/>
        <w:tblBorders>
          <w:top w:val="none" w:sz="0" w:space="0" w:color="auto"/>
          <w:left w:val="none" w:sz="0" w:space="0" w:color="auto"/>
          <w:bottom w:val="none" w:sz="0" w:space="0" w:color="auto"/>
          <w:right w:val="none" w:sz="0" w:space="0" w:color="auto"/>
        </w:tblBorders>
        <w:tblLayout w:type="fixed"/>
        <w:tblLook w:val="04A0"/>
      </w:tblPr>
      <w:tblGrid>
        <w:gridCol w:w="5658"/>
        <w:gridCol w:w="4548"/>
      </w:tblGrid>
      <w:tr w:rsidR="006B23F1" w:rsidRPr="003F319F" w:rsidTr="00175D24">
        <w:trPr>
          <w:trHeight w:val="2086"/>
        </w:trPr>
        <w:tc>
          <w:tcPr>
            <w:tcW w:w="5658"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48" w:type="dxa"/>
            <w:tcBorders>
              <w:top w:val="nil"/>
              <w:left w:val="nil"/>
              <w:bottom w:val="nil"/>
            </w:tcBorders>
          </w:tcPr>
          <w:p w:rsidR="006B23F1" w:rsidRPr="003F319F" w:rsidRDefault="00692A5F" w:rsidP="006B23F1">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617C1D" w:rsidRPr="003F319F" w:rsidRDefault="00617C1D" w:rsidP="006F0CA2">
      <w:pPr>
        <w:widowControl w:val="0"/>
        <w:tabs>
          <w:tab w:val="left" w:pos="15"/>
        </w:tabs>
        <w:autoSpaceDE w:val="0"/>
        <w:autoSpaceDN w:val="0"/>
        <w:adjustRightInd w:val="0"/>
        <w:jc w:val="both"/>
      </w:pPr>
    </w:p>
    <w:p w:rsidR="00FE17A4" w:rsidRPr="003F319F" w:rsidRDefault="00FE17A4" w:rsidP="006B23F1">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3"/>
        <w:gridCol w:w="4972"/>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Ψύχος 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Ντιντής Παναγιώτης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lastRenderedPageBreak/>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Μπουκοβάλας Στέ</w:t>
            </w:r>
            <w:bookmarkStart w:id="0" w:name="_GoBack"/>
            <w:bookmarkEnd w:id="0"/>
            <w:r>
              <w:rPr>
                <w:rFonts w:asciiTheme="minorHAnsi" w:hAnsiTheme="minorHAnsi" w:cstheme="minorHAnsi"/>
                <w:sz w:val="22"/>
                <w:szCs w:val="22"/>
              </w:rPr>
              <w:t xml:space="preserve">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3" w:displacedByCustomXml="next"/>
          <w:bookmarkStart w:id="2" w:name="OLE_LINK4"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692A5F"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Αλεστά Σοφία</w:t>
                    </w:r>
                  </w:p>
                  <w:p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rsidR="00692A5F"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Οικονόμου Ιωάννης</w:t>
                    </w:r>
                  </w:p>
                  <w:p w:rsid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Ρόμπος Χριστόφορος</w:t>
                    </w:r>
                  </w:p>
                  <w:p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lastRenderedPageBreak/>
                      <w:t>Ζαϊράκης Δημήτριος</w:t>
                    </w:r>
                  </w:p>
                  <w:p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C64A05"/>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654E1D7"/>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4F75BBF7"/>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20">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4">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3"/>
  </w:num>
  <w:num w:numId="9">
    <w:abstractNumId w:val="5"/>
  </w:num>
  <w:num w:numId="10">
    <w:abstractNumId w:val="14"/>
  </w:num>
  <w:num w:numId="11">
    <w:abstractNumId w:val="28"/>
  </w:num>
  <w:num w:numId="12">
    <w:abstractNumId w:val="15"/>
  </w:num>
  <w:num w:numId="13">
    <w:abstractNumId w:val="17"/>
  </w:num>
  <w:num w:numId="14">
    <w:abstractNumId w:val="3"/>
  </w:num>
  <w:num w:numId="15">
    <w:abstractNumId w:val="0"/>
  </w:num>
  <w:num w:numId="16">
    <w:abstractNumId w:val="1"/>
  </w:num>
  <w:num w:numId="17">
    <w:abstractNumId w:val="23"/>
  </w:num>
  <w:num w:numId="18">
    <w:abstractNumId w:val="18"/>
  </w:num>
  <w:num w:numId="19">
    <w:abstractNumId w:val="20"/>
  </w:num>
  <w:num w:numId="20">
    <w:abstractNumId w:val="27"/>
  </w:num>
  <w:num w:numId="21">
    <w:abstractNumId w:val="11"/>
  </w:num>
  <w:num w:numId="22">
    <w:abstractNumId w:val="22"/>
  </w:num>
  <w:num w:numId="23">
    <w:abstractNumId w:val="26"/>
  </w:num>
  <w:num w:numId="24">
    <w:abstractNumId w:val="32"/>
  </w:num>
  <w:num w:numId="25">
    <w:abstractNumId w:val="29"/>
  </w:num>
  <w:num w:numId="26">
    <w:abstractNumId w:val="6"/>
  </w:num>
  <w:num w:numId="27">
    <w:abstractNumId w:val="7"/>
  </w:num>
  <w:num w:numId="28">
    <w:abstractNumId w:val="4"/>
  </w:num>
  <w:num w:numId="29">
    <w:abstractNumId w:val="16"/>
  </w:num>
  <w:num w:numId="30">
    <w:abstractNumId w:val="3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4"/>
  </w:num>
  <w:num w:numId="34">
    <w:abstractNumId w:val="0"/>
  </w:num>
  <w:num w:numId="35">
    <w:abstractNumId w:val="8"/>
  </w:num>
  <w:num w:numId="36">
    <w:abstractNumId w:val="2"/>
  </w:num>
  <w:num w:numId="37">
    <w:abstractNumId w:val="12"/>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C4708"/>
    <w:rsid w:val="006F0CA2"/>
    <w:rsid w:val="007070F4"/>
    <w:rsid w:val="00707F2E"/>
    <w:rsid w:val="007360E7"/>
    <w:rsid w:val="007420E2"/>
    <w:rsid w:val="0076169E"/>
    <w:rsid w:val="007A4284"/>
    <w:rsid w:val="007B5F41"/>
    <w:rsid w:val="007F688D"/>
    <w:rsid w:val="008244A0"/>
    <w:rsid w:val="00866C51"/>
    <w:rsid w:val="008B211C"/>
    <w:rsid w:val="00903E88"/>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C4FCE"/>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7F688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F688D"/>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E10B7"/>
    <w:rsid w:val="00CE2438"/>
    <w:rsid w:val="00CE6656"/>
    <w:rsid w:val="00CF0596"/>
    <w:rsid w:val="00CF5046"/>
    <w:rsid w:val="00D1384A"/>
    <w:rsid w:val="00D357EC"/>
    <w:rsid w:val="00D35F71"/>
    <w:rsid w:val="00D3700D"/>
    <w:rsid w:val="00D434DB"/>
    <w:rsid w:val="00DB3C7A"/>
    <w:rsid w:val="00DB7D89"/>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02312-421F-42B3-A130-8BCDF195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1362</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cp:lastModifiedBy>
  <cp:revision>3</cp:revision>
  <dcterms:created xsi:type="dcterms:W3CDTF">2019-09-26T09:33:00Z</dcterms:created>
  <dcterms:modified xsi:type="dcterms:W3CDTF">2019-09-26T09:34:00Z</dcterms:modified>
</cp:coreProperties>
</file>