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1B" w:rsidRDefault="006C641B" w:rsidP="006C641B">
      <w:pPr>
        <w:widowControl w:val="0"/>
        <w:pBdr>
          <w:bottom w:val="single" w:sz="12" w:space="1" w:color="1F497D"/>
        </w:pBdr>
        <w:suppressAutoHyphens w:val="0"/>
        <w:rPr>
          <w:rFonts w:cs="Arial"/>
          <w:b/>
          <w:color w:val="1F497D"/>
          <w:sz w:val="20"/>
          <w:szCs w:val="20"/>
          <w:lang w:val="en-US"/>
        </w:rPr>
      </w:pPr>
    </w:p>
    <w:p w:rsidR="006C641B" w:rsidRPr="005B1963" w:rsidRDefault="006C641B" w:rsidP="006C641B">
      <w:pPr>
        <w:widowControl w:val="0"/>
        <w:pBdr>
          <w:bottom w:val="single" w:sz="12" w:space="1" w:color="1F497D"/>
        </w:pBdr>
        <w:suppressAutoHyphens w:val="0"/>
        <w:rPr>
          <w:b/>
          <w:color w:val="1F497D"/>
          <w:sz w:val="20"/>
          <w:szCs w:val="20"/>
          <w:lang w:val="el-GR"/>
        </w:rPr>
      </w:pPr>
      <w:r w:rsidRPr="005B1963">
        <w:rPr>
          <w:rFonts w:cs="Arial"/>
          <w:b/>
          <w:color w:val="1F497D"/>
          <w:sz w:val="20"/>
          <w:szCs w:val="20"/>
          <w:lang w:val="el-GR"/>
        </w:rPr>
        <w:t xml:space="preserve">ΠΑΡΑΡΤΗΜΑ </w:t>
      </w:r>
      <w:r w:rsidRPr="005B1963">
        <w:rPr>
          <w:rFonts w:cs="Arial"/>
          <w:b/>
          <w:color w:val="1F497D"/>
          <w:sz w:val="20"/>
          <w:szCs w:val="20"/>
          <w:lang w:val="en-US"/>
        </w:rPr>
        <w:t>V</w:t>
      </w:r>
      <w:r w:rsidRPr="005B1963">
        <w:rPr>
          <w:rFonts w:cs="Arial"/>
          <w:b/>
          <w:color w:val="1F497D"/>
          <w:sz w:val="20"/>
          <w:szCs w:val="20"/>
          <w:lang w:val="el-GR"/>
        </w:rPr>
        <w:t xml:space="preserve"> -  ΣΧΕΔΙΟ ΣΥΜΒΑΣΗΣ</w:t>
      </w:r>
      <w:r w:rsidRPr="005B1963">
        <w:rPr>
          <w:b/>
          <w:color w:val="1F497D"/>
          <w:sz w:val="20"/>
          <w:szCs w:val="20"/>
          <w:lang w:val="el-GR"/>
        </w:rPr>
        <w:t xml:space="preserve"> </w:t>
      </w:r>
    </w:p>
    <w:p w:rsidR="006C641B" w:rsidRPr="005B1963" w:rsidRDefault="006C641B" w:rsidP="006C641B">
      <w:pPr>
        <w:autoSpaceDE w:val="0"/>
        <w:autoSpaceDN w:val="0"/>
        <w:adjustRightInd w:val="0"/>
        <w:spacing w:after="0"/>
        <w:rPr>
          <w:rFonts w:cs="Arial"/>
          <w:sz w:val="20"/>
          <w:szCs w:val="20"/>
          <w:lang w:val="el-GR"/>
        </w:rPr>
      </w:pPr>
      <w:bookmarkStart w:id="0" w:name="_Toc476218812"/>
      <w:r w:rsidRPr="005B1963">
        <w:rPr>
          <w:rFonts w:cs="Arial"/>
          <w:sz w:val="20"/>
          <w:szCs w:val="20"/>
          <w:lang w:val="el-GR"/>
        </w:rPr>
        <w:t xml:space="preserve">Στα Τρίκαλα  σήμερα  την  </w:t>
      </w:r>
      <w:r w:rsidRPr="005B1963">
        <w:rPr>
          <w:rFonts w:cs="Arial"/>
          <w:b/>
          <w:sz w:val="20"/>
          <w:szCs w:val="20"/>
          <w:lang w:val="el-GR"/>
        </w:rPr>
        <w:t>…. / … /20</w:t>
      </w:r>
      <w:r>
        <w:rPr>
          <w:rFonts w:cs="Arial"/>
          <w:b/>
          <w:sz w:val="20"/>
          <w:szCs w:val="20"/>
          <w:lang w:val="el-GR"/>
        </w:rPr>
        <w:t>20</w:t>
      </w:r>
      <w:r w:rsidRPr="005B1963">
        <w:rPr>
          <w:rFonts w:cs="Arial"/>
          <w:sz w:val="20"/>
          <w:szCs w:val="20"/>
          <w:lang w:val="el-GR"/>
        </w:rPr>
        <w:t xml:space="preserve">, ημέρα  </w:t>
      </w:r>
      <w:r w:rsidRPr="005B1963">
        <w:rPr>
          <w:color w:val="000000"/>
          <w:sz w:val="20"/>
          <w:szCs w:val="20"/>
          <w:lang w:val="el-GR"/>
        </w:rPr>
        <w:t xml:space="preserve">…… </w:t>
      </w:r>
      <w:r>
        <w:rPr>
          <w:rFonts w:cs="Arial"/>
          <w:sz w:val="20"/>
          <w:szCs w:val="20"/>
          <w:lang w:val="el-GR"/>
        </w:rPr>
        <w:t xml:space="preserve"> στο Δημαρχείο του</w:t>
      </w:r>
      <w:r w:rsidRPr="005B1963">
        <w:rPr>
          <w:rFonts w:cs="Arial"/>
          <w:sz w:val="20"/>
          <w:szCs w:val="20"/>
          <w:lang w:val="el-GR"/>
        </w:rPr>
        <w:t xml:space="preserve"> Δήμου </w:t>
      </w:r>
      <w:proofErr w:type="spellStart"/>
      <w:r w:rsidRPr="005B1963">
        <w:rPr>
          <w:rFonts w:cs="Arial"/>
          <w:sz w:val="20"/>
          <w:szCs w:val="20"/>
          <w:lang w:val="el-GR"/>
        </w:rPr>
        <w:t>Τρικκαίων</w:t>
      </w:r>
      <w:proofErr w:type="spellEnd"/>
      <w:r w:rsidRPr="005B1963">
        <w:rPr>
          <w:rFonts w:cs="Arial"/>
          <w:sz w:val="20"/>
          <w:szCs w:val="20"/>
          <w:lang w:val="el-GR"/>
        </w:rPr>
        <w:t>,</w:t>
      </w:r>
      <w:r w:rsidRPr="005B1963">
        <w:rPr>
          <w:rFonts w:cs="Arial"/>
          <w:b/>
          <w:sz w:val="20"/>
          <w:szCs w:val="20"/>
          <w:lang w:val="el-GR"/>
        </w:rPr>
        <w:t xml:space="preserve"> </w:t>
      </w:r>
      <w:r w:rsidRPr="005B1963">
        <w:rPr>
          <w:rFonts w:cs="Arial"/>
          <w:sz w:val="20"/>
          <w:szCs w:val="20"/>
          <w:lang w:val="el-GR"/>
        </w:rPr>
        <w:t xml:space="preserve"> οι παρακάτω συμβαλλόμενοι:</w:t>
      </w:r>
    </w:p>
    <w:p w:rsidR="006C641B" w:rsidRPr="005B1963" w:rsidRDefault="006C641B" w:rsidP="006C641B">
      <w:pPr>
        <w:autoSpaceDE w:val="0"/>
        <w:autoSpaceDN w:val="0"/>
        <w:adjustRightInd w:val="0"/>
        <w:spacing w:after="60" w:line="288" w:lineRule="auto"/>
        <w:rPr>
          <w:rFonts w:cs="Arial"/>
          <w:b/>
          <w:sz w:val="20"/>
          <w:szCs w:val="20"/>
          <w:lang w:val="el-GR"/>
        </w:rPr>
      </w:pPr>
      <w:r w:rsidRPr="005B1963">
        <w:rPr>
          <w:rFonts w:cs="Arial"/>
          <w:b/>
          <w:sz w:val="20"/>
          <w:szCs w:val="20"/>
          <w:lang w:val="el-GR"/>
        </w:rPr>
        <w:t>1)</w:t>
      </w:r>
      <w:r w:rsidRPr="005B1963">
        <w:rPr>
          <w:rFonts w:cs="Arial"/>
          <w:sz w:val="20"/>
          <w:szCs w:val="20"/>
          <w:lang w:val="el-GR"/>
        </w:rPr>
        <w:t xml:space="preserve"> Ο Δήμος </w:t>
      </w:r>
      <w:proofErr w:type="spellStart"/>
      <w:r w:rsidRPr="005B1963">
        <w:rPr>
          <w:rFonts w:cs="Arial"/>
          <w:sz w:val="20"/>
          <w:szCs w:val="20"/>
          <w:lang w:val="el-GR"/>
        </w:rPr>
        <w:t>Τρικκαίων</w:t>
      </w:r>
      <w:proofErr w:type="spellEnd"/>
      <w:r w:rsidRPr="005B1963">
        <w:rPr>
          <w:rFonts w:cs="Arial"/>
          <w:sz w:val="20"/>
          <w:szCs w:val="20"/>
          <w:lang w:val="el-GR"/>
        </w:rPr>
        <w:t xml:space="preserve"> νομίμως εκπροσωπούμενος από το Δήμαρχο αυτού κ. </w:t>
      </w:r>
      <w:r w:rsidRPr="005B1963">
        <w:rPr>
          <w:rFonts w:cs="Arial"/>
          <w:b/>
          <w:sz w:val="20"/>
          <w:szCs w:val="20"/>
          <w:lang w:val="el-GR"/>
        </w:rPr>
        <w:t>Δημήτρ</w:t>
      </w:r>
      <w:r>
        <w:rPr>
          <w:rFonts w:cs="Arial"/>
          <w:b/>
          <w:sz w:val="20"/>
          <w:szCs w:val="20"/>
          <w:lang w:val="el-GR"/>
        </w:rPr>
        <w:t>η</w:t>
      </w:r>
      <w:r w:rsidRPr="005B1963">
        <w:rPr>
          <w:rFonts w:cs="Arial"/>
          <w:b/>
          <w:sz w:val="20"/>
          <w:szCs w:val="20"/>
          <w:lang w:val="el-GR"/>
        </w:rPr>
        <w:t xml:space="preserve"> Παπαστεργίου,</w:t>
      </w:r>
    </w:p>
    <w:p w:rsidR="006C641B" w:rsidRPr="005B1963" w:rsidRDefault="006C641B" w:rsidP="006C641B">
      <w:pPr>
        <w:autoSpaceDE w:val="0"/>
        <w:autoSpaceDN w:val="0"/>
        <w:adjustRightInd w:val="0"/>
        <w:rPr>
          <w:color w:val="000000"/>
          <w:sz w:val="20"/>
          <w:szCs w:val="20"/>
        </w:rPr>
      </w:pPr>
      <w:r w:rsidRPr="005B1963">
        <w:rPr>
          <w:b/>
          <w:color w:val="000000"/>
          <w:sz w:val="20"/>
          <w:szCs w:val="20"/>
        </w:rPr>
        <w:t>2)</w:t>
      </w:r>
      <w:r w:rsidRPr="005B1963">
        <w:rPr>
          <w:color w:val="000000"/>
          <w:sz w:val="20"/>
          <w:szCs w:val="20"/>
        </w:rPr>
        <w:t xml:space="preserve"> Ο </w:t>
      </w:r>
      <w:proofErr w:type="spellStart"/>
      <w:r w:rsidRPr="005B1963">
        <w:rPr>
          <w:color w:val="000000"/>
          <w:sz w:val="20"/>
          <w:szCs w:val="20"/>
        </w:rPr>
        <w:t>κάτωθι</w:t>
      </w:r>
      <w:proofErr w:type="spellEnd"/>
      <w:r w:rsidRPr="005B1963">
        <w:rPr>
          <w:color w:val="000000"/>
          <w:sz w:val="20"/>
          <w:szCs w:val="20"/>
        </w:rPr>
        <w:t xml:space="preserve"> </w:t>
      </w:r>
      <w:proofErr w:type="spellStart"/>
      <w:r w:rsidRPr="005B1963">
        <w:rPr>
          <w:color w:val="000000"/>
          <w:sz w:val="20"/>
          <w:szCs w:val="20"/>
        </w:rPr>
        <w:t>προμηθευτής</w:t>
      </w:r>
      <w:proofErr w:type="spellEnd"/>
      <w:r w:rsidRPr="005B1963">
        <w:rPr>
          <w:color w:val="000000"/>
          <w:sz w:val="20"/>
          <w:szCs w:val="20"/>
        </w:rPr>
        <w:t>:</w:t>
      </w:r>
    </w:p>
    <w:tbl>
      <w:tblPr>
        <w:tblW w:w="952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1"/>
        <w:gridCol w:w="646"/>
        <w:gridCol w:w="2543"/>
        <w:gridCol w:w="829"/>
        <w:gridCol w:w="2010"/>
        <w:gridCol w:w="995"/>
      </w:tblGrid>
      <w:tr w:rsidR="006C641B" w:rsidRPr="005B1963" w:rsidTr="00CA6539">
        <w:trPr>
          <w:trHeight w:val="340"/>
          <w:jc w:val="center"/>
        </w:trPr>
        <w:tc>
          <w:tcPr>
            <w:tcW w:w="2501" w:type="dxa"/>
            <w:shd w:val="clear" w:color="auto" w:fill="EEECE1"/>
            <w:vAlign w:val="center"/>
          </w:tcPr>
          <w:p w:rsidR="006C641B" w:rsidRPr="005B1963" w:rsidRDefault="006C641B" w:rsidP="00CA6539">
            <w:pPr>
              <w:tabs>
                <w:tab w:val="left" w:pos="284"/>
              </w:tabs>
              <w:jc w:val="right"/>
              <w:rPr>
                <w:sz w:val="20"/>
                <w:szCs w:val="20"/>
              </w:rPr>
            </w:pPr>
            <w:proofErr w:type="spellStart"/>
            <w:r w:rsidRPr="005B1963">
              <w:rPr>
                <w:sz w:val="20"/>
                <w:szCs w:val="20"/>
              </w:rPr>
              <w:t>Ονοματεπώνυμο</w:t>
            </w:r>
            <w:proofErr w:type="spellEnd"/>
            <w:r w:rsidRPr="005B1963">
              <w:rPr>
                <w:sz w:val="20"/>
                <w:szCs w:val="20"/>
              </w:rPr>
              <w:t>/</w:t>
            </w:r>
            <w:proofErr w:type="spellStart"/>
            <w:r w:rsidRPr="005B1963">
              <w:rPr>
                <w:sz w:val="20"/>
                <w:szCs w:val="20"/>
              </w:rPr>
              <w:t>Επωνυμία</w:t>
            </w:r>
            <w:proofErr w:type="spellEnd"/>
          </w:p>
        </w:tc>
        <w:tc>
          <w:tcPr>
            <w:tcW w:w="7023" w:type="dxa"/>
            <w:gridSpan w:val="5"/>
            <w:shd w:val="clear" w:color="auto" w:fill="EEECE1"/>
            <w:vAlign w:val="center"/>
          </w:tcPr>
          <w:p w:rsidR="006C641B" w:rsidRPr="005B1963" w:rsidRDefault="006C641B" w:rsidP="00CA6539">
            <w:pPr>
              <w:tabs>
                <w:tab w:val="left" w:pos="284"/>
              </w:tabs>
              <w:rPr>
                <w:b/>
                <w:sz w:val="20"/>
                <w:szCs w:val="20"/>
                <w:lang w:val="el-GR"/>
              </w:rPr>
            </w:pPr>
          </w:p>
        </w:tc>
      </w:tr>
      <w:tr w:rsidR="006C641B" w:rsidRPr="005B1963" w:rsidTr="00CA6539">
        <w:trPr>
          <w:trHeight w:val="340"/>
          <w:jc w:val="center"/>
        </w:trPr>
        <w:tc>
          <w:tcPr>
            <w:tcW w:w="2501" w:type="dxa"/>
            <w:vAlign w:val="center"/>
          </w:tcPr>
          <w:p w:rsidR="006C641B" w:rsidRPr="005B1963" w:rsidRDefault="006C641B" w:rsidP="00CA6539">
            <w:pPr>
              <w:tabs>
                <w:tab w:val="left" w:pos="284"/>
              </w:tabs>
              <w:jc w:val="right"/>
              <w:rPr>
                <w:sz w:val="20"/>
                <w:szCs w:val="20"/>
              </w:rPr>
            </w:pPr>
            <w:proofErr w:type="spellStart"/>
            <w:r w:rsidRPr="005B1963">
              <w:rPr>
                <w:sz w:val="20"/>
                <w:szCs w:val="20"/>
              </w:rPr>
              <w:t>Νόμιμος</w:t>
            </w:r>
            <w:proofErr w:type="spellEnd"/>
            <w:r w:rsidRPr="005B1963">
              <w:rPr>
                <w:sz w:val="20"/>
                <w:szCs w:val="20"/>
              </w:rPr>
              <w:t xml:space="preserve"> </w:t>
            </w:r>
            <w:proofErr w:type="spellStart"/>
            <w:r w:rsidRPr="005B1963">
              <w:rPr>
                <w:sz w:val="20"/>
                <w:szCs w:val="20"/>
              </w:rPr>
              <w:t>Εκπρόσωπος</w:t>
            </w:r>
            <w:proofErr w:type="spellEnd"/>
          </w:p>
        </w:tc>
        <w:tc>
          <w:tcPr>
            <w:tcW w:w="7023" w:type="dxa"/>
            <w:gridSpan w:val="5"/>
            <w:vAlign w:val="center"/>
          </w:tcPr>
          <w:p w:rsidR="006C641B" w:rsidRPr="005B1963" w:rsidRDefault="006C641B" w:rsidP="00CA6539">
            <w:pPr>
              <w:tabs>
                <w:tab w:val="left" w:pos="284"/>
              </w:tabs>
              <w:rPr>
                <w:b/>
                <w:sz w:val="20"/>
                <w:szCs w:val="20"/>
                <w:lang w:val="el-GR"/>
              </w:rPr>
            </w:pPr>
            <w:r w:rsidRPr="005B1963">
              <w:rPr>
                <w:b/>
                <w:sz w:val="20"/>
                <w:szCs w:val="20"/>
                <w:lang w:val="el-GR"/>
              </w:rPr>
              <w:t xml:space="preserve"> </w:t>
            </w:r>
          </w:p>
        </w:tc>
      </w:tr>
      <w:tr w:rsidR="006C641B" w:rsidRPr="005B1963" w:rsidTr="00CA6539">
        <w:trPr>
          <w:trHeight w:val="340"/>
          <w:jc w:val="center"/>
        </w:trPr>
        <w:tc>
          <w:tcPr>
            <w:tcW w:w="2501" w:type="dxa"/>
            <w:vAlign w:val="center"/>
          </w:tcPr>
          <w:p w:rsidR="006C641B" w:rsidRPr="005B1963" w:rsidRDefault="006C641B" w:rsidP="00CA6539">
            <w:pPr>
              <w:tabs>
                <w:tab w:val="left" w:pos="284"/>
              </w:tabs>
              <w:jc w:val="right"/>
              <w:rPr>
                <w:sz w:val="20"/>
                <w:szCs w:val="20"/>
              </w:rPr>
            </w:pPr>
            <w:proofErr w:type="spellStart"/>
            <w:r w:rsidRPr="005B1963">
              <w:rPr>
                <w:sz w:val="20"/>
                <w:szCs w:val="20"/>
              </w:rPr>
              <w:t>Διεύθυνση</w:t>
            </w:r>
            <w:proofErr w:type="spellEnd"/>
            <w:r w:rsidRPr="005B1963">
              <w:rPr>
                <w:sz w:val="20"/>
                <w:szCs w:val="20"/>
              </w:rPr>
              <w:t xml:space="preserve"> – </w:t>
            </w:r>
            <w:proofErr w:type="spellStart"/>
            <w:r w:rsidRPr="005B1963">
              <w:rPr>
                <w:sz w:val="20"/>
                <w:szCs w:val="20"/>
              </w:rPr>
              <w:t>Πόλη</w:t>
            </w:r>
            <w:proofErr w:type="spellEnd"/>
            <w:r w:rsidRPr="005B1963">
              <w:rPr>
                <w:sz w:val="20"/>
                <w:szCs w:val="20"/>
              </w:rPr>
              <w:t xml:space="preserve"> – Τ.Κ.</w:t>
            </w:r>
          </w:p>
        </w:tc>
        <w:tc>
          <w:tcPr>
            <w:tcW w:w="4018" w:type="dxa"/>
            <w:gridSpan w:val="3"/>
            <w:vAlign w:val="center"/>
          </w:tcPr>
          <w:p w:rsidR="006C641B" w:rsidRPr="005B1963" w:rsidRDefault="006C641B" w:rsidP="00CA6539">
            <w:pPr>
              <w:tabs>
                <w:tab w:val="left" w:pos="284"/>
              </w:tabs>
              <w:rPr>
                <w:sz w:val="20"/>
                <w:szCs w:val="20"/>
                <w:lang w:val="el-GR"/>
              </w:rPr>
            </w:pPr>
            <w:r w:rsidRPr="005B1963">
              <w:rPr>
                <w:sz w:val="20"/>
                <w:szCs w:val="20"/>
                <w:lang w:val="el-GR"/>
              </w:rPr>
              <w:t xml:space="preserve"> </w:t>
            </w:r>
          </w:p>
        </w:tc>
        <w:tc>
          <w:tcPr>
            <w:tcW w:w="2010" w:type="dxa"/>
            <w:vAlign w:val="center"/>
          </w:tcPr>
          <w:p w:rsidR="006C641B" w:rsidRPr="005B1963" w:rsidRDefault="006C641B" w:rsidP="00CA6539">
            <w:pPr>
              <w:tabs>
                <w:tab w:val="left" w:pos="284"/>
              </w:tabs>
              <w:jc w:val="center"/>
              <w:rPr>
                <w:sz w:val="20"/>
                <w:szCs w:val="20"/>
                <w:lang w:val="el-GR"/>
              </w:rPr>
            </w:pPr>
            <w:r w:rsidRPr="005B1963">
              <w:rPr>
                <w:sz w:val="20"/>
                <w:szCs w:val="20"/>
                <w:lang w:val="el-GR"/>
              </w:rPr>
              <w:t xml:space="preserve"> </w:t>
            </w:r>
          </w:p>
        </w:tc>
        <w:tc>
          <w:tcPr>
            <w:tcW w:w="995" w:type="dxa"/>
            <w:vAlign w:val="center"/>
          </w:tcPr>
          <w:p w:rsidR="006C641B" w:rsidRPr="005B1963" w:rsidRDefault="006C641B" w:rsidP="00CA6539">
            <w:pPr>
              <w:tabs>
                <w:tab w:val="left" w:pos="284"/>
              </w:tabs>
              <w:rPr>
                <w:sz w:val="20"/>
                <w:szCs w:val="20"/>
                <w:lang w:val="el-GR"/>
              </w:rPr>
            </w:pPr>
            <w:r w:rsidRPr="005B1963">
              <w:rPr>
                <w:sz w:val="20"/>
                <w:szCs w:val="20"/>
                <w:lang w:val="el-GR"/>
              </w:rPr>
              <w:t xml:space="preserve"> </w:t>
            </w:r>
          </w:p>
        </w:tc>
      </w:tr>
      <w:tr w:rsidR="006C641B" w:rsidRPr="005B1963" w:rsidTr="00CA6539">
        <w:trPr>
          <w:trHeight w:val="340"/>
          <w:jc w:val="center"/>
        </w:trPr>
        <w:tc>
          <w:tcPr>
            <w:tcW w:w="2501" w:type="dxa"/>
            <w:vAlign w:val="center"/>
          </w:tcPr>
          <w:p w:rsidR="006C641B" w:rsidRPr="005B1963" w:rsidRDefault="006C641B" w:rsidP="00CA6539">
            <w:pPr>
              <w:tabs>
                <w:tab w:val="left" w:pos="284"/>
              </w:tabs>
              <w:jc w:val="right"/>
              <w:rPr>
                <w:sz w:val="20"/>
                <w:szCs w:val="20"/>
              </w:rPr>
            </w:pPr>
            <w:r w:rsidRPr="005B1963">
              <w:rPr>
                <w:sz w:val="20"/>
                <w:szCs w:val="20"/>
              </w:rPr>
              <w:t>Α.Φ.Μ.</w:t>
            </w:r>
          </w:p>
        </w:tc>
        <w:tc>
          <w:tcPr>
            <w:tcW w:w="3189" w:type="dxa"/>
            <w:gridSpan w:val="2"/>
            <w:vAlign w:val="center"/>
          </w:tcPr>
          <w:p w:rsidR="006C641B" w:rsidRPr="005B1963" w:rsidRDefault="006C641B" w:rsidP="00CA6539">
            <w:pPr>
              <w:tabs>
                <w:tab w:val="left" w:pos="284"/>
              </w:tabs>
              <w:rPr>
                <w:sz w:val="20"/>
                <w:szCs w:val="20"/>
                <w:lang w:val="el-GR"/>
              </w:rPr>
            </w:pPr>
            <w:r w:rsidRPr="005B1963">
              <w:rPr>
                <w:sz w:val="20"/>
                <w:szCs w:val="20"/>
                <w:lang w:val="el-GR"/>
              </w:rPr>
              <w:t xml:space="preserve"> </w:t>
            </w:r>
          </w:p>
        </w:tc>
        <w:tc>
          <w:tcPr>
            <w:tcW w:w="829" w:type="dxa"/>
            <w:vAlign w:val="center"/>
          </w:tcPr>
          <w:p w:rsidR="006C641B" w:rsidRPr="005B1963" w:rsidRDefault="006C641B" w:rsidP="00CA6539">
            <w:pPr>
              <w:tabs>
                <w:tab w:val="left" w:pos="284"/>
              </w:tabs>
              <w:jc w:val="center"/>
              <w:rPr>
                <w:sz w:val="20"/>
                <w:szCs w:val="20"/>
              </w:rPr>
            </w:pPr>
            <w:r w:rsidRPr="005B1963">
              <w:rPr>
                <w:sz w:val="20"/>
                <w:szCs w:val="20"/>
              </w:rPr>
              <w:t>Δ.Ο.Υ.</w:t>
            </w:r>
          </w:p>
        </w:tc>
        <w:tc>
          <w:tcPr>
            <w:tcW w:w="3005" w:type="dxa"/>
            <w:gridSpan w:val="2"/>
            <w:vAlign w:val="center"/>
          </w:tcPr>
          <w:p w:rsidR="006C641B" w:rsidRPr="005B1963" w:rsidRDefault="006C641B" w:rsidP="00CA6539">
            <w:pPr>
              <w:tabs>
                <w:tab w:val="left" w:pos="284"/>
              </w:tabs>
              <w:rPr>
                <w:sz w:val="20"/>
                <w:szCs w:val="20"/>
                <w:lang w:val="el-GR"/>
              </w:rPr>
            </w:pPr>
            <w:r w:rsidRPr="005B1963">
              <w:rPr>
                <w:sz w:val="20"/>
                <w:szCs w:val="20"/>
              </w:rPr>
              <w:t xml:space="preserve"> </w:t>
            </w:r>
            <w:r w:rsidRPr="005B1963">
              <w:rPr>
                <w:sz w:val="20"/>
                <w:szCs w:val="20"/>
                <w:lang w:val="el-GR"/>
              </w:rPr>
              <w:t xml:space="preserve"> </w:t>
            </w:r>
          </w:p>
        </w:tc>
      </w:tr>
      <w:tr w:rsidR="006C641B" w:rsidRPr="005B1963" w:rsidTr="00CA6539">
        <w:trPr>
          <w:trHeight w:val="340"/>
          <w:jc w:val="center"/>
        </w:trPr>
        <w:tc>
          <w:tcPr>
            <w:tcW w:w="2501" w:type="dxa"/>
            <w:vAlign w:val="center"/>
          </w:tcPr>
          <w:p w:rsidR="006C641B" w:rsidRPr="005B1963" w:rsidRDefault="006C641B" w:rsidP="00CA6539">
            <w:pPr>
              <w:tabs>
                <w:tab w:val="left" w:pos="284"/>
              </w:tabs>
              <w:jc w:val="right"/>
              <w:rPr>
                <w:sz w:val="20"/>
                <w:szCs w:val="20"/>
              </w:rPr>
            </w:pPr>
            <w:proofErr w:type="spellStart"/>
            <w:r w:rsidRPr="005B1963">
              <w:rPr>
                <w:sz w:val="20"/>
                <w:szCs w:val="20"/>
              </w:rPr>
              <w:t>Στοιχεία</w:t>
            </w:r>
            <w:proofErr w:type="spellEnd"/>
            <w:r w:rsidRPr="005B1963">
              <w:rPr>
                <w:sz w:val="20"/>
                <w:szCs w:val="20"/>
              </w:rPr>
              <w:t xml:space="preserve"> </w:t>
            </w:r>
            <w:proofErr w:type="spellStart"/>
            <w:r w:rsidRPr="005B1963">
              <w:rPr>
                <w:sz w:val="20"/>
                <w:szCs w:val="20"/>
              </w:rPr>
              <w:t>επικοινωνίας</w:t>
            </w:r>
            <w:proofErr w:type="spellEnd"/>
          </w:p>
        </w:tc>
        <w:tc>
          <w:tcPr>
            <w:tcW w:w="646" w:type="dxa"/>
            <w:vAlign w:val="center"/>
          </w:tcPr>
          <w:p w:rsidR="006C641B" w:rsidRPr="005B1963" w:rsidRDefault="006C641B" w:rsidP="00CA6539">
            <w:pPr>
              <w:tabs>
                <w:tab w:val="left" w:pos="284"/>
              </w:tabs>
              <w:jc w:val="center"/>
              <w:rPr>
                <w:sz w:val="20"/>
                <w:szCs w:val="20"/>
              </w:rPr>
            </w:pPr>
            <w:proofErr w:type="spellStart"/>
            <w:r w:rsidRPr="005B1963">
              <w:rPr>
                <w:sz w:val="20"/>
                <w:szCs w:val="20"/>
              </w:rPr>
              <w:t>Τηλ</w:t>
            </w:r>
            <w:proofErr w:type="spellEnd"/>
            <w:r w:rsidRPr="005B1963">
              <w:rPr>
                <w:sz w:val="20"/>
                <w:szCs w:val="20"/>
              </w:rPr>
              <w:t>.:</w:t>
            </w:r>
          </w:p>
        </w:tc>
        <w:tc>
          <w:tcPr>
            <w:tcW w:w="2543" w:type="dxa"/>
            <w:vAlign w:val="center"/>
          </w:tcPr>
          <w:p w:rsidR="006C641B" w:rsidRPr="005B1963" w:rsidRDefault="006C641B" w:rsidP="00CA6539">
            <w:pPr>
              <w:tabs>
                <w:tab w:val="left" w:pos="284"/>
              </w:tabs>
              <w:rPr>
                <w:b/>
                <w:sz w:val="20"/>
                <w:szCs w:val="20"/>
                <w:lang w:val="el-GR"/>
              </w:rPr>
            </w:pPr>
            <w:r w:rsidRPr="005B1963">
              <w:rPr>
                <w:b/>
                <w:sz w:val="20"/>
                <w:szCs w:val="20"/>
                <w:lang w:val="el-GR"/>
              </w:rPr>
              <w:t xml:space="preserve"> </w:t>
            </w:r>
          </w:p>
        </w:tc>
        <w:tc>
          <w:tcPr>
            <w:tcW w:w="829" w:type="dxa"/>
            <w:vAlign w:val="center"/>
          </w:tcPr>
          <w:p w:rsidR="006C641B" w:rsidRPr="005B1963" w:rsidRDefault="006C641B" w:rsidP="00CA6539">
            <w:pPr>
              <w:tabs>
                <w:tab w:val="left" w:pos="284"/>
              </w:tabs>
              <w:jc w:val="center"/>
              <w:rPr>
                <w:sz w:val="20"/>
                <w:szCs w:val="20"/>
              </w:rPr>
            </w:pPr>
            <w:r w:rsidRPr="005B1963">
              <w:rPr>
                <w:sz w:val="20"/>
                <w:szCs w:val="20"/>
                <w:lang w:val="en-US"/>
              </w:rPr>
              <w:t>E</w:t>
            </w:r>
            <w:r w:rsidRPr="005B1963">
              <w:rPr>
                <w:sz w:val="20"/>
                <w:szCs w:val="20"/>
              </w:rPr>
              <w:t>-</w:t>
            </w:r>
            <w:r w:rsidRPr="005B1963">
              <w:rPr>
                <w:sz w:val="20"/>
                <w:szCs w:val="20"/>
                <w:lang w:val="en-US"/>
              </w:rPr>
              <w:t>mail</w:t>
            </w:r>
            <w:r w:rsidRPr="005B1963">
              <w:rPr>
                <w:sz w:val="20"/>
                <w:szCs w:val="20"/>
              </w:rPr>
              <w:t>:</w:t>
            </w:r>
          </w:p>
        </w:tc>
        <w:tc>
          <w:tcPr>
            <w:tcW w:w="3005" w:type="dxa"/>
            <w:gridSpan w:val="2"/>
            <w:tcBorders>
              <w:bottom w:val="single" w:sz="4" w:space="0" w:color="BFBFBF"/>
            </w:tcBorders>
            <w:vAlign w:val="center"/>
          </w:tcPr>
          <w:p w:rsidR="006C641B" w:rsidRPr="005B1963" w:rsidRDefault="006C641B" w:rsidP="00CA6539">
            <w:pPr>
              <w:tabs>
                <w:tab w:val="left" w:pos="284"/>
              </w:tabs>
              <w:rPr>
                <w:sz w:val="20"/>
                <w:szCs w:val="20"/>
                <w:lang w:val="el-GR"/>
              </w:rPr>
            </w:pPr>
            <w:r w:rsidRPr="005B1963">
              <w:rPr>
                <w:sz w:val="20"/>
                <w:szCs w:val="20"/>
                <w:lang w:val="el-GR"/>
              </w:rPr>
              <w:t xml:space="preserve"> </w:t>
            </w:r>
          </w:p>
        </w:tc>
      </w:tr>
    </w:tbl>
    <w:p w:rsidR="006C641B" w:rsidRPr="005B1963" w:rsidRDefault="006C641B" w:rsidP="006C641B">
      <w:pPr>
        <w:autoSpaceDE w:val="0"/>
        <w:autoSpaceDN w:val="0"/>
        <w:adjustRightInd w:val="0"/>
        <w:spacing w:before="120" w:line="288" w:lineRule="auto"/>
        <w:rPr>
          <w:sz w:val="20"/>
          <w:szCs w:val="20"/>
          <w:lang w:val="el-GR"/>
        </w:rPr>
      </w:pPr>
      <w:r w:rsidRPr="00901BAF">
        <w:rPr>
          <w:sz w:val="20"/>
          <w:szCs w:val="20"/>
          <w:lang w:val="el-GR"/>
        </w:rPr>
        <w:t xml:space="preserve">συμφώνησαν </w:t>
      </w:r>
      <w:r w:rsidRPr="00901BAF">
        <w:rPr>
          <w:rFonts w:cs="Arial"/>
          <w:sz w:val="20"/>
          <w:szCs w:val="20"/>
          <w:lang w:val="el-GR"/>
        </w:rPr>
        <w:t>και έκαναν αποδεκτά</w:t>
      </w:r>
      <w:r w:rsidRPr="00901BAF">
        <w:rPr>
          <w:sz w:val="20"/>
          <w:szCs w:val="20"/>
          <w:lang w:val="el-GR"/>
        </w:rPr>
        <w:t xml:space="preserve"> τα ακόλουθα :</w:t>
      </w:r>
    </w:p>
    <w:p w:rsidR="006C641B" w:rsidRPr="005B1963" w:rsidRDefault="006C641B" w:rsidP="006C641B">
      <w:pPr>
        <w:spacing w:after="60"/>
        <w:rPr>
          <w:sz w:val="20"/>
          <w:szCs w:val="20"/>
          <w:lang w:val="el-GR"/>
        </w:rPr>
      </w:pPr>
      <w:r w:rsidRPr="005B1963">
        <w:rPr>
          <w:sz w:val="20"/>
          <w:szCs w:val="20"/>
          <w:lang w:val="el-GR"/>
        </w:rPr>
        <w:t>Ο πρώτος των συμβαλλομένων (καλούμενος εφεξής "Αναθέτουσα Αρχή"), έχοντας υπόψη:</w:t>
      </w:r>
    </w:p>
    <w:p w:rsidR="006C641B" w:rsidRPr="005B1963" w:rsidRDefault="006C641B" w:rsidP="006C641B">
      <w:pPr>
        <w:numPr>
          <w:ilvl w:val="0"/>
          <w:numId w:val="2"/>
        </w:numPr>
        <w:tabs>
          <w:tab w:val="left" w:pos="-785"/>
          <w:tab w:val="left" w:pos="720"/>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after="0"/>
        <w:rPr>
          <w:rFonts w:cs="Tahoma"/>
          <w:b/>
          <w:spacing w:val="-3"/>
          <w:sz w:val="20"/>
          <w:szCs w:val="20"/>
        </w:rPr>
      </w:pPr>
      <w:proofErr w:type="spellStart"/>
      <w:r w:rsidRPr="005B1963">
        <w:rPr>
          <w:rFonts w:cs="Tahoma"/>
          <w:b/>
          <w:spacing w:val="-3"/>
          <w:sz w:val="20"/>
          <w:szCs w:val="20"/>
        </w:rPr>
        <w:t>Τις</w:t>
      </w:r>
      <w:proofErr w:type="spellEnd"/>
      <w:r w:rsidRPr="005B1963">
        <w:rPr>
          <w:rFonts w:cs="Tahoma"/>
          <w:b/>
          <w:spacing w:val="-3"/>
          <w:sz w:val="20"/>
          <w:szCs w:val="20"/>
        </w:rPr>
        <w:t xml:space="preserve"> </w:t>
      </w:r>
      <w:proofErr w:type="spellStart"/>
      <w:r w:rsidRPr="005B1963">
        <w:rPr>
          <w:rFonts w:cs="Tahoma"/>
          <w:b/>
          <w:spacing w:val="-3"/>
          <w:sz w:val="20"/>
          <w:szCs w:val="20"/>
        </w:rPr>
        <w:t>διατάξεις</w:t>
      </w:r>
      <w:proofErr w:type="spellEnd"/>
      <w:r w:rsidRPr="005B1963">
        <w:rPr>
          <w:rFonts w:cs="Tahoma"/>
          <w:b/>
          <w:spacing w:val="-3"/>
          <w:sz w:val="20"/>
          <w:szCs w:val="20"/>
        </w:rPr>
        <w:t>:</w:t>
      </w:r>
    </w:p>
    <w:p w:rsidR="006C641B" w:rsidRPr="005B1963" w:rsidRDefault="006C641B" w:rsidP="006C641B">
      <w:pPr>
        <w:numPr>
          <w:ilvl w:val="0"/>
          <w:numId w:val="2"/>
        </w:numPr>
        <w:suppressAutoHyphens w:val="0"/>
        <w:spacing w:after="0" w:line="288" w:lineRule="auto"/>
        <w:ind w:left="397" w:hanging="397"/>
        <w:rPr>
          <w:sz w:val="20"/>
          <w:szCs w:val="20"/>
          <w:lang w:val="el-GR"/>
        </w:rPr>
      </w:pPr>
      <w:r w:rsidRPr="005B1963">
        <w:rPr>
          <w:sz w:val="20"/>
          <w:szCs w:val="20"/>
          <w:lang w:val="el-GR"/>
        </w:rPr>
        <w:t>Τις διατάξεις του Ν. 3852/2010 – ΦΕΚ 87 Α (Καλλικράτης).</w:t>
      </w:r>
    </w:p>
    <w:p w:rsidR="006C641B" w:rsidRDefault="006C641B" w:rsidP="006C641B">
      <w:pPr>
        <w:numPr>
          <w:ilvl w:val="0"/>
          <w:numId w:val="2"/>
        </w:numPr>
        <w:suppressAutoHyphens w:val="0"/>
        <w:spacing w:after="0"/>
        <w:ind w:left="397" w:hanging="397"/>
        <w:rPr>
          <w:sz w:val="20"/>
          <w:szCs w:val="20"/>
          <w:lang w:val="el-GR"/>
        </w:rPr>
      </w:pPr>
      <w:r w:rsidRPr="00901BAF">
        <w:rPr>
          <w:sz w:val="20"/>
          <w:szCs w:val="20"/>
          <w:lang w:val="el-GR"/>
        </w:rPr>
        <w:t xml:space="preserve">Τις διατάξεις του  </w:t>
      </w:r>
      <w:r w:rsidRPr="00901BAF">
        <w:rPr>
          <w:b/>
          <w:sz w:val="20"/>
          <w:szCs w:val="20"/>
          <w:lang w:val="el-GR"/>
        </w:rPr>
        <w:t>Ν. 4412/2016</w:t>
      </w:r>
      <w:r w:rsidRPr="00901BAF">
        <w:rPr>
          <w:sz w:val="20"/>
          <w:szCs w:val="20"/>
          <w:lang w:val="el-GR"/>
        </w:rPr>
        <w:t xml:space="preserve"> (ΦΕΚ 147/08.08.16 τ. Α΄)</w:t>
      </w:r>
    </w:p>
    <w:p w:rsidR="006C641B" w:rsidRPr="00901BAF" w:rsidRDefault="006C641B" w:rsidP="006C641B">
      <w:pPr>
        <w:numPr>
          <w:ilvl w:val="0"/>
          <w:numId w:val="2"/>
        </w:numPr>
        <w:suppressAutoHyphens w:val="0"/>
        <w:spacing w:after="0"/>
        <w:ind w:left="397" w:hanging="397"/>
        <w:rPr>
          <w:sz w:val="20"/>
          <w:szCs w:val="20"/>
          <w:lang w:val="el-GR"/>
        </w:rPr>
      </w:pPr>
      <w:r>
        <w:rPr>
          <w:sz w:val="20"/>
          <w:szCs w:val="20"/>
          <w:lang w:val="el-GR"/>
        </w:rPr>
        <w:t xml:space="preserve">Την </w:t>
      </w:r>
      <w:r w:rsidRPr="00ED6EF6">
        <w:rPr>
          <w:sz w:val="20"/>
          <w:szCs w:val="20"/>
          <w:highlight w:val="yellow"/>
          <w:lang w:val="el-GR"/>
        </w:rPr>
        <w:t xml:space="preserve">αρ. </w:t>
      </w:r>
      <w:r>
        <w:rPr>
          <w:sz w:val="20"/>
          <w:szCs w:val="20"/>
          <w:highlight w:val="yellow"/>
          <w:lang w:val="el-GR"/>
        </w:rPr>
        <w:t>……………</w:t>
      </w:r>
      <w:r w:rsidRPr="00ED6EF6">
        <w:rPr>
          <w:sz w:val="20"/>
          <w:szCs w:val="20"/>
          <w:highlight w:val="yellow"/>
          <w:lang w:val="el-GR"/>
        </w:rPr>
        <w:t xml:space="preserve">    Απόφαση κατακύρωσης</w:t>
      </w:r>
      <w:r>
        <w:rPr>
          <w:sz w:val="20"/>
          <w:szCs w:val="20"/>
          <w:lang w:val="el-GR"/>
        </w:rPr>
        <w:t xml:space="preserve"> </w:t>
      </w:r>
    </w:p>
    <w:p w:rsidR="006C641B" w:rsidRPr="005B1963" w:rsidRDefault="006C641B" w:rsidP="006C641B">
      <w:pPr>
        <w:autoSpaceDE w:val="0"/>
        <w:autoSpaceDN w:val="0"/>
        <w:adjustRightInd w:val="0"/>
        <w:spacing w:before="120"/>
        <w:rPr>
          <w:sz w:val="20"/>
          <w:szCs w:val="20"/>
          <w:lang w:val="el-GR"/>
        </w:rPr>
      </w:pPr>
      <w:r w:rsidRPr="005B1963">
        <w:rPr>
          <w:sz w:val="20"/>
          <w:szCs w:val="20"/>
          <w:lang w:val="el-GR"/>
        </w:rPr>
        <w:t xml:space="preserve">συμφώνησαν </w:t>
      </w:r>
      <w:r w:rsidRPr="005B1963">
        <w:rPr>
          <w:rFonts w:cs="Arial"/>
          <w:sz w:val="20"/>
          <w:szCs w:val="20"/>
          <w:lang w:val="el-GR"/>
        </w:rPr>
        <w:t>και αποδέχτηκαν</w:t>
      </w:r>
      <w:r w:rsidRPr="005B1963">
        <w:rPr>
          <w:sz w:val="20"/>
          <w:szCs w:val="20"/>
          <w:lang w:val="el-GR"/>
        </w:rPr>
        <w:t xml:space="preserve"> τα ακόλουθα :</w:t>
      </w:r>
    </w:p>
    <w:p w:rsidR="006C641B" w:rsidRPr="005B1963" w:rsidRDefault="006C641B" w:rsidP="006C641B">
      <w:pPr>
        <w:pBdr>
          <w:bottom w:val="single" w:sz="12" w:space="1" w:color="1F497D"/>
        </w:pBdr>
        <w:rPr>
          <w:b/>
          <w:color w:val="17365D"/>
          <w:sz w:val="20"/>
          <w:szCs w:val="20"/>
          <w:lang w:val="el-GR"/>
        </w:rPr>
      </w:pPr>
      <w:bookmarkStart w:id="1" w:name="_Toc482601110"/>
      <w:bookmarkStart w:id="2" w:name="_Toc482958874"/>
      <w:r w:rsidRPr="005B1963">
        <w:rPr>
          <w:b/>
          <w:color w:val="17365D"/>
          <w:sz w:val="20"/>
          <w:szCs w:val="20"/>
          <w:lang w:val="el-GR"/>
        </w:rPr>
        <w:t>ΑΡΘΡΟ 1- Αντικείμενο</w:t>
      </w:r>
      <w:bookmarkEnd w:id="1"/>
      <w:bookmarkEnd w:id="2"/>
      <w:r w:rsidRPr="005B1963">
        <w:rPr>
          <w:b/>
          <w:color w:val="17365D"/>
          <w:sz w:val="20"/>
          <w:szCs w:val="20"/>
          <w:lang w:val="el-GR"/>
        </w:rPr>
        <w:t xml:space="preserve"> </w:t>
      </w:r>
    </w:p>
    <w:p w:rsidR="006C641B" w:rsidRDefault="006C641B" w:rsidP="006C641B">
      <w:pPr>
        <w:spacing w:after="60" w:line="288" w:lineRule="auto"/>
        <w:rPr>
          <w:sz w:val="20"/>
          <w:szCs w:val="20"/>
          <w:lang w:val="el-GR"/>
        </w:rPr>
      </w:pPr>
      <w:r w:rsidRPr="005B1963">
        <w:rPr>
          <w:sz w:val="20"/>
          <w:szCs w:val="20"/>
          <w:lang w:val="el-GR"/>
        </w:rPr>
        <w:t>Αντικείμενο της σύμβασης είναι η «</w:t>
      </w:r>
      <w:r w:rsidRPr="005B1963">
        <w:rPr>
          <w:rFonts w:cs="Arial"/>
          <w:b/>
          <w:color w:val="0000FF"/>
          <w:sz w:val="20"/>
          <w:szCs w:val="20"/>
          <w:lang w:val="el-GR"/>
        </w:rPr>
        <w:t xml:space="preserve">προμήθεια  </w:t>
      </w:r>
      <w:r w:rsidRPr="005B1963">
        <w:rPr>
          <w:b/>
          <w:color w:val="0000FF"/>
          <w:sz w:val="20"/>
          <w:szCs w:val="20"/>
          <w:lang w:val="el-GR"/>
        </w:rPr>
        <w:t xml:space="preserve">Εξοπλισμού για τις δομές του Τμήματος Φροντίδας Παιδικής Ηλικίας Δήμου </w:t>
      </w:r>
      <w:proofErr w:type="spellStart"/>
      <w:r w:rsidRPr="005B1963">
        <w:rPr>
          <w:b/>
          <w:color w:val="0000FF"/>
          <w:sz w:val="20"/>
          <w:szCs w:val="20"/>
          <w:lang w:val="el-GR"/>
        </w:rPr>
        <w:t>Τρικκαίων</w:t>
      </w:r>
      <w:proofErr w:type="spellEnd"/>
      <w:r w:rsidRPr="005B1963">
        <w:rPr>
          <w:b/>
          <w:color w:val="0000FF"/>
          <w:sz w:val="20"/>
          <w:szCs w:val="20"/>
          <w:lang w:val="el-GR"/>
        </w:rPr>
        <w:t>»</w:t>
      </w:r>
      <w:r w:rsidRPr="005B1963">
        <w:rPr>
          <w:rFonts w:cs="Arial"/>
          <w:sz w:val="20"/>
          <w:szCs w:val="20"/>
          <w:lang w:val="el-GR"/>
        </w:rPr>
        <w:t xml:space="preserve"> καθώς και η μεταφορά των ειδών του </w:t>
      </w:r>
      <w:r w:rsidRPr="005B1963">
        <w:rPr>
          <w:rFonts w:cs="Arial"/>
          <w:b/>
          <w:sz w:val="20"/>
          <w:szCs w:val="20"/>
          <w:lang w:val="el-GR"/>
        </w:rPr>
        <w:t xml:space="preserve">ΠΑΡΑΡΤΗΜΑΤΟΣ Ι </w:t>
      </w:r>
      <w:r w:rsidRPr="005B1963">
        <w:rPr>
          <w:rFonts w:cs="Arial"/>
          <w:sz w:val="20"/>
          <w:szCs w:val="20"/>
          <w:lang w:val="el-GR"/>
        </w:rPr>
        <w:t xml:space="preserve">της παρούσης, στους τόπους παράδοσης, σύμφωνα με </w:t>
      </w:r>
      <w:r w:rsidRPr="005B1963">
        <w:rPr>
          <w:sz w:val="20"/>
          <w:szCs w:val="20"/>
          <w:lang w:val="el-GR"/>
        </w:rPr>
        <w:t xml:space="preserve">τους όρους της  Διακήρυξης και της από </w:t>
      </w:r>
      <w:r w:rsidRPr="005B1963">
        <w:rPr>
          <w:b/>
          <w:sz w:val="20"/>
          <w:szCs w:val="20"/>
          <w:lang w:val="el-GR"/>
        </w:rPr>
        <w:t>../../20</w:t>
      </w:r>
      <w:r>
        <w:rPr>
          <w:b/>
          <w:sz w:val="20"/>
          <w:szCs w:val="20"/>
          <w:lang w:val="el-GR"/>
        </w:rPr>
        <w:t>20</w:t>
      </w:r>
      <w:r w:rsidRPr="005B1963">
        <w:rPr>
          <w:sz w:val="20"/>
          <w:szCs w:val="20"/>
          <w:lang w:val="el-GR"/>
        </w:rPr>
        <w:t xml:space="preserve"> προσφοράς του προμηθευτή. </w:t>
      </w:r>
    </w:p>
    <w:p w:rsidR="006C641B" w:rsidRPr="005B1963" w:rsidRDefault="006C641B" w:rsidP="006C641B">
      <w:pPr>
        <w:spacing w:after="0"/>
        <w:rPr>
          <w:b/>
          <w:color w:val="0000FF"/>
          <w:sz w:val="20"/>
          <w:szCs w:val="20"/>
          <w:lang w:val="el-GR"/>
        </w:rPr>
      </w:pPr>
      <w:bookmarkStart w:id="3" w:name="_Toc476218813"/>
      <w:bookmarkEnd w:id="0"/>
      <w:r w:rsidRPr="005B1963">
        <w:rPr>
          <w:b/>
          <w:color w:val="0000FF"/>
          <w:sz w:val="20"/>
          <w:szCs w:val="20"/>
          <w:lang w:val="el-GR"/>
        </w:rPr>
        <w:t>ΑΡΘΡΟ 2: Συμβατικό Τίμημα</w:t>
      </w:r>
      <w:bookmarkEnd w:id="3"/>
    </w:p>
    <w:p w:rsidR="006C641B" w:rsidRPr="005B1963" w:rsidRDefault="006C641B" w:rsidP="006C641B">
      <w:pPr>
        <w:autoSpaceDE w:val="0"/>
        <w:autoSpaceDN w:val="0"/>
        <w:adjustRightInd w:val="0"/>
        <w:spacing w:after="0" w:line="288" w:lineRule="auto"/>
        <w:rPr>
          <w:sz w:val="20"/>
          <w:szCs w:val="20"/>
          <w:lang w:val="el-GR"/>
        </w:rPr>
      </w:pPr>
      <w:bookmarkStart w:id="4" w:name="_Toc476218814"/>
      <w:r w:rsidRPr="005B1963">
        <w:rPr>
          <w:sz w:val="20"/>
          <w:szCs w:val="20"/>
          <w:lang w:val="el-GR"/>
        </w:rPr>
        <w:t xml:space="preserve">Το συμβατικό τίμημα ανέρχεται στο ποσό των ………. € , πλέον Φ.Π.Α. </w:t>
      </w:r>
      <w:r w:rsidRPr="005B1963">
        <w:rPr>
          <w:rFonts w:cs="Arial"/>
          <w:b/>
          <w:color w:val="0000FF"/>
          <w:sz w:val="20"/>
          <w:szCs w:val="20"/>
          <w:lang w:val="el-GR"/>
        </w:rPr>
        <w:t xml:space="preserve">24% </w:t>
      </w:r>
      <w:r w:rsidRPr="005B1963">
        <w:rPr>
          <w:sz w:val="20"/>
          <w:szCs w:val="20"/>
          <w:lang w:val="el-GR"/>
        </w:rPr>
        <w:t xml:space="preserve"> και θα βαρύνει τον Κ.Α. </w:t>
      </w:r>
      <w:r w:rsidRPr="005B1963">
        <w:rPr>
          <w:rFonts w:cs="Tahoma"/>
          <w:b/>
          <w:sz w:val="20"/>
          <w:szCs w:val="20"/>
          <w:lang w:val="el-GR"/>
        </w:rPr>
        <w:t xml:space="preserve">64-7133.0001  </w:t>
      </w:r>
      <w:r w:rsidRPr="005B1963">
        <w:rPr>
          <w:rFonts w:cs="Arial"/>
          <w:b/>
          <w:sz w:val="20"/>
          <w:szCs w:val="20"/>
          <w:lang w:val="el-GR" w:eastAsia="en-US"/>
        </w:rPr>
        <w:t>«Προμήθεια εξοπλισμού βρ</w:t>
      </w:r>
      <w:r>
        <w:rPr>
          <w:rFonts w:cs="Arial"/>
          <w:b/>
          <w:sz w:val="20"/>
          <w:szCs w:val="20"/>
          <w:lang w:val="el-GR" w:eastAsia="en-US"/>
        </w:rPr>
        <w:t>εφονηπιακών σταθμών Δήμου</w:t>
      </w:r>
      <w:r w:rsidRPr="005B1963">
        <w:rPr>
          <w:rFonts w:cs="Arial"/>
          <w:b/>
          <w:sz w:val="20"/>
          <w:szCs w:val="20"/>
          <w:lang w:val="el-GR" w:eastAsia="en-US"/>
        </w:rPr>
        <w:t xml:space="preserve"> </w:t>
      </w:r>
      <w:proofErr w:type="spellStart"/>
      <w:r w:rsidRPr="005B1963">
        <w:rPr>
          <w:rFonts w:cs="Arial"/>
          <w:b/>
          <w:sz w:val="20"/>
          <w:szCs w:val="20"/>
          <w:lang w:val="el-GR" w:eastAsia="en-US"/>
        </w:rPr>
        <w:t>Τρικκαίων</w:t>
      </w:r>
      <w:proofErr w:type="spellEnd"/>
      <w:r w:rsidRPr="005B1963">
        <w:rPr>
          <w:rFonts w:cs="Arial"/>
          <w:b/>
          <w:sz w:val="20"/>
          <w:szCs w:val="20"/>
          <w:lang w:val="el-GR" w:eastAsia="en-US"/>
        </w:rPr>
        <w:t>»</w:t>
      </w:r>
      <w:r w:rsidRPr="005B1963">
        <w:rPr>
          <w:sz w:val="20"/>
          <w:szCs w:val="20"/>
          <w:lang w:val="el-GR"/>
        </w:rPr>
        <w:t xml:space="preserve">, του προϋπολογισμού του Δήμου </w:t>
      </w:r>
      <w:proofErr w:type="spellStart"/>
      <w:r w:rsidRPr="005B1963">
        <w:rPr>
          <w:sz w:val="20"/>
          <w:szCs w:val="20"/>
          <w:lang w:val="el-GR"/>
        </w:rPr>
        <w:t>Τρικκαίων</w:t>
      </w:r>
      <w:proofErr w:type="spellEnd"/>
      <w:r w:rsidRPr="005B1963">
        <w:rPr>
          <w:sz w:val="20"/>
          <w:szCs w:val="20"/>
          <w:lang w:val="el-GR"/>
        </w:rPr>
        <w:t xml:space="preserve">, οικονομικού έτους  </w:t>
      </w:r>
      <w:r w:rsidRPr="005B1963">
        <w:rPr>
          <w:b/>
          <w:sz w:val="20"/>
          <w:szCs w:val="20"/>
          <w:lang w:val="el-GR"/>
        </w:rPr>
        <w:t>20</w:t>
      </w:r>
      <w:r>
        <w:rPr>
          <w:b/>
          <w:sz w:val="20"/>
          <w:szCs w:val="20"/>
          <w:lang w:val="el-GR"/>
        </w:rPr>
        <w:t>20</w:t>
      </w:r>
      <w:bookmarkEnd w:id="4"/>
      <w:r w:rsidRPr="005B1963">
        <w:rPr>
          <w:sz w:val="20"/>
          <w:szCs w:val="20"/>
          <w:lang w:val="el-GR"/>
        </w:rPr>
        <w:t>.</w:t>
      </w:r>
    </w:p>
    <w:p w:rsidR="006C641B" w:rsidRDefault="006C641B" w:rsidP="006C641B">
      <w:pPr>
        <w:autoSpaceDE w:val="0"/>
        <w:autoSpaceDN w:val="0"/>
        <w:adjustRightInd w:val="0"/>
        <w:spacing w:after="0" w:line="288" w:lineRule="auto"/>
        <w:rPr>
          <w:rFonts w:cs="Arial"/>
          <w:b/>
          <w:sz w:val="20"/>
          <w:szCs w:val="20"/>
          <w:lang w:val="el-GR"/>
        </w:rPr>
      </w:pPr>
      <w:r w:rsidRPr="005B1963">
        <w:rPr>
          <w:rFonts w:cs="Arial"/>
          <w:sz w:val="20"/>
          <w:szCs w:val="20"/>
          <w:lang w:val="el-GR"/>
        </w:rPr>
        <w:t xml:space="preserve">Τα είδη και οι συνολικές ποσότητές τους, οι τιμές μονάδας κάθε είδους, καθώς και τα αναγκαία σύνολα, φαίνονται στο συνημμένο σε αυτή τη σύμβαση </w:t>
      </w:r>
      <w:r w:rsidRPr="005B1963">
        <w:rPr>
          <w:rFonts w:cs="Arial"/>
          <w:b/>
          <w:sz w:val="20"/>
          <w:szCs w:val="20"/>
          <w:lang w:val="el-GR"/>
        </w:rPr>
        <w:t xml:space="preserve">παράρτημα Ι. </w:t>
      </w:r>
    </w:p>
    <w:p w:rsidR="006C641B" w:rsidRPr="005B1963" w:rsidRDefault="006C641B" w:rsidP="006C641B">
      <w:pPr>
        <w:autoSpaceDE w:val="0"/>
        <w:autoSpaceDN w:val="0"/>
        <w:adjustRightInd w:val="0"/>
        <w:spacing w:after="0"/>
        <w:rPr>
          <w:rFonts w:cs="Arial"/>
          <w:b/>
          <w:sz w:val="20"/>
          <w:szCs w:val="20"/>
          <w:lang w:val="el-GR"/>
        </w:rPr>
      </w:pPr>
      <w:r w:rsidRPr="005B1963">
        <w:rPr>
          <w:rFonts w:cs="Arial"/>
          <w:sz w:val="20"/>
          <w:szCs w:val="20"/>
          <w:lang w:val="el-GR"/>
        </w:rPr>
        <w:t xml:space="preserve">Οι τόποι προορισμού των ειδών φαίνονται στο συνημμένο σ' αυτή τη σύμβαση </w:t>
      </w:r>
      <w:r w:rsidRPr="005B1963">
        <w:rPr>
          <w:rFonts w:cs="Arial"/>
          <w:b/>
          <w:sz w:val="20"/>
          <w:szCs w:val="20"/>
          <w:lang w:val="el-GR"/>
        </w:rPr>
        <w:t>παράρτημα ΙΙ΄.</w:t>
      </w:r>
    </w:p>
    <w:p w:rsidR="006C641B" w:rsidRPr="00834E94" w:rsidRDefault="006C641B" w:rsidP="006C641B">
      <w:pPr>
        <w:autoSpaceDE w:val="0"/>
        <w:autoSpaceDN w:val="0"/>
        <w:adjustRightInd w:val="0"/>
        <w:rPr>
          <w:b/>
          <w:color w:val="0000FF"/>
          <w:sz w:val="20"/>
          <w:szCs w:val="20"/>
          <w:lang w:val="el-GR"/>
        </w:rPr>
      </w:pPr>
      <w:r w:rsidRPr="00834E94">
        <w:rPr>
          <w:b/>
          <w:color w:val="0000FF"/>
          <w:sz w:val="20"/>
          <w:szCs w:val="20"/>
          <w:lang w:val="el-GR"/>
        </w:rPr>
        <w:t>ΑΡΘΡΟ 3: Αναπροσαρμογή Τιμών</w:t>
      </w:r>
    </w:p>
    <w:p w:rsidR="006C641B" w:rsidRPr="005B1963" w:rsidRDefault="006C641B" w:rsidP="006C641B">
      <w:pPr>
        <w:suppressAutoHyphens w:val="0"/>
        <w:autoSpaceDE w:val="0"/>
        <w:autoSpaceDN w:val="0"/>
        <w:adjustRightInd w:val="0"/>
        <w:spacing w:after="0" w:line="288" w:lineRule="auto"/>
        <w:rPr>
          <w:sz w:val="20"/>
          <w:szCs w:val="20"/>
          <w:lang w:val="el-GR"/>
        </w:rPr>
      </w:pPr>
      <w:bookmarkStart w:id="5" w:name="_Toc476218815"/>
      <w:r w:rsidRPr="005B1963">
        <w:rPr>
          <w:bCs/>
          <w:sz w:val="20"/>
          <w:szCs w:val="20"/>
          <w:lang w:val="el-GR"/>
        </w:rPr>
        <w:t xml:space="preserve">Οι τιμές είναι σταθερές και δεν αναπροσαρμόζονται. </w:t>
      </w:r>
    </w:p>
    <w:p w:rsidR="006C641B" w:rsidRPr="00E15F68" w:rsidRDefault="006C641B" w:rsidP="006C641B">
      <w:pPr>
        <w:rPr>
          <w:b/>
          <w:color w:val="0000FF"/>
          <w:sz w:val="20"/>
          <w:szCs w:val="20"/>
          <w:lang w:val="el-GR"/>
        </w:rPr>
      </w:pPr>
      <w:r w:rsidRPr="005B1963">
        <w:rPr>
          <w:b/>
          <w:color w:val="0000FF"/>
          <w:sz w:val="20"/>
          <w:szCs w:val="20"/>
          <w:lang w:val="el-GR"/>
        </w:rPr>
        <w:t>ΑΡΘΡΟ 4- Διάρκεια -Χρόνος παράδοσης υλικών</w:t>
      </w:r>
      <w:bookmarkEnd w:id="5"/>
    </w:p>
    <w:p w:rsidR="006C641B" w:rsidRPr="00C739A0" w:rsidRDefault="006C641B" w:rsidP="006C641B">
      <w:pPr>
        <w:pStyle w:val="Style9"/>
        <w:widowControl/>
        <w:autoSpaceDE/>
        <w:autoSpaceDN/>
        <w:adjustRightInd/>
        <w:jc w:val="both"/>
        <w:rPr>
          <w:rFonts w:cs="Arial"/>
          <w:b/>
          <w:sz w:val="18"/>
          <w:szCs w:val="18"/>
          <w:u w:val="single"/>
          <w:lang w:eastAsia="en-US"/>
        </w:rPr>
      </w:pPr>
      <w:r w:rsidRPr="00C739A0">
        <w:rPr>
          <w:rFonts w:cs="Arial"/>
          <w:b/>
          <w:sz w:val="18"/>
          <w:szCs w:val="18"/>
          <w:u w:val="single"/>
          <w:lang w:eastAsia="en-US"/>
        </w:rPr>
        <w:t xml:space="preserve">Τρόπος Παράδοσης: </w:t>
      </w:r>
    </w:p>
    <w:p w:rsidR="006C641B" w:rsidRPr="008F595D" w:rsidRDefault="006C641B" w:rsidP="006C641B">
      <w:pPr>
        <w:rPr>
          <w:rFonts w:cs="Arial"/>
          <w:b/>
          <w:sz w:val="18"/>
          <w:szCs w:val="18"/>
          <w:u w:val="single"/>
          <w:lang w:val="el-GR" w:eastAsia="en-US"/>
        </w:rPr>
      </w:pPr>
      <w:r w:rsidRPr="008F595D">
        <w:rPr>
          <w:rFonts w:cs="Arial"/>
          <w:sz w:val="18"/>
          <w:szCs w:val="18"/>
          <w:lang w:val="el-GR" w:eastAsia="en-US"/>
        </w:rPr>
        <w:t xml:space="preserve">Η παράδοση των ειδών θα γίνει </w:t>
      </w:r>
      <w:r w:rsidRPr="008F595D">
        <w:rPr>
          <w:rFonts w:cs="Arial"/>
          <w:sz w:val="18"/>
          <w:szCs w:val="18"/>
          <w:u w:val="single"/>
          <w:lang w:val="el-GR" w:eastAsia="en-US"/>
        </w:rPr>
        <w:t>εφάπαξ</w:t>
      </w:r>
      <w:r w:rsidRPr="008F595D">
        <w:rPr>
          <w:rFonts w:cs="Arial"/>
          <w:sz w:val="18"/>
          <w:szCs w:val="18"/>
          <w:lang w:val="el-GR" w:eastAsia="en-US"/>
        </w:rPr>
        <w:t>.  Τα έξοδα μεταφοράς βαρύνουν τον προμηθευτή.</w:t>
      </w:r>
    </w:p>
    <w:p w:rsidR="006C641B" w:rsidRPr="008F595D" w:rsidRDefault="006C641B" w:rsidP="006C641B">
      <w:pPr>
        <w:rPr>
          <w:rFonts w:cs="Arial"/>
          <w:b/>
          <w:sz w:val="18"/>
          <w:szCs w:val="18"/>
          <w:u w:val="single"/>
          <w:lang w:val="el-GR" w:eastAsia="en-US"/>
        </w:rPr>
      </w:pPr>
      <w:r w:rsidRPr="008F595D">
        <w:rPr>
          <w:rFonts w:cs="Arial"/>
          <w:b/>
          <w:sz w:val="18"/>
          <w:szCs w:val="18"/>
          <w:u w:val="single"/>
          <w:lang w:val="el-GR" w:eastAsia="en-US"/>
        </w:rPr>
        <w:t>Χρόνος Παράδοσης:</w:t>
      </w:r>
    </w:p>
    <w:p w:rsidR="006C641B" w:rsidRPr="008F595D" w:rsidRDefault="006C641B" w:rsidP="006C641B">
      <w:pPr>
        <w:rPr>
          <w:rFonts w:cs="Arial"/>
          <w:b/>
          <w:sz w:val="18"/>
          <w:szCs w:val="18"/>
          <w:u w:val="single"/>
          <w:lang w:val="el-GR" w:eastAsia="en-US"/>
        </w:rPr>
      </w:pPr>
      <w:r w:rsidRPr="008F595D">
        <w:rPr>
          <w:rFonts w:cs="Arial"/>
          <w:sz w:val="18"/>
          <w:szCs w:val="18"/>
          <w:lang w:val="el-GR"/>
        </w:rPr>
        <w:t xml:space="preserve">Η παράδοση των ειδών θα γίνει εντός </w:t>
      </w:r>
      <w:r w:rsidRPr="008F595D">
        <w:rPr>
          <w:rFonts w:cs="Arial"/>
          <w:sz w:val="18"/>
          <w:szCs w:val="18"/>
          <w:u w:val="single"/>
          <w:lang w:val="el-GR"/>
        </w:rPr>
        <w:t>Τριάντα (30) ημερών από την τηλεφωνική ή έγγραφη παραγγελία της Δ/</w:t>
      </w:r>
      <w:proofErr w:type="spellStart"/>
      <w:r w:rsidRPr="008F595D">
        <w:rPr>
          <w:rFonts w:cs="Arial"/>
          <w:sz w:val="18"/>
          <w:szCs w:val="18"/>
          <w:u w:val="single"/>
          <w:lang w:val="el-GR"/>
        </w:rPr>
        <w:t>νσης</w:t>
      </w:r>
      <w:proofErr w:type="spellEnd"/>
      <w:r w:rsidRPr="008F595D">
        <w:rPr>
          <w:rFonts w:cs="Arial"/>
          <w:sz w:val="18"/>
          <w:szCs w:val="18"/>
          <w:u w:val="single"/>
          <w:lang w:val="el-GR"/>
        </w:rPr>
        <w:t xml:space="preserve"> Κοινωνικής Μέριμνας.</w:t>
      </w:r>
    </w:p>
    <w:p w:rsidR="006C641B" w:rsidRPr="006913EF" w:rsidRDefault="006C641B" w:rsidP="006C641B">
      <w:pPr>
        <w:rPr>
          <w:rFonts w:cs="Arial"/>
          <w:b/>
          <w:sz w:val="18"/>
          <w:szCs w:val="18"/>
          <w:u w:val="single"/>
          <w:lang w:val="el-GR" w:eastAsia="en-US"/>
        </w:rPr>
      </w:pPr>
      <w:r w:rsidRPr="006913EF">
        <w:rPr>
          <w:rFonts w:cs="Arial"/>
          <w:b/>
          <w:sz w:val="18"/>
          <w:szCs w:val="18"/>
          <w:u w:val="single"/>
          <w:lang w:val="el-GR" w:eastAsia="en-US"/>
        </w:rPr>
        <w:t>Τόπος Παράδοσης:</w:t>
      </w:r>
    </w:p>
    <w:p w:rsidR="006C641B" w:rsidRDefault="006C641B" w:rsidP="006C641B">
      <w:pPr>
        <w:rPr>
          <w:rFonts w:cs="Arial"/>
          <w:b/>
          <w:sz w:val="18"/>
          <w:szCs w:val="18"/>
          <w:lang w:val="el-GR" w:eastAsia="en-US"/>
        </w:rPr>
      </w:pPr>
      <w:r w:rsidRPr="006913EF">
        <w:rPr>
          <w:rFonts w:cs="Arial"/>
          <w:sz w:val="18"/>
          <w:szCs w:val="18"/>
          <w:lang w:val="el-GR" w:eastAsia="en-US"/>
        </w:rPr>
        <w:t xml:space="preserve">Η παράδοση </w:t>
      </w:r>
      <w:r w:rsidRPr="006913EF">
        <w:rPr>
          <w:rFonts w:cs="Arial"/>
          <w:sz w:val="18"/>
          <w:szCs w:val="18"/>
          <w:lang w:val="el-GR"/>
        </w:rPr>
        <w:t xml:space="preserve">των ειδών </w:t>
      </w:r>
      <w:r w:rsidRPr="006913EF">
        <w:rPr>
          <w:rFonts w:cs="Arial"/>
          <w:sz w:val="18"/>
          <w:szCs w:val="18"/>
          <w:lang w:val="el-GR" w:eastAsia="en-US"/>
        </w:rPr>
        <w:t xml:space="preserve">θα γίνει σε κάθε δομή  του τμήματος </w:t>
      </w:r>
      <w:r w:rsidRPr="006913EF">
        <w:rPr>
          <w:rFonts w:cs="Arial"/>
          <w:sz w:val="18"/>
          <w:szCs w:val="18"/>
          <w:lang w:val="el-GR"/>
        </w:rPr>
        <w:t xml:space="preserve">Φροντίδας Παιδικής Ηλικίας </w:t>
      </w:r>
      <w:r w:rsidRPr="006913EF">
        <w:rPr>
          <w:rFonts w:cs="Arial"/>
          <w:sz w:val="18"/>
          <w:szCs w:val="18"/>
          <w:lang w:val="el-GR" w:eastAsia="en-US"/>
        </w:rPr>
        <w:t xml:space="preserve">του Δήμου </w:t>
      </w:r>
      <w:proofErr w:type="spellStart"/>
      <w:r w:rsidRPr="006913EF">
        <w:rPr>
          <w:rFonts w:cs="Arial"/>
          <w:sz w:val="18"/>
          <w:szCs w:val="18"/>
          <w:lang w:val="el-GR" w:eastAsia="en-US"/>
        </w:rPr>
        <w:t>Τρικκαίων</w:t>
      </w:r>
      <w:proofErr w:type="spellEnd"/>
      <w:r w:rsidRPr="006913EF">
        <w:rPr>
          <w:rFonts w:cs="Arial"/>
          <w:sz w:val="18"/>
          <w:szCs w:val="18"/>
          <w:lang w:val="el-GR" w:eastAsia="en-US"/>
        </w:rPr>
        <w:t xml:space="preserve">, κατόπιν επικοινωνίας με την Διεύθυνση  </w:t>
      </w:r>
      <w:r w:rsidRPr="006913EF">
        <w:rPr>
          <w:rFonts w:cs="Arial"/>
          <w:b/>
          <w:sz w:val="18"/>
          <w:szCs w:val="18"/>
          <w:lang w:val="el-GR" w:eastAsia="en-US"/>
        </w:rPr>
        <w:t xml:space="preserve">όπως αυτές αναφέρονται </w:t>
      </w:r>
      <w:r w:rsidRPr="005B1963">
        <w:rPr>
          <w:rFonts w:cs="Arial"/>
          <w:sz w:val="20"/>
          <w:szCs w:val="20"/>
          <w:lang w:val="el-GR"/>
        </w:rPr>
        <w:t xml:space="preserve">στο συνημμένο σ' αυτή τη σύμβαση </w:t>
      </w:r>
      <w:r w:rsidRPr="005B1963">
        <w:rPr>
          <w:rFonts w:cs="Arial"/>
          <w:b/>
          <w:sz w:val="20"/>
          <w:szCs w:val="20"/>
          <w:lang w:val="el-GR"/>
        </w:rPr>
        <w:t>παράρτημα ΙΙ΄.</w:t>
      </w:r>
    </w:p>
    <w:p w:rsidR="006C641B" w:rsidRPr="005B1963" w:rsidRDefault="006C641B" w:rsidP="006C641B">
      <w:pPr>
        <w:autoSpaceDE w:val="0"/>
        <w:autoSpaceDN w:val="0"/>
        <w:adjustRightInd w:val="0"/>
        <w:spacing w:after="240" w:line="288" w:lineRule="auto"/>
        <w:rPr>
          <w:rFonts w:cs="Verdana"/>
          <w:sz w:val="20"/>
          <w:szCs w:val="20"/>
          <w:lang w:val="el-GR"/>
        </w:rPr>
      </w:pPr>
      <w:r w:rsidRPr="005B1963">
        <w:rPr>
          <w:rFonts w:cs="Verdana"/>
          <w:sz w:val="20"/>
          <w:szCs w:val="20"/>
          <w:lang w:val="el-GR"/>
        </w:rPr>
        <w:lastRenderedPageBreak/>
        <w:t xml:space="preserve">Η </w:t>
      </w:r>
      <w:r w:rsidRPr="005B1963">
        <w:rPr>
          <w:rFonts w:cs="Verdana"/>
          <w:b/>
          <w:sz w:val="20"/>
          <w:szCs w:val="20"/>
          <w:u w:val="single"/>
          <w:lang w:val="el-GR"/>
        </w:rPr>
        <w:t>μεταφορά</w:t>
      </w:r>
      <w:r w:rsidRPr="005B1963">
        <w:rPr>
          <w:rFonts w:cs="Verdana"/>
          <w:b/>
          <w:sz w:val="20"/>
          <w:szCs w:val="20"/>
          <w:lang w:val="el-GR"/>
        </w:rPr>
        <w:t xml:space="preserve"> </w:t>
      </w:r>
      <w:r w:rsidRPr="005B1963">
        <w:rPr>
          <w:rFonts w:cs="Verdana"/>
          <w:sz w:val="20"/>
          <w:szCs w:val="20"/>
          <w:lang w:val="el-GR"/>
        </w:rPr>
        <w:t xml:space="preserve">και </w:t>
      </w:r>
      <w:r w:rsidRPr="005B1963">
        <w:rPr>
          <w:rFonts w:cs="Verdana"/>
          <w:b/>
          <w:sz w:val="20"/>
          <w:szCs w:val="20"/>
          <w:u w:val="single"/>
          <w:lang w:val="el-GR"/>
        </w:rPr>
        <w:t>παράδοση</w:t>
      </w:r>
      <w:r w:rsidRPr="005B1963">
        <w:rPr>
          <w:rFonts w:cs="Verdana"/>
          <w:b/>
          <w:sz w:val="20"/>
          <w:szCs w:val="20"/>
          <w:lang w:val="el-GR"/>
        </w:rPr>
        <w:t xml:space="preserve"> </w:t>
      </w:r>
      <w:r w:rsidRPr="005B1963">
        <w:rPr>
          <w:rFonts w:cs="Verdana"/>
          <w:sz w:val="20"/>
          <w:szCs w:val="20"/>
          <w:lang w:val="el-GR"/>
        </w:rPr>
        <w:t>των ειδών θα γίνεται με δαπάνες του προμηθευτή και με δικά του ή μισθωμένα από αυτόν μεταφορικά μέσα, σύμφωνα με τις ισχύουσες διατάξεις.</w:t>
      </w:r>
    </w:p>
    <w:p w:rsidR="006C641B" w:rsidRPr="005B1963" w:rsidRDefault="006C641B" w:rsidP="006C641B">
      <w:pPr>
        <w:pStyle w:val="Standard"/>
        <w:widowControl/>
        <w:spacing w:after="120"/>
        <w:jc w:val="both"/>
        <w:textAlignment w:val="auto"/>
        <w:rPr>
          <w:rFonts w:ascii="Calibri" w:hAnsi="Calibri" w:cs="Calibri"/>
          <w:b/>
          <w:bCs/>
          <w:sz w:val="20"/>
          <w:szCs w:val="20"/>
          <w:lang w:eastAsia="el-GR" w:bidi="ar-SA"/>
        </w:rPr>
      </w:pPr>
      <w:bookmarkStart w:id="6" w:name="_Toc476218816"/>
      <w:r w:rsidRPr="005B1963">
        <w:rPr>
          <w:rFonts w:ascii="Calibri" w:hAnsi="Calibri" w:cs="Calibri"/>
          <w:b/>
          <w:bCs/>
          <w:sz w:val="20"/>
          <w:szCs w:val="20"/>
          <w:lang w:eastAsia="el-GR" w:bidi="ar-SA"/>
        </w:rPr>
        <w:t xml:space="preserve"> </w:t>
      </w:r>
      <w:r w:rsidRPr="005B1963">
        <w:rPr>
          <w:rFonts w:ascii="Calibri" w:hAnsi="Calibri" w:cs="Calibri"/>
          <w:sz w:val="20"/>
          <w:szCs w:val="20"/>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6C641B" w:rsidRPr="005B1963" w:rsidRDefault="006C641B" w:rsidP="006C641B">
      <w:pPr>
        <w:pStyle w:val="Standard"/>
        <w:widowControl/>
        <w:spacing w:after="120"/>
        <w:jc w:val="both"/>
        <w:textAlignment w:val="auto"/>
        <w:rPr>
          <w:rFonts w:ascii="Calibri" w:hAnsi="Calibri" w:cs="Calibri"/>
          <w:b/>
          <w:bCs/>
          <w:sz w:val="20"/>
          <w:szCs w:val="20"/>
          <w:lang w:eastAsia="el-GR" w:bidi="ar-SA"/>
        </w:rPr>
      </w:pPr>
      <w:r w:rsidRPr="005B1963">
        <w:rPr>
          <w:rFonts w:ascii="Calibri" w:hAnsi="Calibri" w:cs="Calibri"/>
          <w:b/>
          <w:bCs/>
          <w:sz w:val="20"/>
          <w:szCs w:val="20"/>
          <w:lang w:eastAsia="el-GR" w:bidi="ar-SA"/>
        </w:rPr>
        <w:t xml:space="preserve"> </w:t>
      </w:r>
      <w:r w:rsidRPr="005B1963">
        <w:rPr>
          <w:rFonts w:ascii="Calibri" w:hAnsi="Calibri" w:cs="Calibri"/>
          <w:sz w:val="20"/>
          <w:szCs w:val="20"/>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C641B" w:rsidRPr="005B1963" w:rsidRDefault="006C641B" w:rsidP="006C641B">
      <w:pPr>
        <w:pStyle w:val="Standard"/>
        <w:widowControl/>
        <w:spacing w:after="120"/>
        <w:jc w:val="both"/>
        <w:textAlignment w:val="auto"/>
        <w:rPr>
          <w:rFonts w:ascii="Calibri" w:hAnsi="Calibri" w:cs="Calibri"/>
          <w:sz w:val="20"/>
          <w:szCs w:val="20"/>
          <w:lang w:eastAsia="el-GR" w:bidi="ar-SA"/>
        </w:rPr>
      </w:pPr>
      <w:r w:rsidRPr="005B1963">
        <w:rPr>
          <w:rFonts w:ascii="Calibri" w:hAnsi="Calibri" w:cs="Calibri"/>
          <w:sz w:val="20"/>
          <w:szCs w:val="20"/>
          <w:lang w:eastAsia="el-GR" w:bidi="ar-SA"/>
        </w:rPr>
        <w:t>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rsidR="006C641B" w:rsidRPr="005B1963" w:rsidRDefault="006C641B" w:rsidP="006C641B">
      <w:pPr>
        <w:pStyle w:val="Standard"/>
        <w:widowControl/>
        <w:spacing w:after="120"/>
        <w:jc w:val="both"/>
        <w:textAlignment w:val="auto"/>
        <w:rPr>
          <w:rFonts w:ascii="Calibri" w:hAnsi="Calibri" w:cs="Calibri"/>
          <w:sz w:val="20"/>
          <w:szCs w:val="20"/>
          <w:lang w:eastAsia="el-GR" w:bidi="ar-SA"/>
        </w:rPr>
      </w:pPr>
      <w:r w:rsidRPr="005B1963">
        <w:rPr>
          <w:rFonts w:ascii="Calibri" w:hAnsi="Calibri" w:cs="Calibri"/>
          <w:sz w:val="20"/>
          <w:szCs w:val="20"/>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C641B" w:rsidRPr="005B1963" w:rsidRDefault="006C641B" w:rsidP="006C641B">
      <w:pPr>
        <w:rPr>
          <w:b/>
          <w:color w:val="0000FF"/>
          <w:sz w:val="20"/>
          <w:szCs w:val="20"/>
          <w:lang w:val="el-GR"/>
        </w:rPr>
      </w:pPr>
      <w:r w:rsidRPr="005B1963">
        <w:rPr>
          <w:b/>
          <w:color w:val="0000FF"/>
          <w:sz w:val="20"/>
          <w:szCs w:val="20"/>
          <w:lang w:val="el-GR"/>
        </w:rPr>
        <w:t>ΑΡΘΡΟ 5 -Παραλαβή υλικών - Χρόνος και τρόπος παραλαβής υλικών</w:t>
      </w:r>
      <w:bookmarkEnd w:id="6"/>
    </w:p>
    <w:p w:rsidR="006C641B" w:rsidRPr="005B1963" w:rsidRDefault="006C641B" w:rsidP="006C641B">
      <w:pPr>
        <w:rPr>
          <w:sz w:val="20"/>
          <w:szCs w:val="20"/>
          <w:lang w:val="el-GR"/>
        </w:rPr>
      </w:pPr>
      <w:bookmarkStart w:id="7" w:name="_Toc476218817"/>
      <w:r w:rsidRPr="005B1963">
        <w:rPr>
          <w:b/>
          <w:sz w:val="20"/>
          <w:szCs w:val="20"/>
          <w:lang w:val="el-GR"/>
        </w:rPr>
        <w:t>1.</w:t>
      </w:r>
      <w:r w:rsidRPr="005B1963">
        <w:rPr>
          <w:sz w:val="20"/>
          <w:szCs w:val="20"/>
          <w:lang w:val="el-GR"/>
        </w:rPr>
        <w:t xml:space="preserve"> H παραλαβή των υλικών γίνεται από επιτροπές παραλαβής που συγκροτούνται σύμφωνα με την παρ. 11 </w:t>
      </w:r>
      <w:proofErr w:type="spellStart"/>
      <w:r w:rsidRPr="005B1963">
        <w:rPr>
          <w:sz w:val="20"/>
          <w:szCs w:val="20"/>
          <w:lang w:val="el-GR"/>
        </w:rPr>
        <w:t>εδ</w:t>
      </w:r>
      <w:proofErr w:type="spellEnd"/>
      <w:r w:rsidRPr="005B1963">
        <w:rPr>
          <w:sz w:val="20"/>
          <w:szCs w:val="20"/>
          <w:lang w:val="el-GR"/>
        </w:rPr>
        <w:t xml:space="preserve">. β του άρθρου 221 του Ν.4412/16,  σύμφωνα με τα οριζόμενα στο άρθρο 208 του ως άνω νόμου.  </w:t>
      </w:r>
    </w:p>
    <w:p w:rsidR="006C641B" w:rsidRPr="005B1963" w:rsidRDefault="006C641B" w:rsidP="006C641B">
      <w:pPr>
        <w:rPr>
          <w:sz w:val="20"/>
          <w:szCs w:val="20"/>
          <w:lang w:val="el-GR"/>
        </w:rPr>
      </w:pPr>
      <w:r w:rsidRPr="005B1963">
        <w:rPr>
          <w:sz w:val="20"/>
          <w:szCs w:val="20"/>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6C641B" w:rsidRPr="005B1963" w:rsidRDefault="006C641B" w:rsidP="006C641B">
      <w:pPr>
        <w:rPr>
          <w:sz w:val="20"/>
          <w:szCs w:val="20"/>
          <w:lang w:val="el-GR"/>
        </w:rPr>
      </w:pPr>
      <w:r w:rsidRPr="005B1963">
        <w:rPr>
          <w:sz w:val="20"/>
          <w:szCs w:val="20"/>
          <w:lang w:val="el-GR"/>
        </w:rPr>
        <w:t>Τα πρωτόκολλα που συντάσσονται από τις επιτροπές  κοινοποιούνται υποχρεωτικά και στους αναδόχους.</w:t>
      </w:r>
    </w:p>
    <w:p w:rsidR="006C641B" w:rsidRPr="005B1963" w:rsidRDefault="006C641B" w:rsidP="006C641B">
      <w:pPr>
        <w:rPr>
          <w:sz w:val="20"/>
          <w:szCs w:val="20"/>
          <w:lang w:val="el-GR"/>
        </w:rPr>
      </w:pPr>
      <w:r w:rsidRPr="005B1963">
        <w:rPr>
          <w:sz w:val="20"/>
          <w:szCs w:val="20"/>
          <w:lang w:val="el-GR"/>
        </w:rPr>
        <w:t xml:space="preserve">Υλικά που απορρίφθηκαν ή κρίθηκαν </w:t>
      </w:r>
      <w:proofErr w:type="spellStart"/>
      <w:r w:rsidRPr="005B1963">
        <w:rPr>
          <w:sz w:val="20"/>
          <w:szCs w:val="20"/>
          <w:lang w:val="el-GR"/>
        </w:rPr>
        <w:t>παραληπτέα</w:t>
      </w:r>
      <w:proofErr w:type="spellEnd"/>
      <w:r w:rsidRPr="005B1963">
        <w:rPr>
          <w:sz w:val="20"/>
          <w:szCs w:val="20"/>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w:t>
      </w:r>
      <w:proofErr w:type="spellStart"/>
      <w:r w:rsidRPr="005B1963">
        <w:rPr>
          <w:sz w:val="20"/>
          <w:szCs w:val="20"/>
          <w:lang w:val="el-GR"/>
        </w:rPr>
        <w:t>αναδόχουή</w:t>
      </w:r>
      <w:proofErr w:type="spellEnd"/>
      <w:r w:rsidRPr="005B1963">
        <w:rPr>
          <w:sz w:val="20"/>
          <w:szCs w:val="20"/>
          <w:lang w:val="el-GR"/>
        </w:rPr>
        <w:t xml:space="preserve"> ή αυτεπάγγελτα σύμφωνα με την παρ. 5 του άρθρου 208 του ν.4412/16. Τα έξοδα βαρύνουν σε κάθε περίπτωση τον ανάδοχο.</w:t>
      </w:r>
    </w:p>
    <w:p w:rsidR="006C641B" w:rsidRPr="005B1963" w:rsidRDefault="006C641B" w:rsidP="006C641B">
      <w:pPr>
        <w:rPr>
          <w:sz w:val="20"/>
          <w:szCs w:val="20"/>
          <w:lang w:val="el-GR"/>
        </w:rPr>
      </w:pPr>
      <w:r w:rsidRPr="005B1963">
        <w:rPr>
          <w:sz w:val="20"/>
          <w:szCs w:val="20"/>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5B1963">
        <w:rPr>
          <w:sz w:val="20"/>
          <w:szCs w:val="20"/>
          <w:lang w:val="el-GR"/>
        </w:rPr>
        <w:t>κατ΄εφεση</w:t>
      </w:r>
      <w:proofErr w:type="spellEnd"/>
      <w:r w:rsidRPr="005B1963">
        <w:rPr>
          <w:sz w:val="20"/>
          <w:szCs w:val="20"/>
          <w:lang w:val="el-GR"/>
        </w:rPr>
        <w:t xml:space="preserve"> των οικείων </w:t>
      </w:r>
      <w:proofErr w:type="spellStart"/>
      <w:r w:rsidRPr="005B1963">
        <w:rPr>
          <w:sz w:val="20"/>
          <w:szCs w:val="20"/>
          <w:lang w:val="el-GR"/>
        </w:rPr>
        <w:t>αντιδειγμάτων</w:t>
      </w:r>
      <w:proofErr w:type="spellEnd"/>
      <w:r w:rsidRPr="005B1963">
        <w:rPr>
          <w:sz w:val="20"/>
          <w:szCs w:val="20"/>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6C641B" w:rsidRPr="005B1963" w:rsidRDefault="006C641B" w:rsidP="006C641B">
      <w:pPr>
        <w:rPr>
          <w:sz w:val="20"/>
          <w:szCs w:val="20"/>
          <w:lang w:val="el-GR"/>
        </w:rPr>
      </w:pPr>
      <w:r w:rsidRPr="005B1963">
        <w:rPr>
          <w:sz w:val="20"/>
          <w:szCs w:val="20"/>
          <w:lang w:val="el-GR"/>
        </w:rPr>
        <w:t xml:space="preserve">Το αποτέλεσμα  της </w:t>
      </w:r>
      <w:proofErr w:type="spellStart"/>
      <w:r w:rsidRPr="005B1963">
        <w:rPr>
          <w:sz w:val="20"/>
          <w:szCs w:val="20"/>
          <w:lang w:val="el-GR"/>
        </w:rPr>
        <w:t>κατ΄έφεση</w:t>
      </w:r>
      <w:proofErr w:type="spellEnd"/>
      <w:r w:rsidRPr="005B1963">
        <w:rPr>
          <w:sz w:val="20"/>
          <w:szCs w:val="20"/>
          <w:lang w:val="el-GR"/>
        </w:rPr>
        <w:t xml:space="preserve"> εξέτασης είναι υποχρεωτικό και τελεσίδικο και για τα δύο μέρη.</w:t>
      </w:r>
    </w:p>
    <w:p w:rsidR="006C641B" w:rsidRPr="005B1963" w:rsidRDefault="006C641B" w:rsidP="006C641B">
      <w:pPr>
        <w:rPr>
          <w:b/>
          <w:sz w:val="20"/>
          <w:szCs w:val="20"/>
          <w:lang w:val="el-GR"/>
        </w:rPr>
      </w:pPr>
      <w:r w:rsidRPr="005B1963">
        <w:rPr>
          <w:sz w:val="20"/>
          <w:szCs w:val="20"/>
          <w:lang w:val="el-GR"/>
        </w:rPr>
        <w:t xml:space="preserve">Ο ανάδοχος δεν μπορεί να ζητήσει παραπομπή σε δευτεροβάθμια επιτροπή παραλαβής μετά τα αποτελέσματα της </w:t>
      </w:r>
      <w:proofErr w:type="spellStart"/>
      <w:r w:rsidRPr="005B1963">
        <w:rPr>
          <w:sz w:val="20"/>
          <w:szCs w:val="20"/>
          <w:lang w:val="el-GR"/>
        </w:rPr>
        <w:t>κατ΄έφεση</w:t>
      </w:r>
      <w:proofErr w:type="spellEnd"/>
      <w:r w:rsidRPr="005B1963">
        <w:rPr>
          <w:sz w:val="20"/>
          <w:szCs w:val="20"/>
          <w:lang w:val="el-GR"/>
        </w:rPr>
        <w:t xml:space="preserve"> εξέτασης.</w:t>
      </w:r>
    </w:p>
    <w:p w:rsidR="006C641B" w:rsidRPr="005B1963" w:rsidRDefault="006C641B" w:rsidP="006C641B">
      <w:pPr>
        <w:rPr>
          <w:sz w:val="20"/>
          <w:szCs w:val="20"/>
          <w:lang w:val="el-GR"/>
        </w:rPr>
      </w:pPr>
      <w:r w:rsidRPr="005B1963">
        <w:rPr>
          <w:b/>
          <w:sz w:val="20"/>
          <w:szCs w:val="20"/>
          <w:lang w:val="el-GR"/>
        </w:rPr>
        <w:t>2.</w:t>
      </w:r>
      <w:r w:rsidRPr="005B1963">
        <w:rPr>
          <w:sz w:val="20"/>
          <w:szCs w:val="20"/>
          <w:lang w:val="el-GR"/>
        </w:rPr>
        <w:t xml:space="preserve"> Η παραλαβή των υλικών και η έκδοση των σχετικών πρωτοκόλλων παραλαβής πραγματοποιείται μέσα σε </w:t>
      </w:r>
      <w:r w:rsidRPr="005B1963">
        <w:rPr>
          <w:b/>
          <w:sz w:val="20"/>
          <w:szCs w:val="20"/>
          <w:lang w:val="el-GR"/>
        </w:rPr>
        <w:t>10 ημέρες</w:t>
      </w:r>
      <w:r w:rsidRPr="005B1963">
        <w:rPr>
          <w:sz w:val="20"/>
          <w:szCs w:val="20"/>
          <w:lang w:val="el-GR"/>
        </w:rPr>
        <w:t xml:space="preserve"> από την παραλαβή τους. </w:t>
      </w:r>
    </w:p>
    <w:p w:rsidR="006C641B" w:rsidRPr="005B1963" w:rsidRDefault="006C641B" w:rsidP="006C641B">
      <w:pPr>
        <w:rPr>
          <w:sz w:val="20"/>
          <w:szCs w:val="20"/>
          <w:lang w:val="el-GR"/>
        </w:rPr>
      </w:pPr>
      <w:r w:rsidRPr="005B1963">
        <w:rPr>
          <w:sz w:val="20"/>
          <w:szCs w:val="20"/>
          <w:lang w:val="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w:t>
      </w:r>
      <w:r w:rsidRPr="005B1963">
        <w:rPr>
          <w:sz w:val="20"/>
          <w:szCs w:val="20"/>
          <w:lang w:val="el-GR"/>
        </w:rPr>
        <w:lastRenderedPageBreak/>
        <w:t>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C641B" w:rsidRPr="005B1963" w:rsidRDefault="006C641B" w:rsidP="006C641B">
      <w:pPr>
        <w:rPr>
          <w:sz w:val="20"/>
          <w:szCs w:val="20"/>
          <w:lang w:val="el-GR"/>
        </w:rPr>
      </w:pPr>
      <w:r w:rsidRPr="005B1963">
        <w:rPr>
          <w:sz w:val="20"/>
          <w:szCs w:val="20"/>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τυχόν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6C641B" w:rsidRPr="005B1963" w:rsidRDefault="006C641B" w:rsidP="006C641B">
      <w:pPr>
        <w:rPr>
          <w:b/>
          <w:color w:val="0000FF"/>
          <w:sz w:val="20"/>
          <w:szCs w:val="20"/>
          <w:lang w:val="el-GR"/>
        </w:rPr>
      </w:pPr>
      <w:r w:rsidRPr="005B1963">
        <w:rPr>
          <w:b/>
          <w:color w:val="0000FF"/>
          <w:sz w:val="20"/>
          <w:szCs w:val="20"/>
          <w:lang w:val="el-GR"/>
        </w:rPr>
        <w:t>ΑΡΘΡΟ 6 -Απόρριψη συμβατικών υλικών – Αντικατάσταση</w:t>
      </w:r>
      <w:bookmarkEnd w:id="7"/>
    </w:p>
    <w:p w:rsidR="006C641B" w:rsidRPr="005B1963" w:rsidRDefault="006C641B" w:rsidP="006C641B">
      <w:pPr>
        <w:rPr>
          <w:b/>
          <w:color w:val="0000FF"/>
          <w:sz w:val="20"/>
          <w:szCs w:val="20"/>
          <w:lang w:val="el-GR"/>
        </w:rPr>
      </w:pPr>
      <w:r w:rsidRPr="005B1963">
        <w:rPr>
          <w:rFonts w:eastAsia="SimSun"/>
          <w:b/>
          <w:bCs/>
          <w:sz w:val="20"/>
          <w:szCs w:val="20"/>
          <w:lang w:val="el-GR"/>
        </w:rPr>
        <w:t>1.</w:t>
      </w:r>
      <w:r w:rsidRPr="005B1963">
        <w:rPr>
          <w:rFonts w:eastAsia="SimSun"/>
          <w:sz w:val="20"/>
          <w:szCs w:val="20"/>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C641B" w:rsidRPr="005B1963" w:rsidRDefault="006C641B" w:rsidP="006C641B">
      <w:pPr>
        <w:rPr>
          <w:rFonts w:eastAsia="SimSun"/>
          <w:b/>
          <w:bCs/>
          <w:sz w:val="20"/>
          <w:szCs w:val="20"/>
          <w:lang w:val="el-GR"/>
        </w:rPr>
      </w:pPr>
      <w:r w:rsidRPr="005B1963">
        <w:rPr>
          <w:rFonts w:eastAsia="SimSun"/>
          <w:b/>
          <w:bCs/>
          <w:sz w:val="20"/>
          <w:szCs w:val="20"/>
          <w:lang w:val="el-GR"/>
        </w:rPr>
        <w:t>2.</w:t>
      </w:r>
      <w:r w:rsidRPr="005B1963">
        <w:rPr>
          <w:rFonts w:eastAsia="SimSun"/>
          <w:sz w:val="20"/>
          <w:szCs w:val="20"/>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5B1963">
        <w:rPr>
          <w:rFonts w:eastAsia="SimSun"/>
          <w:sz w:val="20"/>
          <w:szCs w:val="20"/>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C641B" w:rsidRPr="005B1963" w:rsidRDefault="006C641B" w:rsidP="006C641B">
      <w:pPr>
        <w:rPr>
          <w:rFonts w:eastAsia="SimSun"/>
          <w:sz w:val="20"/>
          <w:szCs w:val="20"/>
          <w:lang w:val="el-GR"/>
        </w:rPr>
      </w:pPr>
      <w:r w:rsidRPr="005B1963">
        <w:rPr>
          <w:rFonts w:eastAsia="SimSun"/>
          <w:b/>
          <w:bCs/>
          <w:sz w:val="20"/>
          <w:szCs w:val="20"/>
          <w:lang w:val="el-GR"/>
        </w:rPr>
        <w:t>3.</w:t>
      </w:r>
      <w:r w:rsidRPr="005B1963">
        <w:rPr>
          <w:rFonts w:eastAsia="SimSun"/>
          <w:sz w:val="20"/>
          <w:szCs w:val="20"/>
          <w:lang w:val="el-GR"/>
        </w:rPr>
        <w:t xml:space="preserve"> Η επιστροφή των υλικών που απορρίφθηκαν γίνεται σύμφωνα με τα προβλεπόμενα στις παρ. 2 και 3  του άρθρου 213 του ν. 4412/2016.</w:t>
      </w:r>
    </w:p>
    <w:p w:rsidR="006C641B" w:rsidRPr="005B1963" w:rsidRDefault="006C641B" w:rsidP="006C641B">
      <w:pPr>
        <w:rPr>
          <w:b/>
          <w:color w:val="0000FF"/>
          <w:sz w:val="20"/>
          <w:szCs w:val="20"/>
          <w:lang w:val="el-GR"/>
        </w:rPr>
      </w:pPr>
      <w:bookmarkStart w:id="8" w:name="OLE_LINK95"/>
      <w:bookmarkStart w:id="9" w:name="OLE_LINK96"/>
      <w:bookmarkStart w:id="10" w:name="_Toc476218818"/>
      <w:r w:rsidRPr="005B1963">
        <w:rPr>
          <w:b/>
          <w:color w:val="0000FF"/>
          <w:sz w:val="20"/>
          <w:szCs w:val="20"/>
          <w:lang w:val="el-GR"/>
        </w:rPr>
        <w:t xml:space="preserve">ΑΡΘΡΟ </w:t>
      </w:r>
      <w:bookmarkEnd w:id="8"/>
      <w:bookmarkEnd w:id="9"/>
      <w:r w:rsidRPr="005B1963">
        <w:rPr>
          <w:b/>
          <w:color w:val="0000FF"/>
          <w:sz w:val="20"/>
          <w:szCs w:val="20"/>
          <w:lang w:val="el-GR"/>
        </w:rPr>
        <w:t>7-Τεχνικές Προδιαγραφές</w:t>
      </w:r>
      <w:bookmarkEnd w:id="10"/>
    </w:p>
    <w:p w:rsidR="006C641B" w:rsidRPr="005B1963" w:rsidRDefault="006C641B" w:rsidP="006C641B">
      <w:pPr>
        <w:rPr>
          <w:sz w:val="20"/>
          <w:szCs w:val="20"/>
          <w:lang w:val="el-GR"/>
        </w:rPr>
      </w:pPr>
      <w:r w:rsidRPr="005B1963">
        <w:rPr>
          <w:sz w:val="20"/>
          <w:szCs w:val="20"/>
          <w:lang w:val="el-GR"/>
        </w:rPr>
        <w:t xml:space="preserve">Οι τεχνικές προδιαγραφές των παραδοτέων ειδών είναι αυτές που περιγράφονται στην </w:t>
      </w:r>
      <w:proofErr w:type="spellStart"/>
      <w:r w:rsidRPr="005B1963">
        <w:rPr>
          <w:sz w:val="20"/>
          <w:szCs w:val="20"/>
          <w:lang w:val="el-GR"/>
        </w:rPr>
        <w:t>αριθμ</w:t>
      </w:r>
      <w:proofErr w:type="spellEnd"/>
      <w:r w:rsidRPr="005B1963">
        <w:rPr>
          <w:sz w:val="20"/>
          <w:szCs w:val="20"/>
          <w:lang w:val="el-GR"/>
        </w:rPr>
        <w:t xml:space="preserve">. </w:t>
      </w:r>
      <w:proofErr w:type="spellStart"/>
      <w:r w:rsidRPr="005B1963">
        <w:rPr>
          <w:sz w:val="20"/>
          <w:szCs w:val="20"/>
          <w:lang w:val="el-GR"/>
        </w:rPr>
        <w:t>Πρωτ</w:t>
      </w:r>
      <w:proofErr w:type="spellEnd"/>
      <w:r w:rsidRPr="005B1963">
        <w:rPr>
          <w:sz w:val="20"/>
          <w:szCs w:val="20"/>
          <w:lang w:val="el-GR"/>
        </w:rPr>
        <w:t>.: ………………………………………</w:t>
      </w:r>
      <w:r>
        <w:rPr>
          <w:sz w:val="20"/>
          <w:szCs w:val="20"/>
          <w:lang w:val="el-GR"/>
        </w:rPr>
        <w:t xml:space="preserve"> </w:t>
      </w:r>
      <w:r w:rsidRPr="00720386">
        <w:rPr>
          <w:sz w:val="20"/>
          <w:szCs w:val="20"/>
          <w:lang w:val="el-GR"/>
        </w:rPr>
        <w:t>Επαναληπτική</w:t>
      </w:r>
      <w:r>
        <w:rPr>
          <w:sz w:val="20"/>
          <w:szCs w:val="20"/>
          <w:lang w:val="el-GR"/>
        </w:rPr>
        <w:t xml:space="preserve"> </w:t>
      </w:r>
      <w:r w:rsidRPr="005B1963">
        <w:rPr>
          <w:sz w:val="20"/>
          <w:szCs w:val="20"/>
          <w:lang w:val="el-GR"/>
        </w:rPr>
        <w:t xml:space="preserve">Διακήρυξη, καθώς και στην προσφορά του προμηθευτή οι οποίες επισυνάπτονται  και αποτελούν αναπόσπαστο μέρος της παρούσας σύμβασης. </w:t>
      </w:r>
    </w:p>
    <w:p w:rsidR="006C641B" w:rsidRPr="005B1963" w:rsidRDefault="006C641B" w:rsidP="006C641B">
      <w:pPr>
        <w:rPr>
          <w:b/>
          <w:color w:val="0000FF"/>
          <w:sz w:val="20"/>
          <w:szCs w:val="20"/>
          <w:lang w:val="el-GR"/>
        </w:rPr>
      </w:pPr>
      <w:bookmarkStart w:id="11" w:name="_Toc476218820"/>
      <w:r w:rsidRPr="005B1963">
        <w:rPr>
          <w:b/>
          <w:color w:val="0000FF"/>
          <w:sz w:val="20"/>
          <w:szCs w:val="20"/>
          <w:lang w:val="el-GR"/>
        </w:rPr>
        <w:t xml:space="preserve">ΑΡΘΡΟ </w:t>
      </w:r>
      <w:r>
        <w:rPr>
          <w:b/>
          <w:color w:val="0000FF"/>
          <w:sz w:val="20"/>
          <w:szCs w:val="20"/>
          <w:lang w:val="el-GR"/>
        </w:rPr>
        <w:t>8</w:t>
      </w:r>
      <w:r w:rsidRPr="005B1963">
        <w:rPr>
          <w:b/>
          <w:color w:val="0000FF"/>
          <w:sz w:val="20"/>
          <w:szCs w:val="20"/>
          <w:lang w:val="el-GR"/>
        </w:rPr>
        <w:t>-Συμβατικό πλαίσιο-Εφαρμοστέα Νομοθεσία</w:t>
      </w:r>
      <w:bookmarkEnd w:id="11"/>
      <w:r w:rsidRPr="005B1963">
        <w:rPr>
          <w:b/>
          <w:color w:val="0000FF"/>
          <w:sz w:val="20"/>
          <w:szCs w:val="20"/>
          <w:lang w:val="el-GR"/>
        </w:rPr>
        <w:t xml:space="preserve"> </w:t>
      </w:r>
    </w:p>
    <w:p w:rsidR="006C641B" w:rsidRPr="005B1963" w:rsidRDefault="006C641B" w:rsidP="006C641B">
      <w:pPr>
        <w:rPr>
          <w:sz w:val="20"/>
          <w:szCs w:val="20"/>
          <w:lang w:val="el-GR"/>
        </w:rPr>
      </w:pPr>
      <w:r w:rsidRPr="005B1963">
        <w:rPr>
          <w:sz w:val="20"/>
          <w:szCs w:val="2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C641B" w:rsidRPr="005B1963" w:rsidRDefault="006C641B" w:rsidP="006C641B">
      <w:pPr>
        <w:rPr>
          <w:b/>
          <w:color w:val="0000FF"/>
          <w:sz w:val="20"/>
          <w:szCs w:val="20"/>
          <w:lang w:val="el-GR"/>
        </w:rPr>
      </w:pPr>
      <w:bookmarkStart w:id="12" w:name="_Toc476218821"/>
      <w:r w:rsidRPr="005B1963">
        <w:rPr>
          <w:b/>
          <w:color w:val="0000FF"/>
          <w:sz w:val="20"/>
          <w:szCs w:val="20"/>
          <w:lang w:val="el-GR"/>
        </w:rPr>
        <w:t xml:space="preserve">ΑΡΘΡΟ </w:t>
      </w:r>
      <w:r>
        <w:rPr>
          <w:b/>
          <w:color w:val="0000FF"/>
          <w:sz w:val="20"/>
          <w:szCs w:val="20"/>
          <w:lang w:val="el-GR"/>
        </w:rPr>
        <w:t>9</w:t>
      </w:r>
      <w:r w:rsidRPr="005B1963">
        <w:rPr>
          <w:b/>
          <w:color w:val="0000FF"/>
          <w:sz w:val="20"/>
          <w:szCs w:val="20"/>
          <w:lang w:val="el-GR"/>
        </w:rPr>
        <w:t xml:space="preserve"> –Τρόπος Πληρωμής</w:t>
      </w:r>
      <w:bookmarkEnd w:id="12"/>
    </w:p>
    <w:p w:rsidR="006C641B" w:rsidRPr="005B1963" w:rsidRDefault="006C641B" w:rsidP="006C641B">
      <w:pPr>
        <w:rPr>
          <w:b/>
          <w:sz w:val="20"/>
          <w:szCs w:val="20"/>
          <w:lang w:val="el-GR"/>
        </w:rPr>
      </w:pPr>
      <w:r w:rsidRPr="005B1963">
        <w:rPr>
          <w:b/>
          <w:bCs/>
          <w:sz w:val="20"/>
          <w:szCs w:val="20"/>
          <w:lang w:val="el-GR"/>
        </w:rPr>
        <w:t>1.</w:t>
      </w:r>
      <w:r w:rsidRPr="005B1963">
        <w:rPr>
          <w:sz w:val="20"/>
          <w:szCs w:val="20"/>
          <w:lang w:val="el-GR"/>
        </w:rPr>
        <w:t xml:space="preserve"> Η πληρωμή του αναδόχου θα πραγματοποιηθεί ως εξής </w:t>
      </w:r>
      <w:r w:rsidRPr="005B1963">
        <w:rPr>
          <w:b/>
          <w:sz w:val="20"/>
          <w:szCs w:val="20"/>
          <w:lang w:val="el-GR"/>
        </w:rPr>
        <w:t xml:space="preserve">: </w:t>
      </w:r>
    </w:p>
    <w:p w:rsidR="006C641B" w:rsidRPr="005B1963" w:rsidRDefault="006C641B" w:rsidP="006C641B">
      <w:pPr>
        <w:rPr>
          <w:sz w:val="20"/>
          <w:szCs w:val="20"/>
          <w:lang w:val="el-GR"/>
        </w:rPr>
      </w:pPr>
      <w:r w:rsidRPr="005B1963">
        <w:rPr>
          <w:sz w:val="20"/>
          <w:szCs w:val="20"/>
          <w:lang w:val="el-GR"/>
        </w:rPr>
        <w:t xml:space="preserve">Το </w:t>
      </w:r>
      <w:r w:rsidRPr="005B1963">
        <w:rPr>
          <w:b/>
          <w:sz w:val="20"/>
          <w:szCs w:val="20"/>
          <w:lang w:val="el-GR"/>
        </w:rPr>
        <w:t>100%</w:t>
      </w:r>
      <w:r w:rsidRPr="005B1963">
        <w:rPr>
          <w:sz w:val="20"/>
          <w:szCs w:val="20"/>
          <w:lang w:val="el-GR"/>
        </w:rPr>
        <w:t xml:space="preserve"> της συμβατικής αξίας των ειδών των τμηματικών παραλαβών και εφόσον η Επιτροπή Παραλαβής δεν διαπιστώσει κανένα πρόβλημα ως προς την ποιότητα και καταλληλότητα αυτών. </w:t>
      </w:r>
    </w:p>
    <w:p w:rsidR="006C641B" w:rsidRPr="00FB760C" w:rsidRDefault="006C641B" w:rsidP="006C641B">
      <w:pPr>
        <w:rPr>
          <w:color w:val="FFFF00"/>
          <w:sz w:val="20"/>
          <w:szCs w:val="20"/>
          <w:lang w:val="el-GR"/>
        </w:rPr>
      </w:pPr>
      <w:r w:rsidRPr="005B1963">
        <w:rPr>
          <w:sz w:val="20"/>
          <w:szCs w:val="20"/>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5B1963">
        <w:rPr>
          <w:color w:val="FFFF00"/>
          <w:sz w:val="20"/>
          <w:szCs w:val="20"/>
          <w:lang w:val="el-GR"/>
        </w:rPr>
        <w:t xml:space="preserve"> </w:t>
      </w:r>
    </w:p>
    <w:p w:rsidR="006C641B" w:rsidRPr="005B1963" w:rsidRDefault="006C641B" w:rsidP="006C641B">
      <w:pPr>
        <w:rPr>
          <w:sz w:val="20"/>
          <w:szCs w:val="20"/>
          <w:lang w:val="el-GR"/>
        </w:rPr>
      </w:pPr>
      <w:r w:rsidRPr="005B1963">
        <w:rPr>
          <w:b/>
          <w:bCs/>
          <w:sz w:val="20"/>
          <w:szCs w:val="20"/>
          <w:lang w:val="el-GR"/>
        </w:rPr>
        <w:t>2.</w:t>
      </w:r>
      <w:r w:rsidRPr="005B1963">
        <w:rPr>
          <w:sz w:val="20"/>
          <w:szCs w:val="20"/>
          <w:lang w:val="el-GR"/>
        </w:rPr>
        <w:t xml:space="preserve"> Τον Ανάδοχο βαρύνουν </w:t>
      </w:r>
      <w:r w:rsidRPr="005B1963">
        <w:rPr>
          <w:sz w:val="20"/>
          <w:szCs w:val="20"/>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5B1963">
        <w:rPr>
          <w:sz w:val="20"/>
          <w:szCs w:val="20"/>
          <w:lang w:val="el-GR"/>
        </w:rPr>
        <w:t xml:space="preserve">ακόλουθες κρατήσεις: </w:t>
      </w:r>
    </w:p>
    <w:p w:rsidR="006C641B" w:rsidRPr="005B1963" w:rsidRDefault="006C641B" w:rsidP="006C641B">
      <w:pPr>
        <w:rPr>
          <w:sz w:val="20"/>
          <w:szCs w:val="20"/>
          <w:lang w:val="el-GR"/>
        </w:rPr>
      </w:pPr>
      <w:r w:rsidRPr="005B1963">
        <w:rPr>
          <w:sz w:val="20"/>
          <w:szCs w:val="20"/>
          <w:lang w:val="el-GR"/>
        </w:rPr>
        <w:t xml:space="preserve">α) Κράτηση </w:t>
      </w:r>
      <w:r w:rsidRPr="005B1963">
        <w:rPr>
          <w:b/>
          <w:sz w:val="20"/>
          <w:szCs w:val="20"/>
          <w:lang w:val="el-GR"/>
        </w:rPr>
        <w:t>0,0</w:t>
      </w:r>
      <w:r>
        <w:rPr>
          <w:b/>
          <w:sz w:val="20"/>
          <w:szCs w:val="20"/>
          <w:lang w:val="el-GR"/>
        </w:rPr>
        <w:t>7</w:t>
      </w:r>
      <w:r w:rsidRPr="005B1963">
        <w:rPr>
          <w:b/>
          <w:sz w:val="20"/>
          <w:szCs w:val="20"/>
          <w:lang w:val="el-GR"/>
        </w:rPr>
        <w:t>%</w:t>
      </w:r>
      <w:r w:rsidRPr="005B1963">
        <w:rPr>
          <w:sz w:val="20"/>
          <w:szCs w:val="20"/>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6C641B" w:rsidRPr="005B1963" w:rsidRDefault="006C641B" w:rsidP="006C641B">
      <w:pPr>
        <w:rPr>
          <w:sz w:val="20"/>
          <w:szCs w:val="20"/>
          <w:lang w:val="el-GR"/>
        </w:rPr>
      </w:pPr>
      <w:r w:rsidRPr="005B1963">
        <w:rPr>
          <w:sz w:val="20"/>
          <w:szCs w:val="20"/>
          <w:lang w:val="el-GR"/>
        </w:rPr>
        <w:lastRenderedPageBreak/>
        <w:t xml:space="preserve">β) Κράτηση ύψους </w:t>
      </w:r>
      <w:r w:rsidRPr="005B1963">
        <w:rPr>
          <w:b/>
          <w:sz w:val="20"/>
          <w:szCs w:val="20"/>
          <w:lang w:val="el-GR"/>
        </w:rPr>
        <w:t>0,02%</w:t>
      </w:r>
      <w:r w:rsidRPr="005B1963">
        <w:rPr>
          <w:sz w:val="20"/>
          <w:szCs w:val="20"/>
          <w:lang w:val="el-GR"/>
        </w:rPr>
        <w:t xml:space="preserve">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5B1963">
        <w:rPr>
          <w:rStyle w:val="WW-FootnoteReference12"/>
          <w:sz w:val="20"/>
          <w:szCs w:val="20"/>
          <w:lang w:val="el-GR"/>
        </w:rPr>
        <w:footnoteReference w:id="1"/>
      </w:r>
    </w:p>
    <w:p w:rsidR="006C641B" w:rsidRPr="005B1963" w:rsidRDefault="006C641B" w:rsidP="006C641B">
      <w:pPr>
        <w:rPr>
          <w:sz w:val="20"/>
          <w:szCs w:val="20"/>
          <w:lang w:val="el-GR"/>
        </w:rPr>
      </w:pPr>
      <w:r w:rsidRPr="005B1963">
        <w:rPr>
          <w:sz w:val="20"/>
          <w:szCs w:val="20"/>
          <w:lang w:val="el-GR"/>
        </w:rPr>
        <w:t xml:space="preserve">γ) Με κάθε πληρωμή θα γίνεται η προβλεπόμενη από την κείμενη νομοθεσία παρακράτηση φόρου εισοδήματος αξίας </w:t>
      </w:r>
      <w:r w:rsidRPr="005B1963">
        <w:rPr>
          <w:b/>
          <w:sz w:val="20"/>
          <w:szCs w:val="20"/>
          <w:lang w:val="el-GR"/>
        </w:rPr>
        <w:t>4%</w:t>
      </w:r>
      <w:r w:rsidRPr="005B1963">
        <w:rPr>
          <w:sz w:val="20"/>
          <w:szCs w:val="20"/>
          <w:lang w:val="el-GR"/>
        </w:rPr>
        <w:t xml:space="preserve"> επί του καθαρού ποσού.</w:t>
      </w:r>
    </w:p>
    <w:p w:rsidR="006C641B" w:rsidRPr="005B1963" w:rsidRDefault="006C641B" w:rsidP="006C641B">
      <w:pPr>
        <w:rPr>
          <w:b/>
          <w:bCs/>
          <w:color w:val="0000FF"/>
          <w:sz w:val="20"/>
          <w:szCs w:val="20"/>
          <w:lang w:val="el-GR"/>
        </w:rPr>
      </w:pPr>
      <w:bookmarkStart w:id="13" w:name="_Toc476218822"/>
      <w:r w:rsidRPr="005B1963">
        <w:rPr>
          <w:b/>
          <w:color w:val="0000FF"/>
          <w:sz w:val="20"/>
          <w:szCs w:val="20"/>
          <w:lang w:val="el-GR"/>
        </w:rPr>
        <w:t>ΑΡΘΡΟ 1</w:t>
      </w:r>
      <w:r>
        <w:rPr>
          <w:b/>
          <w:color w:val="0000FF"/>
          <w:sz w:val="20"/>
          <w:szCs w:val="20"/>
          <w:lang w:val="el-GR"/>
        </w:rPr>
        <w:t>0</w:t>
      </w:r>
      <w:r w:rsidRPr="005B1963">
        <w:rPr>
          <w:b/>
          <w:color w:val="0000FF"/>
          <w:sz w:val="20"/>
          <w:szCs w:val="20"/>
          <w:lang w:val="el-GR"/>
        </w:rPr>
        <w:t>-Υπεργολαβία</w:t>
      </w:r>
      <w:bookmarkEnd w:id="13"/>
    </w:p>
    <w:p w:rsidR="006C641B" w:rsidRPr="005B1963" w:rsidRDefault="006C641B" w:rsidP="006C641B">
      <w:pPr>
        <w:rPr>
          <w:sz w:val="20"/>
          <w:szCs w:val="20"/>
          <w:lang w:val="el-GR"/>
        </w:rPr>
      </w:pPr>
      <w:r w:rsidRPr="005B1963">
        <w:rPr>
          <w:b/>
          <w:bCs/>
          <w:sz w:val="20"/>
          <w:szCs w:val="20"/>
          <w:lang w:val="el-GR"/>
        </w:rPr>
        <w:t>1</w:t>
      </w:r>
      <w:r>
        <w:rPr>
          <w:b/>
          <w:bCs/>
          <w:sz w:val="20"/>
          <w:szCs w:val="20"/>
          <w:lang w:val="el-GR"/>
        </w:rPr>
        <w:t>0</w:t>
      </w:r>
      <w:r w:rsidRPr="005B1963">
        <w:rPr>
          <w:b/>
          <w:bCs/>
          <w:sz w:val="20"/>
          <w:szCs w:val="20"/>
          <w:lang w:val="el-GR"/>
        </w:rPr>
        <w:t xml:space="preserve">.1. </w:t>
      </w:r>
      <w:r w:rsidRPr="005B1963">
        <w:rPr>
          <w:sz w:val="20"/>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6C641B" w:rsidRPr="005B1963" w:rsidRDefault="006C641B" w:rsidP="006C641B">
      <w:pPr>
        <w:rPr>
          <w:sz w:val="20"/>
          <w:szCs w:val="20"/>
          <w:lang w:val="el-GR"/>
        </w:rPr>
      </w:pPr>
      <w:r w:rsidRPr="005B1963">
        <w:rPr>
          <w:b/>
          <w:bCs/>
          <w:sz w:val="20"/>
          <w:szCs w:val="20"/>
          <w:lang w:val="el-GR"/>
        </w:rPr>
        <w:t>1</w:t>
      </w:r>
      <w:r>
        <w:rPr>
          <w:b/>
          <w:bCs/>
          <w:sz w:val="20"/>
          <w:szCs w:val="20"/>
          <w:lang w:val="el-GR"/>
        </w:rPr>
        <w:t>0</w:t>
      </w:r>
      <w:r w:rsidRPr="005B1963">
        <w:rPr>
          <w:b/>
          <w:bCs/>
          <w:sz w:val="20"/>
          <w:szCs w:val="20"/>
          <w:lang w:val="el-GR"/>
        </w:rPr>
        <w:t xml:space="preserve">.2. </w:t>
      </w:r>
      <w:r w:rsidRPr="005B1963">
        <w:rPr>
          <w:sz w:val="20"/>
          <w:szCs w:val="20"/>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C641B" w:rsidRPr="005B1963" w:rsidRDefault="006C641B" w:rsidP="006C641B">
      <w:pPr>
        <w:rPr>
          <w:sz w:val="20"/>
          <w:szCs w:val="20"/>
          <w:lang w:val="el-GR"/>
        </w:rPr>
      </w:pPr>
      <w:r w:rsidRPr="005B1963">
        <w:rPr>
          <w:b/>
          <w:bCs/>
          <w:sz w:val="20"/>
          <w:szCs w:val="20"/>
          <w:lang w:val="el-GR"/>
        </w:rPr>
        <w:t>1</w:t>
      </w:r>
      <w:r>
        <w:rPr>
          <w:b/>
          <w:bCs/>
          <w:sz w:val="20"/>
          <w:szCs w:val="20"/>
          <w:lang w:val="el-GR"/>
        </w:rPr>
        <w:t>0</w:t>
      </w:r>
      <w:r w:rsidRPr="005B1963">
        <w:rPr>
          <w:b/>
          <w:bCs/>
          <w:sz w:val="20"/>
          <w:szCs w:val="20"/>
          <w:lang w:val="el-GR"/>
        </w:rPr>
        <w:t>.3.</w:t>
      </w:r>
      <w:r w:rsidRPr="005B1963">
        <w:rPr>
          <w:sz w:val="20"/>
          <w:szCs w:val="20"/>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διακήρυξης,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C641B" w:rsidRPr="005B1963" w:rsidRDefault="006C641B" w:rsidP="006C641B">
      <w:pPr>
        <w:rPr>
          <w:sz w:val="20"/>
          <w:szCs w:val="20"/>
          <w:lang w:val="el-GR"/>
        </w:rPr>
      </w:pPr>
      <w:r w:rsidRPr="005B1963">
        <w:rPr>
          <w:sz w:val="20"/>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C641B" w:rsidRPr="005B1963" w:rsidRDefault="006C641B" w:rsidP="006C641B">
      <w:pPr>
        <w:rPr>
          <w:b/>
          <w:color w:val="0000FF"/>
          <w:sz w:val="20"/>
          <w:szCs w:val="20"/>
          <w:lang w:val="el-GR"/>
        </w:rPr>
      </w:pPr>
      <w:bookmarkStart w:id="14" w:name="_Toc474498719"/>
      <w:bookmarkStart w:id="15" w:name="_Toc476218823"/>
      <w:r w:rsidRPr="005B1963">
        <w:rPr>
          <w:b/>
          <w:color w:val="0000FF"/>
          <w:sz w:val="20"/>
          <w:szCs w:val="20"/>
          <w:lang w:val="el-GR"/>
        </w:rPr>
        <w:t>ΑΡΘΡΟ 1</w:t>
      </w:r>
      <w:r>
        <w:rPr>
          <w:b/>
          <w:color w:val="0000FF"/>
          <w:sz w:val="20"/>
          <w:szCs w:val="20"/>
          <w:lang w:val="el-GR"/>
        </w:rPr>
        <w:t>1</w:t>
      </w:r>
      <w:r w:rsidRPr="005B1963">
        <w:rPr>
          <w:b/>
          <w:color w:val="0000FF"/>
          <w:sz w:val="20"/>
          <w:szCs w:val="20"/>
          <w:lang w:val="el-GR"/>
        </w:rPr>
        <w:t>-Τροποποίηση σύμβασης κατά τη διάρκειά της</w:t>
      </w:r>
      <w:bookmarkEnd w:id="14"/>
      <w:bookmarkEnd w:id="15"/>
      <w:r w:rsidRPr="005B1963">
        <w:rPr>
          <w:b/>
          <w:color w:val="0000FF"/>
          <w:sz w:val="20"/>
          <w:szCs w:val="20"/>
          <w:lang w:val="el-GR"/>
        </w:rPr>
        <w:t xml:space="preserve"> </w:t>
      </w:r>
    </w:p>
    <w:p w:rsidR="006C641B" w:rsidRPr="005B1963" w:rsidRDefault="006C641B" w:rsidP="006C641B">
      <w:pPr>
        <w:rPr>
          <w:sz w:val="20"/>
          <w:szCs w:val="20"/>
          <w:lang w:val="el-GR"/>
        </w:rPr>
      </w:pPr>
      <w:r w:rsidRPr="005B1963">
        <w:rPr>
          <w:sz w:val="20"/>
          <w:szCs w:val="20"/>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rsidR="006C641B" w:rsidRPr="005B1963" w:rsidRDefault="006C641B" w:rsidP="006C641B">
      <w:pPr>
        <w:rPr>
          <w:b/>
          <w:bCs/>
          <w:color w:val="0000FF"/>
          <w:sz w:val="20"/>
          <w:szCs w:val="20"/>
          <w:lang w:val="el-GR"/>
        </w:rPr>
      </w:pPr>
      <w:bookmarkStart w:id="16" w:name="_Toc474498720"/>
      <w:bookmarkStart w:id="17" w:name="_Toc476218824"/>
      <w:r w:rsidRPr="005B1963">
        <w:rPr>
          <w:b/>
          <w:color w:val="0000FF"/>
          <w:sz w:val="20"/>
          <w:szCs w:val="20"/>
          <w:lang w:val="el-GR"/>
        </w:rPr>
        <w:t>ΑΡΘΡΟ 1</w:t>
      </w:r>
      <w:r>
        <w:rPr>
          <w:b/>
          <w:color w:val="0000FF"/>
          <w:sz w:val="20"/>
          <w:szCs w:val="20"/>
          <w:lang w:val="el-GR"/>
        </w:rPr>
        <w:t>2</w:t>
      </w:r>
      <w:r w:rsidRPr="005B1963">
        <w:rPr>
          <w:b/>
          <w:color w:val="0000FF"/>
          <w:sz w:val="20"/>
          <w:szCs w:val="20"/>
          <w:lang w:val="el-GR"/>
        </w:rPr>
        <w:t>-Δικαίωμα μονομερούς λύσης της σύμβασης</w:t>
      </w:r>
      <w:bookmarkEnd w:id="16"/>
      <w:bookmarkEnd w:id="17"/>
      <w:r w:rsidRPr="005B1963">
        <w:rPr>
          <w:b/>
          <w:color w:val="0000FF"/>
          <w:sz w:val="20"/>
          <w:szCs w:val="20"/>
          <w:lang w:val="el-GR"/>
        </w:rPr>
        <w:t xml:space="preserve"> </w:t>
      </w:r>
    </w:p>
    <w:p w:rsidR="006C641B" w:rsidRPr="005B1963" w:rsidRDefault="006C641B" w:rsidP="006C641B">
      <w:pPr>
        <w:rPr>
          <w:sz w:val="20"/>
          <w:szCs w:val="20"/>
          <w:lang w:val="el-GR"/>
        </w:rPr>
      </w:pPr>
      <w:r w:rsidRPr="005B1963">
        <w:rPr>
          <w:b/>
          <w:bCs/>
          <w:sz w:val="20"/>
          <w:szCs w:val="20"/>
          <w:lang w:val="el-GR"/>
        </w:rPr>
        <w:t>13.1.</w:t>
      </w:r>
      <w:r w:rsidRPr="005B1963">
        <w:rPr>
          <w:sz w:val="20"/>
          <w:szCs w:val="20"/>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C641B" w:rsidRPr="005B1963" w:rsidRDefault="006C641B" w:rsidP="006C641B">
      <w:pPr>
        <w:rPr>
          <w:sz w:val="20"/>
          <w:szCs w:val="20"/>
          <w:lang w:val="el-GR"/>
        </w:rPr>
      </w:pPr>
      <w:r w:rsidRPr="005B1963">
        <w:rPr>
          <w:sz w:val="20"/>
          <w:szCs w:val="20"/>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C641B" w:rsidRPr="005B1963" w:rsidRDefault="006C641B" w:rsidP="006C641B">
      <w:pPr>
        <w:rPr>
          <w:sz w:val="20"/>
          <w:szCs w:val="20"/>
          <w:lang w:val="el-GR"/>
        </w:rPr>
      </w:pPr>
      <w:r w:rsidRPr="005B1963">
        <w:rPr>
          <w:sz w:val="20"/>
          <w:szCs w:val="20"/>
          <w:lang w:val="el-GR"/>
        </w:rPr>
        <w:lastRenderedPageBreak/>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C641B" w:rsidRPr="005B1963" w:rsidRDefault="006C641B" w:rsidP="006C641B">
      <w:pPr>
        <w:rPr>
          <w:sz w:val="20"/>
          <w:szCs w:val="20"/>
          <w:lang w:val="el-GR"/>
        </w:rPr>
      </w:pPr>
      <w:r w:rsidRPr="005B1963">
        <w:rPr>
          <w:sz w:val="20"/>
          <w:szCs w:val="20"/>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C641B" w:rsidRPr="005B1963" w:rsidRDefault="006C641B" w:rsidP="006C641B">
      <w:pPr>
        <w:spacing w:after="0"/>
        <w:rPr>
          <w:b/>
          <w:color w:val="0000FF"/>
          <w:sz w:val="20"/>
          <w:szCs w:val="20"/>
          <w:lang w:val="el-GR"/>
        </w:rPr>
      </w:pPr>
      <w:bookmarkStart w:id="18" w:name="_Toc476218825"/>
      <w:r w:rsidRPr="005B1963">
        <w:rPr>
          <w:b/>
          <w:color w:val="0000FF"/>
          <w:sz w:val="20"/>
          <w:szCs w:val="20"/>
          <w:lang w:val="el-GR"/>
        </w:rPr>
        <w:t>ΑΡΘΡΟ 1</w:t>
      </w:r>
      <w:r>
        <w:rPr>
          <w:b/>
          <w:color w:val="0000FF"/>
          <w:sz w:val="20"/>
          <w:szCs w:val="20"/>
          <w:lang w:val="el-GR"/>
        </w:rPr>
        <w:t>3</w:t>
      </w:r>
      <w:r w:rsidRPr="005B1963">
        <w:rPr>
          <w:b/>
          <w:color w:val="0000FF"/>
          <w:sz w:val="20"/>
          <w:szCs w:val="20"/>
          <w:lang w:val="el-GR"/>
        </w:rPr>
        <w:t>- Κήρυξη οικονομικού φορέα εκπτώτου - Κυρώσεις</w:t>
      </w:r>
      <w:bookmarkEnd w:id="18"/>
      <w:r w:rsidRPr="005B1963">
        <w:rPr>
          <w:b/>
          <w:color w:val="0000FF"/>
          <w:sz w:val="20"/>
          <w:szCs w:val="20"/>
          <w:lang w:val="el-GR"/>
        </w:rPr>
        <w:t xml:space="preserve"> </w:t>
      </w:r>
    </w:p>
    <w:p w:rsidR="006C641B" w:rsidRPr="005B1963" w:rsidRDefault="006C641B" w:rsidP="006C641B">
      <w:pPr>
        <w:suppressAutoHyphens w:val="0"/>
        <w:autoSpaceDE w:val="0"/>
        <w:spacing w:after="0"/>
        <w:rPr>
          <w:sz w:val="20"/>
          <w:szCs w:val="20"/>
          <w:lang w:val="el-GR"/>
        </w:rPr>
      </w:pPr>
      <w:r w:rsidRPr="005B1963">
        <w:rPr>
          <w:b/>
          <w:bCs/>
          <w:sz w:val="20"/>
          <w:szCs w:val="20"/>
          <w:lang w:val="el-GR"/>
        </w:rPr>
        <w:t>1</w:t>
      </w:r>
      <w:r>
        <w:rPr>
          <w:b/>
          <w:bCs/>
          <w:sz w:val="20"/>
          <w:szCs w:val="20"/>
          <w:lang w:val="el-GR"/>
        </w:rPr>
        <w:t>3</w:t>
      </w:r>
      <w:r w:rsidRPr="005B1963">
        <w:rPr>
          <w:b/>
          <w:bCs/>
          <w:sz w:val="20"/>
          <w:szCs w:val="20"/>
          <w:lang w:val="el-GR"/>
        </w:rPr>
        <w:t>.1.</w:t>
      </w:r>
      <w:r w:rsidRPr="005B1963">
        <w:rPr>
          <w:sz w:val="20"/>
          <w:szCs w:val="20"/>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6.1 της παρούσας .</w:t>
      </w:r>
    </w:p>
    <w:p w:rsidR="006C641B" w:rsidRPr="005B1963" w:rsidRDefault="006C641B" w:rsidP="006C641B">
      <w:pPr>
        <w:suppressAutoHyphens w:val="0"/>
        <w:autoSpaceDE w:val="0"/>
        <w:spacing w:after="0"/>
        <w:rPr>
          <w:sz w:val="20"/>
          <w:szCs w:val="20"/>
          <w:lang w:val="el-GR"/>
        </w:rPr>
      </w:pPr>
      <w:r w:rsidRPr="005B1963">
        <w:rPr>
          <w:sz w:val="20"/>
          <w:szCs w:val="20"/>
          <w:lang w:val="el-GR"/>
        </w:rPr>
        <w:t>Δεν κηρύσσεται έκπτωτος  όταν:</w:t>
      </w:r>
    </w:p>
    <w:p w:rsidR="006C641B" w:rsidRPr="005B1963" w:rsidRDefault="006C641B" w:rsidP="006C641B">
      <w:pPr>
        <w:suppressAutoHyphens w:val="0"/>
        <w:autoSpaceDE w:val="0"/>
        <w:spacing w:after="0"/>
        <w:rPr>
          <w:sz w:val="20"/>
          <w:szCs w:val="20"/>
          <w:lang w:val="el-GR"/>
        </w:rPr>
      </w:pPr>
      <w:r w:rsidRPr="005B1963">
        <w:rPr>
          <w:sz w:val="20"/>
          <w:szCs w:val="20"/>
          <w:lang w:val="el-GR"/>
        </w:rPr>
        <w:t>α) το υλικό δεν φορτωθεί ή παραδοθεί ή αντικατασταθεί με ευθύνη του φορέα που εκτελεί τη σύμβαση.</w:t>
      </w:r>
    </w:p>
    <w:p w:rsidR="006C641B" w:rsidRPr="005B1963" w:rsidRDefault="006C641B" w:rsidP="006C641B">
      <w:pPr>
        <w:suppressAutoHyphens w:val="0"/>
        <w:autoSpaceDE w:val="0"/>
        <w:rPr>
          <w:sz w:val="20"/>
          <w:szCs w:val="20"/>
          <w:lang w:val="el-GR"/>
        </w:rPr>
      </w:pPr>
      <w:r w:rsidRPr="005B1963">
        <w:rPr>
          <w:sz w:val="20"/>
          <w:szCs w:val="20"/>
          <w:lang w:val="el-GR"/>
        </w:rPr>
        <w:t>β) συντρέχουν λόγοι ανωτέρας βίας</w:t>
      </w:r>
    </w:p>
    <w:p w:rsidR="006C641B" w:rsidRPr="005B1963" w:rsidRDefault="006C641B" w:rsidP="006C641B">
      <w:pPr>
        <w:suppressAutoHyphens w:val="0"/>
        <w:autoSpaceDE w:val="0"/>
        <w:rPr>
          <w:sz w:val="20"/>
          <w:szCs w:val="20"/>
          <w:lang w:val="el-GR"/>
        </w:rPr>
      </w:pPr>
      <w:r w:rsidRPr="005B1963">
        <w:rPr>
          <w:sz w:val="20"/>
          <w:szCs w:val="20"/>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C641B" w:rsidRPr="005B1963" w:rsidRDefault="006C641B" w:rsidP="006C641B">
      <w:pPr>
        <w:suppressAutoHyphens w:val="0"/>
        <w:autoSpaceDE w:val="0"/>
        <w:spacing w:after="0"/>
        <w:rPr>
          <w:sz w:val="20"/>
          <w:szCs w:val="20"/>
          <w:lang w:val="el-GR"/>
        </w:rPr>
      </w:pPr>
      <w:r w:rsidRPr="005B1963">
        <w:rPr>
          <w:sz w:val="20"/>
          <w:szCs w:val="20"/>
          <w:lang w:val="el-GR"/>
        </w:rPr>
        <w:t>α) ολική κατάπτωση της εγγύησης καλής εκτέλεσης της σύμβασης,</w:t>
      </w:r>
    </w:p>
    <w:p w:rsidR="006C641B" w:rsidRPr="005B1963" w:rsidRDefault="006C641B" w:rsidP="006C641B">
      <w:pPr>
        <w:suppressAutoHyphens w:val="0"/>
        <w:autoSpaceDE w:val="0"/>
        <w:spacing w:after="0"/>
        <w:rPr>
          <w:sz w:val="20"/>
          <w:szCs w:val="20"/>
          <w:lang w:val="el-GR"/>
        </w:rPr>
      </w:pPr>
      <w:r w:rsidRPr="005B1963">
        <w:rPr>
          <w:sz w:val="20"/>
          <w:szCs w:val="20"/>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6C641B" w:rsidRPr="00C8273A" w:rsidRDefault="006C641B" w:rsidP="006C641B">
      <w:pPr>
        <w:suppressAutoHyphens w:val="0"/>
        <w:autoSpaceDE w:val="0"/>
        <w:spacing w:after="0"/>
        <w:rPr>
          <w:sz w:val="10"/>
          <w:szCs w:val="10"/>
          <w:lang w:val="el-GR"/>
        </w:rPr>
      </w:pPr>
    </w:p>
    <w:p w:rsidR="006C641B" w:rsidRPr="005B1963" w:rsidRDefault="006C641B" w:rsidP="006C641B">
      <w:pPr>
        <w:suppressAutoHyphens w:val="0"/>
        <w:autoSpaceDE w:val="0"/>
        <w:rPr>
          <w:b/>
          <w:bCs/>
          <w:sz w:val="20"/>
          <w:szCs w:val="20"/>
          <w:lang w:val="el-GR"/>
        </w:rPr>
      </w:pPr>
      <w:r w:rsidRPr="005B1963">
        <w:rPr>
          <w:sz w:val="20"/>
          <w:szCs w:val="20"/>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6C641B" w:rsidRPr="005B1963" w:rsidRDefault="006C641B" w:rsidP="006C641B">
      <w:pPr>
        <w:suppressAutoHyphens w:val="0"/>
        <w:autoSpaceDE w:val="0"/>
        <w:rPr>
          <w:sz w:val="20"/>
          <w:szCs w:val="20"/>
          <w:lang w:val="el-GR"/>
        </w:rPr>
      </w:pPr>
      <w:r w:rsidRPr="005B1963">
        <w:rPr>
          <w:b/>
          <w:bCs/>
          <w:sz w:val="20"/>
          <w:szCs w:val="20"/>
          <w:lang w:val="el-GR"/>
        </w:rPr>
        <w:t>1</w:t>
      </w:r>
      <w:r>
        <w:rPr>
          <w:b/>
          <w:bCs/>
          <w:sz w:val="20"/>
          <w:szCs w:val="20"/>
          <w:lang w:val="el-GR"/>
        </w:rPr>
        <w:t>3</w:t>
      </w:r>
      <w:r w:rsidRPr="005B1963">
        <w:rPr>
          <w:b/>
          <w:bCs/>
          <w:sz w:val="20"/>
          <w:szCs w:val="20"/>
          <w:lang w:val="el-GR"/>
        </w:rPr>
        <w:t>.2.</w:t>
      </w:r>
      <w:r w:rsidRPr="005B1963">
        <w:rPr>
          <w:sz w:val="20"/>
          <w:szCs w:val="20"/>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6C641B" w:rsidRPr="005B1963" w:rsidRDefault="006C641B" w:rsidP="006C641B">
      <w:pPr>
        <w:suppressAutoHyphens w:val="0"/>
        <w:autoSpaceDE w:val="0"/>
        <w:spacing w:after="60"/>
        <w:rPr>
          <w:sz w:val="20"/>
          <w:szCs w:val="20"/>
          <w:lang w:val="el-GR"/>
        </w:rPr>
      </w:pPr>
      <w:r w:rsidRPr="005B1963">
        <w:rPr>
          <w:sz w:val="20"/>
          <w:szCs w:val="20"/>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C641B" w:rsidRPr="005B1963" w:rsidRDefault="006C641B" w:rsidP="006C641B">
      <w:pPr>
        <w:suppressAutoHyphens w:val="0"/>
        <w:autoSpaceDE w:val="0"/>
        <w:spacing w:after="0"/>
        <w:rPr>
          <w:sz w:val="20"/>
          <w:szCs w:val="20"/>
          <w:lang w:val="el-GR"/>
        </w:rPr>
      </w:pPr>
      <w:r w:rsidRPr="005B1963">
        <w:rPr>
          <w:sz w:val="20"/>
          <w:szCs w:val="20"/>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C641B" w:rsidRPr="005B1963" w:rsidRDefault="006C641B" w:rsidP="006C641B">
      <w:pPr>
        <w:suppressAutoHyphens w:val="0"/>
        <w:autoSpaceDE w:val="0"/>
        <w:spacing w:after="0"/>
        <w:rPr>
          <w:sz w:val="20"/>
          <w:szCs w:val="20"/>
          <w:lang w:val="el-GR"/>
        </w:rPr>
      </w:pPr>
      <w:r w:rsidRPr="005B1963">
        <w:rPr>
          <w:sz w:val="20"/>
          <w:szCs w:val="20"/>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6C641B" w:rsidRPr="005B1963" w:rsidRDefault="006C641B" w:rsidP="006C641B">
      <w:pPr>
        <w:suppressAutoHyphens w:val="0"/>
        <w:autoSpaceDE w:val="0"/>
        <w:spacing w:after="0"/>
        <w:rPr>
          <w:sz w:val="20"/>
          <w:szCs w:val="20"/>
          <w:lang w:val="el-GR"/>
        </w:rPr>
      </w:pPr>
      <w:r w:rsidRPr="005B1963">
        <w:rPr>
          <w:sz w:val="20"/>
          <w:szCs w:val="20"/>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6C641B" w:rsidRPr="00C8273A" w:rsidRDefault="006C641B" w:rsidP="006C641B">
      <w:pPr>
        <w:suppressAutoHyphens w:val="0"/>
        <w:autoSpaceDE w:val="0"/>
        <w:spacing w:after="0"/>
        <w:rPr>
          <w:sz w:val="20"/>
          <w:szCs w:val="20"/>
          <w:lang w:val="el-GR"/>
        </w:rPr>
      </w:pPr>
      <w:r w:rsidRPr="005B1963">
        <w:rPr>
          <w:sz w:val="20"/>
          <w:szCs w:val="20"/>
          <w:lang w:val="el-GR"/>
        </w:rPr>
        <w:lastRenderedPageBreak/>
        <w:t>Σε περίπτωση ένωσης οικονομικών φορέων, το πρόστιμο και οι τόκοι επιβάλλονται αναλόγως σε όλα τα μέλη της ένωσης.</w:t>
      </w:r>
    </w:p>
    <w:p w:rsidR="006C641B" w:rsidRPr="00C8273A" w:rsidRDefault="006C641B" w:rsidP="006C641B">
      <w:pPr>
        <w:suppressAutoHyphens w:val="0"/>
        <w:autoSpaceDE w:val="0"/>
        <w:spacing w:after="0"/>
        <w:rPr>
          <w:sz w:val="10"/>
          <w:szCs w:val="10"/>
          <w:lang w:val="el-GR"/>
        </w:rPr>
      </w:pPr>
    </w:p>
    <w:p w:rsidR="006C641B" w:rsidRPr="005B1963" w:rsidRDefault="006C641B" w:rsidP="006C641B">
      <w:pPr>
        <w:spacing w:after="0"/>
        <w:rPr>
          <w:b/>
          <w:color w:val="0000FF"/>
          <w:sz w:val="20"/>
          <w:szCs w:val="20"/>
          <w:lang w:val="el-GR"/>
        </w:rPr>
      </w:pPr>
      <w:bookmarkStart w:id="19" w:name="_Toc474498723"/>
      <w:bookmarkStart w:id="20" w:name="_Toc476218826"/>
      <w:r w:rsidRPr="005B1963">
        <w:rPr>
          <w:b/>
          <w:color w:val="0000FF"/>
          <w:sz w:val="20"/>
          <w:szCs w:val="20"/>
          <w:lang w:val="el-GR"/>
        </w:rPr>
        <w:t>ΑΡΘΡΟ 1</w:t>
      </w:r>
      <w:r>
        <w:rPr>
          <w:b/>
          <w:color w:val="0000FF"/>
          <w:sz w:val="20"/>
          <w:szCs w:val="20"/>
          <w:lang w:val="el-GR"/>
        </w:rPr>
        <w:t>4</w:t>
      </w:r>
      <w:r w:rsidRPr="005B1963">
        <w:rPr>
          <w:b/>
          <w:color w:val="0000FF"/>
          <w:sz w:val="20"/>
          <w:szCs w:val="20"/>
          <w:lang w:val="el-GR"/>
        </w:rPr>
        <w:t>-Διοικητικές προσφυγές κατά τη διαδικασία εκτέλεσης των συμβάσεων</w:t>
      </w:r>
      <w:bookmarkEnd w:id="19"/>
      <w:bookmarkEnd w:id="20"/>
      <w:r w:rsidRPr="005B1963">
        <w:rPr>
          <w:b/>
          <w:color w:val="0000FF"/>
          <w:sz w:val="20"/>
          <w:szCs w:val="20"/>
          <w:lang w:val="el-GR"/>
        </w:rPr>
        <w:t xml:space="preserve">  </w:t>
      </w:r>
    </w:p>
    <w:p w:rsidR="006C641B" w:rsidRPr="005B1963" w:rsidRDefault="006C641B" w:rsidP="006C641B">
      <w:pPr>
        <w:suppressAutoHyphens w:val="0"/>
        <w:autoSpaceDE w:val="0"/>
        <w:spacing w:after="60"/>
        <w:rPr>
          <w:sz w:val="20"/>
          <w:szCs w:val="20"/>
          <w:lang w:val="el-GR"/>
        </w:rPr>
      </w:pPr>
      <w:r w:rsidRPr="005B1963">
        <w:rPr>
          <w:sz w:val="20"/>
          <w:szCs w:val="20"/>
          <w:lang w:val="el-GR"/>
        </w:rPr>
        <w:t>Ο ανάδοχος μπορεί κατά των αποφάσεων που επιβάλλουν σε βάρος του κυρώσεις, δυνάμει των όρων των άρθρων 13 (Κήρυξη οικονομικού φορέα εκπτώτου - Κυρώσεις), 3. (Χρόνος παράδοσης υλικών), 5.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Η εν λόγω απόφαση δεν επιδέχεται προσβολή με άλλη οποιασδήποτε φύσεως διοικητική προσφυγή.</w:t>
      </w:r>
    </w:p>
    <w:p w:rsidR="006C641B" w:rsidRPr="005B1963" w:rsidRDefault="006C641B" w:rsidP="006C641B">
      <w:pPr>
        <w:spacing w:after="0"/>
        <w:rPr>
          <w:sz w:val="20"/>
          <w:szCs w:val="20"/>
          <w:lang w:val="el-GR"/>
        </w:rPr>
      </w:pPr>
      <w:r w:rsidRPr="005B1963">
        <w:rPr>
          <w:sz w:val="20"/>
          <w:szCs w:val="20"/>
          <w:lang w:val="el-GR"/>
        </w:rPr>
        <w:t xml:space="preserve">Η παρούσα συντάχθηκε σε τρία (3) αντίγραφα, πρωτοκολλήθηκε στο πρωτόκολλο του Δήμου με αρ. </w:t>
      </w:r>
      <w:proofErr w:type="spellStart"/>
      <w:r w:rsidRPr="005B1963">
        <w:rPr>
          <w:sz w:val="20"/>
          <w:szCs w:val="20"/>
          <w:lang w:val="el-GR"/>
        </w:rPr>
        <w:t>πρωτ</w:t>
      </w:r>
      <w:proofErr w:type="spellEnd"/>
      <w:r w:rsidRPr="005B1963">
        <w:rPr>
          <w:sz w:val="20"/>
          <w:szCs w:val="20"/>
          <w:lang w:val="el-GR"/>
        </w:rPr>
        <w:t>.:</w:t>
      </w:r>
      <w:r w:rsidRPr="005B1963">
        <w:rPr>
          <w:b/>
          <w:bCs/>
          <w:sz w:val="20"/>
          <w:szCs w:val="20"/>
          <w:lang w:val="el-GR"/>
        </w:rPr>
        <w:t xml:space="preserve"> ……………………. </w:t>
      </w:r>
      <w:r w:rsidRPr="005B1963">
        <w:rPr>
          <w:sz w:val="20"/>
          <w:szCs w:val="20"/>
          <w:lang w:val="el-GR"/>
        </w:rPr>
        <w:t>και έλαβε ο Δήμος δύο 2) και  ένα (1) ο Προμηθευτής.</w:t>
      </w:r>
    </w:p>
    <w:tbl>
      <w:tblPr>
        <w:tblW w:w="0" w:type="auto"/>
        <w:jc w:val="center"/>
        <w:tblLook w:val="04A0"/>
      </w:tblPr>
      <w:tblGrid>
        <w:gridCol w:w="493"/>
        <w:gridCol w:w="2451"/>
        <w:gridCol w:w="2681"/>
        <w:gridCol w:w="2897"/>
      </w:tblGrid>
      <w:tr w:rsidR="006C641B" w:rsidRPr="005B1963" w:rsidTr="00CA6539">
        <w:trPr>
          <w:jc w:val="center"/>
        </w:trPr>
        <w:tc>
          <w:tcPr>
            <w:tcW w:w="9193" w:type="dxa"/>
            <w:gridSpan w:val="4"/>
          </w:tcPr>
          <w:p w:rsidR="006C641B" w:rsidRPr="00C8273A" w:rsidRDefault="006C641B" w:rsidP="00CA6539">
            <w:pPr>
              <w:spacing w:after="0"/>
              <w:jc w:val="center"/>
              <w:rPr>
                <w:b/>
                <w:sz w:val="10"/>
                <w:szCs w:val="10"/>
                <w:lang w:val="el-GR"/>
              </w:rPr>
            </w:pPr>
          </w:p>
          <w:p w:rsidR="006C641B" w:rsidRDefault="006C641B" w:rsidP="00CA6539">
            <w:pPr>
              <w:spacing w:after="0"/>
              <w:jc w:val="center"/>
              <w:rPr>
                <w:b/>
                <w:sz w:val="20"/>
                <w:szCs w:val="20"/>
                <w:lang w:val="el-GR"/>
              </w:rPr>
            </w:pPr>
          </w:p>
          <w:p w:rsidR="006C641B" w:rsidRPr="005B1963" w:rsidRDefault="006C641B" w:rsidP="00CA6539">
            <w:pPr>
              <w:spacing w:after="0"/>
              <w:jc w:val="center"/>
              <w:rPr>
                <w:b/>
                <w:sz w:val="20"/>
                <w:szCs w:val="20"/>
              </w:rPr>
            </w:pPr>
            <w:r w:rsidRPr="005B1963">
              <w:rPr>
                <w:b/>
                <w:sz w:val="20"/>
                <w:szCs w:val="20"/>
              </w:rPr>
              <w:t>ΟΙ   ΣΥΜΒΑΛΛΟΜΕΝΟΙ</w:t>
            </w:r>
          </w:p>
        </w:tc>
      </w:tr>
      <w:tr w:rsidR="006C641B" w:rsidRPr="005B1963" w:rsidTr="00CA6539">
        <w:trPr>
          <w:jc w:val="center"/>
        </w:trPr>
        <w:tc>
          <w:tcPr>
            <w:tcW w:w="524" w:type="dxa"/>
          </w:tcPr>
          <w:p w:rsidR="006C641B" w:rsidRPr="005B1963" w:rsidRDefault="006C641B" w:rsidP="00CA6539">
            <w:pPr>
              <w:jc w:val="center"/>
              <w:rPr>
                <w:sz w:val="20"/>
                <w:szCs w:val="20"/>
              </w:rPr>
            </w:pPr>
          </w:p>
        </w:tc>
        <w:tc>
          <w:tcPr>
            <w:tcW w:w="2596" w:type="dxa"/>
          </w:tcPr>
          <w:p w:rsidR="006C641B" w:rsidRPr="005B1963" w:rsidRDefault="006C641B" w:rsidP="00CA6539">
            <w:pPr>
              <w:spacing w:after="0"/>
              <w:jc w:val="center"/>
              <w:rPr>
                <w:b/>
                <w:sz w:val="20"/>
                <w:szCs w:val="20"/>
                <w:lang w:val="el-GR"/>
              </w:rPr>
            </w:pPr>
            <w:r w:rsidRPr="005B1963">
              <w:rPr>
                <w:b/>
                <w:sz w:val="20"/>
                <w:szCs w:val="20"/>
                <w:lang w:val="el-GR"/>
              </w:rPr>
              <w:t>ΓΙΑ ΤΟ ΔΗΜΟ ΤΡΙΚΚΑΙΩΝ</w:t>
            </w:r>
          </w:p>
          <w:p w:rsidR="006C641B" w:rsidRPr="005B1963" w:rsidRDefault="006C641B" w:rsidP="00CA6539">
            <w:pPr>
              <w:spacing w:after="0"/>
              <w:jc w:val="center"/>
              <w:rPr>
                <w:b/>
                <w:sz w:val="20"/>
                <w:szCs w:val="20"/>
                <w:lang w:val="el-GR"/>
              </w:rPr>
            </w:pPr>
            <w:r w:rsidRPr="005B1963">
              <w:rPr>
                <w:b/>
                <w:sz w:val="20"/>
                <w:szCs w:val="20"/>
                <w:lang w:val="el-GR"/>
              </w:rPr>
              <w:t>Ο ΔΗΜΑΡΧΟΣ</w:t>
            </w:r>
          </w:p>
        </w:tc>
        <w:tc>
          <w:tcPr>
            <w:tcW w:w="2966" w:type="dxa"/>
          </w:tcPr>
          <w:p w:rsidR="006C641B" w:rsidRPr="005B1963" w:rsidRDefault="006C641B" w:rsidP="00CA6539">
            <w:pPr>
              <w:rPr>
                <w:sz w:val="20"/>
                <w:szCs w:val="20"/>
                <w:lang w:val="el-GR"/>
              </w:rPr>
            </w:pPr>
          </w:p>
        </w:tc>
        <w:tc>
          <w:tcPr>
            <w:tcW w:w="3107" w:type="dxa"/>
          </w:tcPr>
          <w:p w:rsidR="006C641B" w:rsidRPr="005B1963" w:rsidRDefault="006C641B" w:rsidP="00CA6539">
            <w:pPr>
              <w:jc w:val="center"/>
              <w:rPr>
                <w:b/>
                <w:sz w:val="20"/>
                <w:szCs w:val="20"/>
                <w:lang w:val="el-GR"/>
              </w:rPr>
            </w:pPr>
            <w:r w:rsidRPr="005B1963">
              <w:rPr>
                <w:b/>
                <w:sz w:val="20"/>
                <w:szCs w:val="20"/>
              </w:rPr>
              <w:t>ΓΙΑ ΤΟΝ ΑΝΑΔΟΧΟ</w:t>
            </w:r>
          </w:p>
          <w:p w:rsidR="006C641B" w:rsidRPr="005B1963" w:rsidRDefault="006C641B" w:rsidP="00CA6539">
            <w:pPr>
              <w:jc w:val="center"/>
              <w:rPr>
                <w:b/>
                <w:sz w:val="20"/>
                <w:szCs w:val="20"/>
                <w:lang w:val="el-GR"/>
              </w:rPr>
            </w:pPr>
          </w:p>
        </w:tc>
      </w:tr>
      <w:tr w:rsidR="006C641B" w:rsidRPr="005B1963" w:rsidTr="00CA6539">
        <w:trPr>
          <w:jc w:val="center"/>
        </w:trPr>
        <w:tc>
          <w:tcPr>
            <w:tcW w:w="524" w:type="dxa"/>
          </w:tcPr>
          <w:p w:rsidR="006C641B" w:rsidRPr="005B1963" w:rsidRDefault="006C641B" w:rsidP="00CA6539">
            <w:pPr>
              <w:rPr>
                <w:sz w:val="20"/>
                <w:szCs w:val="20"/>
              </w:rPr>
            </w:pPr>
          </w:p>
        </w:tc>
        <w:tc>
          <w:tcPr>
            <w:tcW w:w="2596" w:type="dxa"/>
            <w:vAlign w:val="bottom"/>
          </w:tcPr>
          <w:p w:rsidR="006C641B" w:rsidRPr="005B1963" w:rsidRDefault="006C641B" w:rsidP="00CA6539">
            <w:pPr>
              <w:spacing w:after="0"/>
              <w:jc w:val="center"/>
              <w:rPr>
                <w:b/>
                <w:sz w:val="20"/>
                <w:szCs w:val="20"/>
              </w:rPr>
            </w:pPr>
          </w:p>
        </w:tc>
        <w:tc>
          <w:tcPr>
            <w:tcW w:w="2966" w:type="dxa"/>
          </w:tcPr>
          <w:p w:rsidR="006C641B" w:rsidRPr="005B1963" w:rsidRDefault="006C641B" w:rsidP="00CA6539">
            <w:pPr>
              <w:rPr>
                <w:sz w:val="20"/>
                <w:szCs w:val="20"/>
              </w:rPr>
            </w:pPr>
          </w:p>
        </w:tc>
        <w:tc>
          <w:tcPr>
            <w:tcW w:w="3107" w:type="dxa"/>
          </w:tcPr>
          <w:p w:rsidR="006C641B" w:rsidRPr="005B1963" w:rsidRDefault="006C641B" w:rsidP="00CA6539">
            <w:pPr>
              <w:rPr>
                <w:sz w:val="20"/>
                <w:szCs w:val="20"/>
                <w:lang w:val="el-GR"/>
              </w:rPr>
            </w:pPr>
          </w:p>
        </w:tc>
      </w:tr>
    </w:tbl>
    <w:p w:rsidR="006C641B" w:rsidRPr="005B1963" w:rsidRDefault="006C641B" w:rsidP="006C641B">
      <w:pPr>
        <w:widowControl w:val="0"/>
        <w:suppressAutoHyphens w:val="0"/>
        <w:spacing w:line="264" w:lineRule="auto"/>
        <w:rPr>
          <w:rFonts w:cs="Arial"/>
          <w:b/>
          <w:sz w:val="20"/>
          <w:szCs w:val="20"/>
          <w:lang w:val="el-GR"/>
        </w:rPr>
      </w:pPr>
    </w:p>
    <w:p w:rsidR="006C641B" w:rsidRPr="006C641B" w:rsidRDefault="006C641B" w:rsidP="00426C89">
      <w:pPr>
        <w:rPr>
          <w:lang w:val="en-US"/>
        </w:rPr>
      </w:pPr>
    </w:p>
    <w:sectPr w:rsidR="006C641B" w:rsidRPr="006C641B" w:rsidSect="00BB516E">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49" w:rsidRDefault="004B0449" w:rsidP="00BC7847">
      <w:pPr>
        <w:spacing w:after="0"/>
      </w:pPr>
      <w:r>
        <w:separator/>
      </w:r>
    </w:p>
  </w:endnote>
  <w:endnote w:type="continuationSeparator" w:id="0">
    <w:p w:rsidR="004B0449" w:rsidRDefault="004B0449" w:rsidP="00BC78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49" w:rsidRDefault="004B0449" w:rsidP="00BC7847">
      <w:pPr>
        <w:spacing w:after="0"/>
      </w:pPr>
      <w:r>
        <w:separator/>
      </w:r>
    </w:p>
  </w:footnote>
  <w:footnote w:type="continuationSeparator" w:id="0">
    <w:p w:rsidR="004B0449" w:rsidRDefault="004B0449" w:rsidP="00BC7847">
      <w:pPr>
        <w:spacing w:after="0"/>
      </w:pPr>
      <w:r>
        <w:continuationSeparator/>
      </w:r>
    </w:p>
  </w:footnote>
  <w:footnote w:id="1">
    <w:p w:rsidR="006C641B" w:rsidRPr="006C641B" w:rsidRDefault="006C641B" w:rsidP="006C641B">
      <w:pPr>
        <w:pStyle w:val="a4"/>
        <w:rPr>
          <w:lang w:val="el-GR"/>
        </w:rPr>
      </w:pPr>
      <w:r>
        <w:rPr>
          <w:rStyle w:val="a3"/>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2A" w:rsidRPr="00C740EF" w:rsidRDefault="00207E2A" w:rsidP="00207E2A">
    <w:pPr>
      <w:spacing w:after="0"/>
      <w:ind w:left="-284" w:right="-142"/>
      <w:jc w:val="center"/>
      <w:rPr>
        <w:b/>
        <w:sz w:val="19"/>
        <w:szCs w:val="19"/>
        <w:lang w:val="el-GR"/>
      </w:rPr>
    </w:pPr>
    <w:r w:rsidRPr="007D6D41">
      <w:rPr>
        <w:sz w:val="19"/>
        <w:szCs w:val="19"/>
        <w:u w:val="single"/>
        <w:lang w:val="el-GR"/>
      </w:rPr>
      <w:t xml:space="preserve">Διενέργεια Συνοπτικού </w:t>
    </w:r>
    <w:r>
      <w:rPr>
        <w:sz w:val="19"/>
        <w:szCs w:val="19"/>
        <w:u w:val="single"/>
        <w:lang w:val="el-GR"/>
      </w:rPr>
      <w:t>Επαναληπτικού</w:t>
    </w:r>
    <w:r w:rsidRPr="007D6D41">
      <w:rPr>
        <w:sz w:val="19"/>
        <w:szCs w:val="19"/>
        <w:u w:val="single"/>
        <w:lang w:val="el-GR"/>
      </w:rPr>
      <w:t xml:space="preserve"> Διαγωνισμού -</w:t>
    </w:r>
    <w:r w:rsidRPr="007D6D41">
      <w:rPr>
        <w:b/>
        <w:sz w:val="19"/>
        <w:szCs w:val="19"/>
        <w:u w:val="single"/>
        <w:lang w:val="el-GR"/>
      </w:rPr>
      <w:t xml:space="preserve">υπ’ αρ.  </w:t>
    </w:r>
    <w:r>
      <w:rPr>
        <w:b/>
        <w:sz w:val="19"/>
        <w:szCs w:val="19"/>
        <w:u w:val="single"/>
        <w:lang w:val="el-GR"/>
      </w:rPr>
      <w:t>…………………………………………………..</w:t>
    </w:r>
    <w:r w:rsidRPr="007D6D41">
      <w:rPr>
        <w:b/>
        <w:sz w:val="19"/>
        <w:szCs w:val="19"/>
        <w:u w:val="single"/>
        <w:lang w:val="el-GR"/>
      </w:rPr>
      <w:t>Διακήρυξη</w:t>
    </w:r>
  </w:p>
  <w:p w:rsidR="00207E2A" w:rsidRPr="00C740EF" w:rsidRDefault="00207E2A" w:rsidP="00207E2A">
    <w:pPr>
      <w:spacing w:after="0"/>
      <w:ind w:right="-143"/>
      <w:jc w:val="center"/>
      <w:rPr>
        <w:sz w:val="19"/>
        <w:szCs w:val="19"/>
        <w:lang w:val="el-GR"/>
      </w:rPr>
    </w:pPr>
    <w:r w:rsidRPr="00C740EF">
      <w:rPr>
        <w:b/>
        <w:color w:val="0000FF"/>
        <w:sz w:val="19"/>
        <w:szCs w:val="19"/>
        <w:lang w:val="el-GR"/>
      </w:rPr>
      <w:t xml:space="preserve"> «Προμήθεια </w:t>
    </w:r>
    <w:r>
      <w:rPr>
        <w:b/>
        <w:color w:val="0000FF"/>
        <w:sz w:val="19"/>
        <w:szCs w:val="19"/>
        <w:lang w:val="el-GR"/>
      </w:rPr>
      <w:t xml:space="preserve">Εξοπλισμού για τις δομές του Τμήματος Φροντίδας Παιδικής Ηλικίας Δήμου </w:t>
    </w:r>
    <w:proofErr w:type="spellStart"/>
    <w:r>
      <w:rPr>
        <w:b/>
        <w:color w:val="0000FF"/>
        <w:sz w:val="19"/>
        <w:szCs w:val="19"/>
        <w:lang w:val="el-GR"/>
      </w:rPr>
      <w:t>Τρικκαίων</w:t>
    </w:r>
    <w:proofErr w:type="spellEnd"/>
    <w:r w:rsidRPr="00971BB3">
      <w:rPr>
        <w:b/>
        <w:color w:val="0000FF"/>
        <w:sz w:val="19"/>
        <w:szCs w:val="19"/>
        <w:lang w:val="el-GR"/>
      </w:rPr>
      <w:t xml:space="preserve">, </w:t>
    </w:r>
    <w:r>
      <w:rPr>
        <w:b/>
        <w:color w:val="0000FF"/>
        <w:sz w:val="19"/>
        <w:szCs w:val="19"/>
        <w:lang w:val="el-GR"/>
      </w:rPr>
      <w:t>ΟΜΑΔΑ Β «ΕΙΔΗ ΕΣΤΙΑΣΕΩΣ</w:t>
    </w:r>
    <w:r w:rsidRPr="00C740EF">
      <w:rPr>
        <w:b/>
        <w:color w:val="0000FF"/>
        <w:sz w:val="19"/>
        <w:szCs w:val="19"/>
        <w:lang w:val="el-GR"/>
      </w:rPr>
      <w:t>»</w:t>
    </w:r>
  </w:p>
  <w:p w:rsidR="00207E2A" w:rsidRPr="00207E2A" w:rsidRDefault="00207E2A">
    <w:pPr>
      <w:pStyle w:val="a6"/>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90D77"/>
    <w:multiLevelType w:val="hybridMultilevel"/>
    <w:tmpl w:val="FBB4D6D2"/>
    <w:lvl w:ilvl="0" w:tplc="6A8848A4">
      <w:start w:val="1"/>
      <w:numFmt w:val="bullet"/>
      <w:lvlText w:val=""/>
      <w:lvlJc w:val="left"/>
      <w:pPr>
        <w:tabs>
          <w:tab w:val="num" w:pos="720"/>
        </w:tabs>
        <w:ind w:left="720" w:hanging="360"/>
      </w:pPr>
      <w:rPr>
        <w:rFonts w:ascii="Symbol" w:hAnsi="Symbol" w:hint="default"/>
        <w:color w:val="auto"/>
        <w:sz w:val="18"/>
        <w:szCs w:val="1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ACA5DB1"/>
    <w:multiLevelType w:val="hybridMultilevel"/>
    <w:tmpl w:val="A5D42A26"/>
    <w:lvl w:ilvl="0" w:tplc="3B82386C">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2FC7BF3"/>
    <w:multiLevelType w:val="hybridMultilevel"/>
    <w:tmpl w:val="C630B020"/>
    <w:lvl w:ilvl="0" w:tplc="5FF48A60">
      <w:start w:val="1"/>
      <w:numFmt w:val="bullet"/>
      <w:lvlText w:val=""/>
      <w:lvlJc w:val="left"/>
      <w:pPr>
        <w:ind w:left="786" w:hanging="360"/>
      </w:pPr>
      <w:rPr>
        <w:rFonts w:ascii="Symbol" w:hAnsi="Symbol" w:hint="default"/>
        <w:sz w:val="18"/>
        <w:szCs w:val="18"/>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BC7847"/>
    <w:rsid w:val="001976D9"/>
    <w:rsid w:val="00207E2A"/>
    <w:rsid w:val="00391ACB"/>
    <w:rsid w:val="00426C89"/>
    <w:rsid w:val="004B0449"/>
    <w:rsid w:val="005478C4"/>
    <w:rsid w:val="006C641B"/>
    <w:rsid w:val="00947046"/>
    <w:rsid w:val="00AD4044"/>
    <w:rsid w:val="00BB516E"/>
    <w:rsid w:val="00BC7847"/>
    <w:rsid w:val="00CD4B6C"/>
    <w:rsid w:val="00D269F0"/>
    <w:rsid w:val="00DD0F7D"/>
    <w:rsid w:val="00DD601A"/>
    <w:rsid w:val="00F60A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47"/>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BC7847"/>
    <w:rPr>
      <w:rFonts w:cs="Times New Roman"/>
      <w:vertAlign w:val="superscript"/>
    </w:rPr>
  </w:style>
  <w:style w:type="character" w:customStyle="1" w:styleId="WW-FootnoteReference12">
    <w:name w:val="WW-Footnote Reference12"/>
    <w:rsid w:val="00BC7847"/>
    <w:rPr>
      <w:vertAlign w:val="superscript"/>
    </w:rPr>
  </w:style>
  <w:style w:type="paragraph" w:styleId="a4">
    <w:name w:val="footnote text"/>
    <w:aliases w:val="Used by Word for text of Help footnotes,Κείμενο υποσημείωσης-KATERINA"/>
    <w:basedOn w:val="a"/>
    <w:link w:val="Char"/>
    <w:rsid w:val="00BC7847"/>
    <w:pPr>
      <w:spacing w:after="0"/>
      <w:ind w:left="425" w:hanging="425"/>
    </w:pPr>
    <w:rPr>
      <w:sz w:val="18"/>
      <w:szCs w:val="20"/>
      <w:lang w:val="en-IE"/>
    </w:rPr>
  </w:style>
  <w:style w:type="character" w:customStyle="1" w:styleId="Char">
    <w:name w:val="Κείμενο υποσημείωσης Char"/>
    <w:aliases w:val="Used by Word for text of Help footnotes Char,Κείμενο υποσημείωσης-KATERINA Char"/>
    <w:basedOn w:val="a0"/>
    <w:link w:val="a4"/>
    <w:rsid w:val="00BC7847"/>
    <w:rPr>
      <w:rFonts w:ascii="Calibri" w:eastAsia="Times New Roman" w:hAnsi="Calibri" w:cs="Calibri"/>
      <w:sz w:val="18"/>
      <w:szCs w:val="20"/>
      <w:lang w:val="en-IE" w:eastAsia="zh-CN"/>
    </w:rPr>
  </w:style>
  <w:style w:type="paragraph" w:customStyle="1" w:styleId="Standard">
    <w:name w:val="Standard"/>
    <w:rsid w:val="00BC784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styleId="a5">
    <w:name w:val="List Paragraph"/>
    <w:basedOn w:val="a"/>
    <w:uiPriority w:val="34"/>
    <w:qFormat/>
    <w:rsid w:val="00BC7847"/>
    <w:pPr>
      <w:suppressAutoHyphens w:val="0"/>
      <w:spacing w:after="0"/>
      <w:ind w:left="720"/>
      <w:jc w:val="left"/>
    </w:pPr>
    <w:rPr>
      <w:rFonts w:ascii="Times New Roman" w:hAnsi="Times New Roman" w:cs="Times New Roman"/>
      <w:sz w:val="24"/>
      <w:lang w:val="el-GR" w:eastAsia="el-GR"/>
    </w:rPr>
  </w:style>
  <w:style w:type="paragraph" w:customStyle="1" w:styleId="22">
    <w:name w:val="Σώμα κείμενου 22"/>
    <w:basedOn w:val="a"/>
    <w:rsid w:val="00BC7847"/>
    <w:pPr>
      <w:suppressAutoHyphens w:val="0"/>
      <w:overflowPunct w:val="0"/>
      <w:autoSpaceDE w:val="0"/>
      <w:autoSpaceDN w:val="0"/>
      <w:adjustRightInd w:val="0"/>
      <w:spacing w:after="0"/>
      <w:jc w:val="left"/>
      <w:textAlignment w:val="baseline"/>
    </w:pPr>
    <w:rPr>
      <w:rFonts w:ascii="Times New Roman" w:hAnsi="Times New Roman" w:cs="Times New Roman"/>
      <w:sz w:val="24"/>
      <w:szCs w:val="20"/>
      <w:lang w:val="el-GR" w:eastAsia="el-GR"/>
    </w:rPr>
  </w:style>
  <w:style w:type="paragraph" w:customStyle="1" w:styleId="CharChar2CharCharCharCharCharCharCharCharChar">
    <w:name w:val="Char Char2 Char Char Char Char Char Char Char Char Char"/>
    <w:basedOn w:val="a"/>
    <w:rsid w:val="00BC7847"/>
    <w:pPr>
      <w:suppressAutoHyphens w:val="0"/>
      <w:spacing w:after="160" w:line="240" w:lineRule="exact"/>
      <w:jc w:val="left"/>
    </w:pPr>
    <w:rPr>
      <w:rFonts w:ascii="Verdana" w:hAnsi="Verdana" w:cs="Times New Roman"/>
      <w:sz w:val="20"/>
      <w:szCs w:val="20"/>
      <w:lang w:val="en-US" w:eastAsia="en-US"/>
    </w:rPr>
  </w:style>
  <w:style w:type="paragraph" w:customStyle="1" w:styleId="Style9">
    <w:name w:val="Style9"/>
    <w:basedOn w:val="a"/>
    <w:rsid w:val="00BC7847"/>
    <w:pPr>
      <w:widowControl w:val="0"/>
      <w:suppressAutoHyphens w:val="0"/>
      <w:autoSpaceDE w:val="0"/>
      <w:autoSpaceDN w:val="0"/>
      <w:adjustRightInd w:val="0"/>
      <w:spacing w:after="0"/>
      <w:jc w:val="left"/>
    </w:pPr>
    <w:rPr>
      <w:rFonts w:cs="Times New Roman"/>
      <w:sz w:val="24"/>
      <w:lang w:val="el-GR" w:eastAsia="el-GR"/>
    </w:rPr>
  </w:style>
  <w:style w:type="paragraph" w:styleId="a6">
    <w:name w:val="header"/>
    <w:basedOn w:val="a"/>
    <w:link w:val="Char0"/>
    <w:uiPriority w:val="99"/>
    <w:semiHidden/>
    <w:unhideWhenUsed/>
    <w:rsid w:val="00207E2A"/>
    <w:pPr>
      <w:tabs>
        <w:tab w:val="center" w:pos="4153"/>
        <w:tab w:val="right" w:pos="8306"/>
      </w:tabs>
      <w:spacing w:after="0"/>
    </w:pPr>
  </w:style>
  <w:style w:type="character" w:customStyle="1" w:styleId="Char0">
    <w:name w:val="Κεφαλίδα Char"/>
    <w:basedOn w:val="a0"/>
    <w:link w:val="a6"/>
    <w:uiPriority w:val="99"/>
    <w:semiHidden/>
    <w:rsid w:val="00207E2A"/>
    <w:rPr>
      <w:rFonts w:ascii="Calibri" w:eastAsia="Times New Roman" w:hAnsi="Calibri" w:cs="Calibri"/>
      <w:szCs w:val="24"/>
      <w:lang w:val="en-GB" w:eastAsia="zh-CN"/>
    </w:rPr>
  </w:style>
  <w:style w:type="paragraph" w:styleId="a7">
    <w:name w:val="footer"/>
    <w:basedOn w:val="a"/>
    <w:link w:val="Char1"/>
    <w:uiPriority w:val="99"/>
    <w:semiHidden/>
    <w:unhideWhenUsed/>
    <w:rsid w:val="00207E2A"/>
    <w:pPr>
      <w:tabs>
        <w:tab w:val="center" w:pos="4153"/>
        <w:tab w:val="right" w:pos="8306"/>
      </w:tabs>
      <w:spacing w:after="0"/>
    </w:pPr>
  </w:style>
  <w:style w:type="character" w:customStyle="1" w:styleId="Char1">
    <w:name w:val="Υποσέλιδο Char"/>
    <w:basedOn w:val="a0"/>
    <w:link w:val="a7"/>
    <w:uiPriority w:val="99"/>
    <w:semiHidden/>
    <w:rsid w:val="00207E2A"/>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2719</Words>
  <Characters>14687</Characters>
  <Application>Microsoft Office Word</Application>
  <DocSecurity>0</DocSecurity>
  <Lines>122</Lines>
  <Paragraphs>34</Paragraphs>
  <ScaleCrop>false</ScaleCrop>
  <Company/>
  <LinksUpToDate>false</LinksUpToDate>
  <CharactersWithSpaces>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Τσιτσικά</dc:creator>
  <cp:keywords/>
  <dc:description/>
  <cp:lastModifiedBy>Σοφία Τσιτσικά</cp:lastModifiedBy>
  <cp:revision>8</cp:revision>
  <dcterms:created xsi:type="dcterms:W3CDTF">2019-09-13T10:21:00Z</dcterms:created>
  <dcterms:modified xsi:type="dcterms:W3CDTF">2020-02-03T11:06:00Z</dcterms:modified>
</cp:coreProperties>
</file>