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092877" w:rsidTr="007420E2">
        <w:trPr>
          <w:trHeight w:val="2845"/>
        </w:trPr>
        <w:tc>
          <w:tcPr>
            <w:tcW w:w="4820" w:type="dxa"/>
          </w:tcPr>
          <w:p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24 Ιουνίου 2020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17462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B1220E" w:rsidRPr="00BE1623" w:rsidRDefault="007420E2" w:rsidP="001E0438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:rsidR="00B1220E" w:rsidRPr="00092877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32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F67703" w:rsidRDefault="005A2A94" w:rsidP="001E0438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1E0438" w:rsidRPr="001E0438">
        <w:rPr>
          <w:rFonts w:ascii="Verdana" w:hAnsi="Verdana" w:cs="Cambria"/>
          <w:color w:val="000000"/>
          <w:sz w:val="18"/>
          <w:szCs w:val="18"/>
        </w:rPr>
        <w:t>δια</w:t>
      </w:r>
      <w:r w:rsidR="001E0438" w:rsidRPr="00F32B0B">
        <w:rPr>
          <w:rFonts w:ascii="Verdana" w:hAnsi="Verdana" w:cs="Cambria"/>
          <w:b/>
          <w:color w:val="000000"/>
          <w:sz w:val="18"/>
          <w:szCs w:val="18"/>
        </w:rPr>
        <w:t xml:space="preserve"> </w:t>
      </w:r>
      <w:r w:rsidR="001E0438" w:rsidRPr="001E0438">
        <w:rPr>
          <w:rFonts w:ascii="Verdana" w:hAnsi="Verdana" w:cs="Cambria"/>
          <w:color w:val="000000"/>
          <w:sz w:val="18"/>
          <w:szCs w:val="18"/>
        </w:rPr>
        <w:t xml:space="preserve">ζώσης κεκλεισμένων των θυρών </w:t>
      </w:r>
      <w:r w:rsidR="001E0438" w:rsidRPr="00092877">
        <w:rPr>
          <w:rFonts w:ascii="Verdana" w:hAnsi="Verdana" w:cs="Cambria"/>
          <w:color w:val="000000"/>
          <w:sz w:val="18"/>
          <w:szCs w:val="18"/>
        </w:rPr>
        <w:t xml:space="preserve">κατεπείγουσα </w:t>
      </w:r>
      <w:r w:rsidR="001E0438" w:rsidRPr="001E0438">
        <w:rPr>
          <w:rFonts w:ascii="Verdana" w:hAnsi="Verdana" w:cs="Cambria"/>
          <w:color w:val="000000"/>
          <w:sz w:val="18"/>
          <w:szCs w:val="18"/>
        </w:rPr>
        <w:t xml:space="preserve">συνεδρίαση, </w:t>
      </w:r>
      <w:r w:rsidR="001E0438">
        <w:rPr>
          <w:rFonts w:ascii="Verdana" w:hAnsi="Verdana" w:cs="Cambria"/>
          <w:color w:val="000000"/>
          <w:sz w:val="18"/>
          <w:szCs w:val="18"/>
        </w:rPr>
        <w:t xml:space="preserve">σύμφωνα με το άρθρο 10 της από 11/3/2020 Πράξης Νομοθετικού Περιεχομένου (μέτρα αποφυγής της διάδοσης του </w:t>
      </w:r>
      <w:proofErr w:type="spellStart"/>
      <w:r w:rsidR="001E0438">
        <w:rPr>
          <w:rFonts w:ascii="Verdana" w:hAnsi="Verdana" w:cs="Cambria"/>
          <w:color w:val="000000"/>
          <w:sz w:val="18"/>
          <w:szCs w:val="18"/>
        </w:rPr>
        <w:t>Κορωναϊού</w:t>
      </w:r>
      <w:proofErr w:type="spellEnd"/>
      <w:r w:rsidR="001E0438">
        <w:rPr>
          <w:rFonts w:ascii="Verdana" w:hAnsi="Verdana" w:cs="Cambria"/>
          <w:color w:val="000000"/>
          <w:sz w:val="18"/>
          <w:szCs w:val="18"/>
        </w:rPr>
        <w:t xml:space="preserve"> </w:t>
      </w:r>
      <w:proofErr w:type="spellStart"/>
      <w:r w:rsidR="001E0438">
        <w:rPr>
          <w:rFonts w:ascii="Verdana" w:hAnsi="Verdana" w:cs="Cambria"/>
          <w:color w:val="000000"/>
          <w:sz w:val="18"/>
          <w:szCs w:val="18"/>
          <w:lang w:val="en-US"/>
        </w:rPr>
        <w:t>Covid</w:t>
      </w:r>
      <w:proofErr w:type="spellEnd"/>
      <w:r w:rsidR="001E0438" w:rsidRPr="00891D62">
        <w:rPr>
          <w:rFonts w:ascii="Verdana" w:hAnsi="Verdana" w:cs="Cambria"/>
          <w:color w:val="000000"/>
          <w:sz w:val="18"/>
          <w:szCs w:val="18"/>
        </w:rPr>
        <w:t xml:space="preserve"> 19)</w:t>
      </w:r>
      <w:r w:rsidR="001E0438">
        <w:rPr>
          <w:rFonts w:ascii="Verdana" w:hAnsi="Verdana" w:cs="Cambria"/>
          <w:color w:val="000000"/>
          <w:sz w:val="18"/>
          <w:szCs w:val="18"/>
        </w:rPr>
        <w:t>,</w:t>
      </w:r>
      <w:r w:rsidR="001E0438" w:rsidRPr="001E0438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24η του μηνός Ιουνίου έτους 2020, ημέρα Τετάρτη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12:30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F67703" w:rsidRPr="00F67703">
        <w:rPr>
          <w:rFonts w:ascii="Verdana" w:hAnsi="Verdana" w:cs="Calibri"/>
          <w:color w:val="000000"/>
          <w:sz w:val="18"/>
          <w:szCs w:val="18"/>
        </w:rPr>
        <w:t xml:space="preserve">. </w:t>
      </w:r>
      <w:r w:rsidR="00F67703">
        <w:rPr>
          <w:rFonts w:ascii="Verdana" w:hAnsi="Verdana" w:cs="Calibri"/>
          <w:color w:val="000000"/>
          <w:sz w:val="18"/>
          <w:szCs w:val="18"/>
        </w:rPr>
        <w:t xml:space="preserve">Το κατεπείγον της συνεδρίασης αφορά στην </w:t>
      </w:r>
      <w:r w:rsidR="00BE1623">
        <w:rPr>
          <w:rFonts w:ascii="Verdana" w:hAnsi="Verdana" w:cs="Calibri"/>
          <w:color w:val="000000"/>
          <w:sz w:val="18"/>
          <w:szCs w:val="18"/>
        </w:rPr>
        <w:t xml:space="preserve">δυνατότητα </w:t>
      </w:r>
      <w:r w:rsidR="00F67703">
        <w:rPr>
          <w:rFonts w:ascii="Verdana" w:hAnsi="Verdana" w:cs="Calibri"/>
          <w:color w:val="000000"/>
          <w:sz w:val="18"/>
          <w:szCs w:val="18"/>
        </w:rPr>
        <w:t>αναδρομική</w:t>
      </w:r>
      <w:r w:rsidR="00BE1623">
        <w:rPr>
          <w:rFonts w:ascii="Verdana" w:hAnsi="Verdana" w:cs="Calibri"/>
          <w:color w:val="000000"/>
          <w:sz w:val="18"/>
          <w:szCs w:val="18"/>
        </w:rPr>
        <w:t>ς</w:t>
      </w:r>
      <w:r w:rsidR="00F67703">
        <w:rPr>
          <w:rFonts w:ascii="Verdana" w:hAnsi="Verdana" w:cs="Calibri"/>
          <w:color w:val="000000"/>
          <w:sz w:val="18"/>
          <w:szCs w:val="18"/>
        </w:rPr>
        <w:t xml:space="preserve"> απαλλαγή</w:t>
      </w:r>
      <w:r w:rsidR="00BE1623">
        <w:rPr>
          <w:rFonts w:ascii="Verdana" w:hAnsi="Verdana" w:cs="Calibri"/>
          <w:color w:val="000000"/>
          <w:sz w:val="18"/>
          <w:szCs w:val="18"/>
        </w:rPr>
        <w:t>ς</w:t>
      </w:r>
      <w:r w:rsidR="00F67703">
        <w:rPr>
          <w:rFonts w:ascii="Verdana" w:hAnsi="Verdana" w:cs="Calibri"/>
          <w:color w:val="000000"/>
          <w:sz w:val="18"/>
          <w:szCs w:val="18"/>
        </w:rPr>
        <w:t xml:space="preserve"> από τα δημοτικά τέλη, η οποία μπορεί να εγκριθεί έως το τέλος του 1</w:t>
      </w:r>
      <w:r w:rsidR="00F67703" w:rsidRPr="00F67703">
        <w:rPr>
          <w:rFonts w:ascii="Verdana" w:hAnsi="Verdana" w:cs="Calibri"/>
          <w:color w:val="000000"/>
          <w:sz w:val="18"/>
          <w:szCs w:val="18"/>
          <w:vertAlign w:val="superscript"/>
        </w:rPr>
        <w:t>ου</w:t>
      </w:r>
      <w:r w:rsidR="00F67703">
        <w:rPr>
          <w:rFonts w:ascii="Verdana" w:hAnsi="Verdana" w:cs="Calibri"/>
          <w:color w:val="000000"/>
          <w:sz w:val="18"/>
          <w:szCs w:val="18"/>
        </w:rPr>
        <w:t xml:space="preserve"> εξαμήνου 2020. </w:t>
      </w:r>
    </w:p>
    <w:p w:rsidR="0037361B" w:rsidRPr="00092877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1E043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Απαλλαγή  κτηνοτροφικών  εγκαταστάσεων από την  υποχρέωση καταβολής τελών καθαριότητας</w:t>
      </w:r>
    </w:p>
    <w:p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0928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092877" w:rsidRDefault="005B00ED" w:rsidP="001E0438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D42AC4" w:rsidRDefault="00D42AC4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Ψύχος Κωνσταντίνος</w:t>
            </w:r>
          </w:p>
          <w:p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:rsidR="00617C1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BE1623" w:rsidRPr="00092877" w:rsidRDefault="00BE1623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FE17A4" w:rsidRPr="00092877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bookmarkStart w:id="0" w:name="_GoBack"/>
      <w:bookmarkEnd w:id="0"/>
    </w:p>
    <w:p w:rsidR="00FE17A4" w:rsidRPr="001E0438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1E0438">
        <w:rPr>
          <w:rFonts w:ascii="Verdana" w:hAnsi="Verdana" w:cs="Calibri"/>
          <w:b/>
          <w:bCs/>
          <w:sz w:val="16"/>
          <w:szCs w:val="16"/>
          <w:u w:val="single"/>
        </w:rPr>
        <w:t>Πίνακας Αποδεκτών</w:t>
      </w:r>
      <w:r w:rsidRPr="001E0438">
        <w:rPr>
          <w:rFonts w:ascii="Verdana" w:hAnsi="Verdana"/>
          <w:sz w:val="16"/>
          <w:szCs w:val="16"/>
        </w:rPr>
        <w:tab/>
      </w:r>
      <w:r w:rsidRPr="001E0438">
        <w:rPr>
          <w:rFonts w:ascii="Verdana" w:hAnsi="Verdana" w:cs="Calibri"/>
          <w:b/>
          <w:bCs/>
          <w:sz w:val="16"/>
          <w:szCs w:val="16"/>
        </w:rPr>
        <w:t>ΚΟΙΝΟΠΟΙΗΣΗ</w:t>
      </w:r>
    </w:p>
    <w:p w:rsidR="00FE17A4" w:rsidRPr="001E0438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1E0438">
        <w:rPr>
          <w:rFonts w:ascii="Verdana" w:hAnsi="Verdana"/>
          <w:sz w:val="16"/>
          <w:szCs w:val="16"/>
        </w:rPr>
        <w:tab/>
      </w:r>
      <w:r w:rsidRPr="001E0438">
        <w:rPr>
          <w:rFonts w:ascii="Verdana" w:hAnsi="Verdana"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8"/>
        <w:gridCol w:w="4977"/>
      </w:tblGrid>
      <w:tr w:rsidR="0000748B" w:rsidRPr="001E0438" w:rsidTr="00C90351">
        <w:tc>
          <w:tcPr>
            <w:tcW w:w="5043" w:type="dxa"/>
          </w:tcPr>
          <w:p w:rsidR="00C90351" w:rsidRPr="001E0438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1E0438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Ψύχος Κωνσταντίνος</w:t>
            </w:r>
          </w:p>
          <w:p w:rsidR="00C90351" w:rsidRPr="001E0438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1E0438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Βότσιου - Μακρή Παρασκευή</w:t>
            </w:r>
          </w:p>
          <w:p w:rsidR="00C90351" w:rsidRPr="001E0438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1E0438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Αναστασίου Βάιος</w:t>
            </w:r>
          </w:p>
          <w:p w:rsidR="00C90351" w:rsidRPr="001E0438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1E0438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Κοτρώνη-Μπαλοδήμου Γεωργία</w:t>
            </w:r>
          </w:p>
          <w:p w:rsidR="00C90351" w:rsidRPr="001E0438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1E0438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1E0438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1E0438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1E0438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1E0438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1E0438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1E0438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Βασταρούχας Δημήτριος</w:t>
            </w:r>
          </w:p>
          <w:p w:rsidR="00C90351" w:rsidRPr="001E0438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1E0438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1E0438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Pr="001E0438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1E0438">
              <w:rPr>
                <w:rFonts w:ascii="Verdana" w:hAnsi="Verdana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1E0438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1E0438">
              <w:rPr>
                <w:rFonts w:ascii="Verdana" w:hAnsi="Verdana" w:cstheme="minorHAnsi"/>
                <w:sz w:val="16"/>
                <w:szCs w:val="16"/>
              </w:rPr>
              <w:t>Γενικός Γραμματέας  Δ.Τρικκαίων</w:t>
            </w:r>
          </w:p>
          <w:p w:rsidR="000B3673" w:rsidRPr="001E0438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1E0438">
              <w:rPr>
                <w:rFonts w:ascii="Verdana" w:hAnsi="Verdana" w:cstheme="minorHAnsi"/>
                <w:sz w:val="16"/>
                <w:szCs w:val="16"/>
              </w:rPr>
              <w:t>Αναπληρωματικά μέλη Ο.Ε.</w:t>
            </w:r>
            <w:r w:rsidR="000B3673" w:rsidRPr="001E0438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ascii="Verdana" w:eastAsia="Times New Roman" w:hAnsi="Verdana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</w:sdtPr>
                <w:sdtContent>
                  <w:p w:rsidR="005B00ED" w:rsidRPr="001E0438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</w:p>
                  <w:p w:rsidR="005B00ED" w:rsidRPr="001E0438" w:rsidRDefault="00D42AC4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1E0438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Λεβέντη-Καρά Ευθυμία</w:t>
                    </w:r>
                  </w:p>
                  <w:p w:rsidR="00252AF2" w:rsidRPr="001E0438" w:rsidRDefault="00D42AC4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1E0438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Παππάς Απόστολος</w:t>
                    </w:r>
                  </w:p>
                  <w:p w:rsidR="00D42AC4" w:rsidRPr="001E0438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1E0438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Κρανιάς Βασίλειος</w:t>
                    </w:r>
                  </w:p>
                  <w:p w:rsidR="00D42AC4" w:rsidRPr="001E0438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1E0438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Μητσιάδη Βασιλική-Ελένη</w:t>
                    </w:r>
                  </w:p>
                  <w:p w:rsidR="00D42AC4" w:rsidRPr="001E0438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1E0438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Λάππας Χρήστος</w:t>
                    </w:r>
                  </w:p>
                  <w:p w:rsidR="00201125" w:rsidRPr="001E0438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1E0438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Γκολοβράντζας Δημήτριος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1E0438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0B3673" w:rsidRPr="00092877" w:rsidTr="00C90351">
        <w:tc>
          <w:tcPr>
            <w:tcW w:w="5043" w:type="dxa"/>
          </w:tcPr>
          <w:p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FC27F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342573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4"/>
  </w:num>
  <w:num w:numId="10">
    <w:abstractNumId w:val="13"/>
  </w:num>
  <w:num w:numId="11">
    <w:abstractNumId w:val="27"/>
  </w:num>
  <w:num w:numId="12">
    <w:abstractNumId w:val="14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5"/>
  </w:num>
  <w:num w:numId="21">
    <w:abstractNumId w:val="11"/>
  </w:num>
  <w:num w:numId="22">
    <w:abstractNumId w:val="20"/>
  </w:num>
  <w:num w:numId="23">
    <w:abstractNumId w:val="24"/>
  </w:num>
  <w:num w:numId="24">
    <w:abstractNumId w:val="31"/>
  </w:num>
  <w:num w:numId="25">
    <w:abstractNumId w:val="28"/>
  </w:num>
  <w:num w:numId="26">
    <w:abstractNumId w:val="6"/>
  </w:num>
  <w:num w:numId="27">
    <w:abstractNumId w:val="7"/>
  </w:num>
  <w:num w:numId="28">
    <w:abstractNumId w:val="3"/>
  </w:num>
  <w:num w:numId="29">
    <w:abstractNumId w:val="15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2"/>
  </w:num>
  <w:num w:numId="34">
    <w:abstractNumId w:val="0"/>
  </w:num>
  <w:num w:numId="35">
    <w:abstractNumId w:val="8"/>
  </w:num>
  <w:num w:numId="36">
    <w:abstractNumId w:val="26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1E0438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07BB4"/>
    <w:rsid w:val="0036482F"/>
    <w:rsid w:val="0037361B"/>
    <w:rsid w:val="00383C5E"/>
    <w:rsid w:val="00386F54"/>
    <w:rsid w:val="003A3D9A"/>
    <w:rsid w:val="003A691C"/>
    <w:rsid w:val="003C7FC6"/>
    <w:rsid w:val="003D230B"/>
    <w:rsid w:val="004032B9"/>
    <w:rsid w:val="00412F3D"/>
    <w:rsid w:val="0043323A"/>
    <w:rsid w:val="004370A0"/>
    <w:rsid w:val="0044234C"/>
    <w:rsid w:val="004608E5"/>
    <w:rsid w:val="0046137A"/>
    <w:rsid w:val="0046157E"/>
    <w:rsid w:val="004715A7"/>
    <w:rsid w:val="004769E0"/>
    <w:rsid w:val="00481FFF"/>
    <w:rsid w:val="00487D9C"/>
    <w:rsid w:val="004A2A87"/>
    <w:rsid w:val="00501C1F"/>
    <w:rsid w:val="005111F2"/>
    <w:rsid w:val="005153A6"/>
    <w:rsid w:val="0051578A"/>
    <w:rsid w:val="00540148"/>
    <w:rsid w:val="005756B6"/>
    <w:rsid w:val="005A2A94"/>
    <w:rsid w:val="005B00ED"/>
    <w:rsid w:val="005C240E"/>
    <w:rsid w:val="005C7540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E1623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53642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67703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E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1E0438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1B5CB-721A-4E4B-AE9A-2DEDBF7D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cp:lastPrinted>2020-06-24T09:19:00Z</cp:lastPrinted>
  <dcterms:created xsi:type="dcterms:W3CDTF">2020-06-24T09:24:00Z</dcterms:created>
  <dcterms:modified xsi:type="dcterms:W3CDTF">2020-06-24T09:24:00Z</dcterms:modified>
</cp:coreProperties>
</file>