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18 Ιουνίου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16725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683F0E" w:rsidRDefault="00F97824" w:rsidP="00F978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</w:t>
            </w: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31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την </w:t>
      </w:r>
      <w:r w:rsidR="000A3D69" w:rsidRPr="00683F0E">
        <w:rPr>
          <w:rFonts w:ascii="Verdana" w:hAnsi="Verdana" w:cs="Calibri"/>
          <w:b/>
          <w:color w:val="000000"/>
          <w:sz w:val="18"/>
          <w:szCs w:val="18"/>
        </w:rPr>
        <w:t>26η του μηνός Ιουνίου έτους 2020, ημέρα Παρασκευή και ώρα</w:t>
      </w:r>
      <w:r w:rsidR="00FB7327" w:rsidRPr="00683F0E">
        <w:rPr>
          <w:rFonts w:ascii="Verdana" w:hAnsi="Verdana" w:cs="Calibri"/>
          <w:b/>
          <w:color w:val="000000"/>
          <w:sz w:val="18"/>
          <w:szCs w:val="18"/>
        </w:rPr>
        <w:t xml:space="preserve"> </w:t>
      </w:r>
      <w:r w:rsidR="00FB7327" w:rsidRPr="00683F0E">
        <w:rPr>
          <w:rFonts w:ascii="Verdana" w:hAnsi="Verdana" w:cs="Calibri"/>
          <w:b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διαγραφής ποσών  και απαλλαγής προσαυξήσεων από οφειλέτες του Δήμου και επαναβεβαίωση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Εξειδίκευση πίστωσης  για επέκταση δημοτικού φωτισμού (ηλεκτροδοτήσεις  έργων  Η/Μ εγκαταστάσεων) 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Καθορισμός όρων διακήρυξης ανοικτής ηλεκτρονικής διαγωνιστικής διαδικασίας κάτω των ορίων  για την παροχή υπηρεσιών κοινωνικής μέριμνας  για τη λειτουργία των Δομών Άμεσης Κοινωνικής Παρέμβασης του Δήμου Τρικκαίων,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 44.268,00 €,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διακήρυξης ανοικτής ηλεκτρονικής διαδικασίας κάτω των ορίων για την προμήθεια και τοποθέτηση εξοπλισμού των παιδικών χαρών του Δήμου Τρικκαίων –,   συνολικού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253.811,38 €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επαναληπτικής διακήρυξης ανοικτής ηλεκτρονικής διαδικασίας κάτω των ορίων για την προμήθεια εκθεσιακού εξοπλισμού για τα πολιτιστικά δρώμενα του Δήμου Τρικκαίων –,   συνολικού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73.648,05  €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Ι και ΙΙ της Επιτροπής διενέργειας του αριθμ. 91130 επαναληπτικού ηλεκτρονικού διαγωνισμού για την «Προμήθεια τροφίμων (ΟΜΑΔΑ Ε: ΕΙΔΗ ΠΑΝΤΟΠΩΛΕΙΟΥ)   για τις ανάγκες των δομών του Δήμου Τρικκαίων, για τα έτη 2020-2021» - ανάδειξη προσωρινού αναδόχου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δικαιώματος προαίρεσης  για  τη  με αρ.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πρωτ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21101/5-7-2019 σύμβαση  προμήθειας ηλεκτρικής ενέργειας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δικαιώματος προαίρεσης  για  τη με αρ.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πρωτ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22364/15-7-2019 σύμβαση  προμήθειας φυσικού αερίου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εκ νέου των  εγγράφων σύμβασης και της διακήρυξης νέου ανοικτού ηλεκτρονικού διαγωνισμού άνω των ορίων του Υποέργου 1 με τίτλο «Οριστική αρχιτεκτονική, στατική  και η/μ μελέτη για το έργο με τίτλο: «ΕΠΑΝΑΧΡΗΣΗ ΣΥΓΚΡΟΤΗΜΑΤΟΣ ΑΠΟΘΗΚΩΝ Δ. ΤΡΙΚΚΑΙΩΝ ΣΕ ΠΟΛΥΧΩΡΟ ΤΕΧΝΗΣ ΚΑΙ ΠΟΛΙΤΙΣΜΟΥ» , προϋπολογισμού 272.250,18 € της ενταγμένης πράξης με τίτλο «ΕΠΑΝΑΧΡΗΣΗ ΣΥΓΚΡΟΤΗΜΑΤΟΣ ΑΠΟΘΗΚΩΝ Δ. ΤΡΙΚΚΑΙΩΝ ΣΕ ΠΟΛΥΧΩΡΟ ΤΕΧΝΗΣ ΚΑΙ ΠΟΛΙΤΙΣΜΟΥ»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Σ.Α.Υ. – Φ.Α.Υ.  του έργου: «ΕΠΙΣΚΕΥΗ ΤΟΥ ΥΦΙΣΤΑΜΕΝΟΥ ΣΥΝΘΕΤΙΚΟΥ ΤΑΠΗΤΑ ΣΤΟ ΔΗΜΟΤΙΚΟ ΣΤΑΔΙΟ ΤΟΥ ΔΗΜΟΥ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Σ.Α.Υ. – Φ.Α.Υ. του έργου «ΑΣΦΑΛΤΟΣΤΡΩΣΕΙΣ ΣΤΟΝ ΟΙΚΙΣΜΟ ΡΟΜΑ ΣΤΟ ΚΗΠΑΚΙ Δ. ΤΡΙΚΚΑΙΩΝ»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Καθορισμός όρων «Πρόσκλησης Εκδήλωσης Ενδιαφέροντος» και έγκριση δημοσίευσης της Πρόσκλησης Εκδήλωσης Ενδιαφέροντος / Ορισμός μελών Επιτροπής Αξιολόγησης Προσφορών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σχετικά με τα τροφεία της Θάνου Αμφιτρίτης, ωφελούμενης στον παιδικό σταθμό Αερόστατο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Λήψη απόφασης σχετικά με τον εξώδικο ή μη συμβιβασμό επί της αίτησης του κ.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Χαρατσάρη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Παναγιώτη περί καταβολής αποζημίωσης για υλικές ζημιές του οχήματός του από εργασίες κοπής χόρτων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F9782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Λήψη απόφασης επί της με αριθμό ΤΜ66/20 ανακοίνωση δίκης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F97824">
        <w:trPr>
          <w:trHeight w:val="1560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F97824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97824" w:rsidRPr="00F97824" w:rsidRDefault="00F97824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  <w:lang w:val="en-US"/>
        </w:rPr>
      </w:pPr>
    </w:p>
    <w:p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p w:rsidR="00FE17A4" w:rsidRPr="00F97824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97824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F97824">
        <w:rPr>
          <w:rFonts w:ascii="Verdana" w:hAnsi="Verdana"/>
          <w:sz w:val="16"/>
          <w:szCs w:val="16"/>
        </w:rPr>
        <w:tab/>
      </w:r>
      <w:r w:rsidRPr="00F97824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F97824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F97824">
        <w:rPr>
          <w:rFonts w:ascii="Verdana" w:hAnsi="Verdana"/>
          <w:sz w:val="16"/>
          <w:szCs w:val="16"/>
        </w:rPr>
        <w:tab/>
      </w:r>
      <w:r w:rsidRPr="00F97824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F97824" w:rsidTr="00C90351">
        <w:tc>
          <w:tcPr>
            <w:tcW w:w="5043" w:type="dxa"/>
          </w:tcPr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Κωνσταντίνος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Μακρή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Παρασκευή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Βάιος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Κοτρώνη-Μπαλοδήμου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Γεωργία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Ιωάννης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Σοφία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Δημήτριος</w:t>
            </w:r>
            <w:proofErr w:type="spellEnd"/>
          </w:p>
          <w:p w:rsidR="00C90351" w:rsidRPr="00F97824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</w:t>
            </w:r>
            <w:proofErr w:type="spellEnd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97824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Γεώργιος</w:t>
            </w:r>
            <w:proofErr w:type="spellEnd"/>
          </w:p>
          <w:p w:rsidR="00C90351" w:rsidRPr="00F9782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F9782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97824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F97824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97824">
              <w:rPr>
                <w:rFonts w:ascii="Verdana" w:hAnsi="Verdana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F97824">
              <w:rPr>
                <w:rFonts w:ascii="Verdana" w:hAnsi="Verdana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F97824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F97824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F97824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</w:sdtPr>
                <w:sdtContent>
                  <w:p w:rsidR="005B00ED" w:rsidRPr="00F97824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F97824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F97824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F9782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F9782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</w:t>
                    </w:r>
                    <w:proofErr w:type="spellEnd"/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Βασιλική-Ελένη</w:t>
                    </w:r>
                  </w:p>
                  <w:p w:rsidR="00D42AC4" w:rsidRPr="00F9782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Λάππας</w:t>
                    </w:r>
                    <w:proofErr w:type="spellEnd"/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Χρήστος</w:t>
                    </w:r>
                  </w:p>
                  <w:p w:rsidR="00201125" w:rsidRPr="00F97824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proofErr w:type="spellStart"/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</w:t>
                    </w:r>
                    <w:proofErr w:type="spellEnd"/>
                    <w:r w:rsidRPr="00F97824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 xml:space="preserve">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F97824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6B999F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03E045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7"/>
  </w:num>
  <w:num w:numId="36">
    <w:abstractNumId w:val="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1E0F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2704A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03085"/>
    <w:rsid w:val="005111F2"/>
    <w:rsid w:val="005153A6"/>
    <w:rsid w:val="0051578A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83F0E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36574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97824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F97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9782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5549-351C-46E3-A4D6-8D000A27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3397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sbako</cp:lastModifiedBy>
  <cp:revision>3</cp:revision>
  <dcterms:created xsi:type="dcterms:W3CDTF">2020-06-24T07:29:00Z</dcterms:created>
  <dcterms:modified xsi:type="dcterms:W3CDTF">2020-06-24T07:55:00Z</dcterms:modified>
</cp:coreProperties>
</file>