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E61" w:rsidRPr="00EB317A" w:rsidRDefault="00CE1E61" w:rsidP="00CE1E61">
      <w:pPr>
        <w:pStyle w:val="2"/>
        <w:tabs>
          <w:tab w:val="clear" w:pos="567"/>
          <w:tab w:val="left" w:pos="0"/>
        </w:tabs>
        <w:ind w:left="0" w:firstLine="0"/>
        <w:rPr>
          <w:rFonts w:asciiTheme="minorHAnsi" w:hAnsiTheme="minorHAnsi"/>
          <w:sz w:val="20"/>
          <w:szCs w:val="20"/>
          <w:lang w:val="el-GR"/>
        </w:rPr>
      </w:pPr>
      <w:bookmarkStart w:id="0" w:name="_Toc497816207"/>
      <w:bookmarkStart w:id="1" w:name="_Toc34654376"/>
      <w:bookmarkStart w:id="2" w:name="_Toc474498736"/>
      <w:r w:rsidRPr="00EB317A">
        <w:rPr>
          <w:rFonts w:asciiTheme="minorHAnsi" w:hAnsiTheme="minorHAnsi"/>
          <w:sz w:val="20"/>
          <w:szCs w:val="20"/>
          <w:lang w:val="el-GR"/>
        </w:rPr>
        <w:t xml:space="preserve">ΠΑΡΑΡΤΗΜΑ </w:t>
      </w:r>
      <w:r w:rsidRPr="00EB317A">
        <w:rPr>
          <w:rFonts w:asciiTheme="minorHAnsi" w:hAnsiTheme="minorHAnsi"/>
          <w:sz w:val="20"/>
          <w:szCs w:val="20"/>
          <w:lang w:val="en-US"/>
        </w:rPr>
        <w:t>V</w:t>
      </w:r>
      <w:r w:rsidRPr="00EB317A">
        <w:rPr>
          <w:rFonts w:asciiTheme="minorHAnsi" w:hAnsiTheme="minorHAnsi"/>
          <w:sz w:val="20"/>
          <w:szCs w:val="20"/>
          <w:lang w:val="el-GR"/>
        </w:rPr>
        <w:t xml:space="preserve"> – Σχέδιο Σύμβασης</w:t>
      </w:r>
      <w:bookmarkEnd w:id="0"/>
      <w:bookmarkEnd w:id="1"/>
      <w:r w:rsidRPr="00EB317A">
        <w:rPr>
          <w:rFonts w:asciiTheme="minorHAnsi" w:hAnsiTheme="minorHAnsi"/>
          <w:sz w:val="20"/>
          <w:szCs w:val="20"/>
          <w:lang w:val="el-GR"/>
        </w:rPr>
        <w:t xml:space="preserve"> </w:t>
      </w:r>
      <w:bookmarkEnd w:id="2"/>
    </w:p>
    <w:p w:rsidR="00CE1E61" w:rsidRPr="00EB317A" w:rsidRDefault="00CE1E61" w:rsidP="00CE1E61">
      <w:pPr>
        <w:pStyle w:val="a5"/>
        <w:rPr>
          <w:rFonts w:asciiTheme="minorHAnsi" w:hAnsiTheme="minorHAnsi"/>
          <w:sz w:val="20"/>
          <w:szCs w:val="20"/>
          <w:lang w:val="el-GR"/>
        </w:rPr>
      </w:pPr>
      <w:r w:rsidRPr="00EB317A">
        <w:rPr>
          <w:rFonts w:asciiTheme="minorHAnsi" w:hAnsiTheme="minorHAnsi"/>
          <w:sz w:val="20"/>
          <w:szCs w:val="20"/>
          <w:lang w:val="el-GR"/>
        </w:rPr>
        <w:t xml:space="preserve">Στα Τρίκαλα και στο Δημοτικό Κατάστημα, </w:t>
      </w:r>
      <w:r w:rsidRPr="00EB317A">
        <w:rPr>
          <w:rFonts w:asciiTheme="minorHAnsi" w:hAnsiTheme="minorHAnsi"/>
          <w:b/>
          <w:color w:val="4F81BD" w:themeColor="accent1"/>
          <w:sz w:val="20"/>
          <w:szCs w:val="20"/>
          <w:lang w:val="el-GR"/>
        </w:rPr>
        <w:t xml:space="preserve">σήμερα </w:t>
      </w:r>
      <w:r w:rsidRPr="00EB317A">
        <w:rPr>
          <w:rFonts w:asciiTheme="minorHAnsi" w:hAnsiTheme="minorHAnsi"/>
          <w:b/>
          <w:bCs/>
          <w:color w:val="4F81BD" w:themeColor="accent1"/>
          <w:sz w:val="20"/>
          <w:szCs w:val="20"/>
          <w:lang w:val="el-GR"/>
        </w:rPr>
        <w:t>……………</w:t>
      </w:r>
      <w:r w:rsidRPr="00EB317A">
        <w:rPr>
          <w:rFonts w:asciiTheme="minorHAnsi" w:hAnsiTheme="minorHAnsi"/>
          <w:b/>
          <w:color w:val="4F81BD" w:themeColor="accent1"/>
          <w:sz w:val="20"/>
          <w:szCs w:val="20"/>
          <w:lang w:val="el-GR"/>
        </w:rPr>
        <w:t xml:space="preserve">ημέρα  </w:t>
      </w:r>
      <w:r w:rsidRPr="00EB317A">
        <w:rPr>
          <w:rFonts w:asciiTheme="minorHAnsi" w:hAnsiTheme="minorHAnsi"/>
          <w:b/>
          <w:bCs/>
          <w:color w:val="4F81BD" w:themeColor="accent1"/>
          <w:sz w:val="20"/>
          <w:szCs w:val="20"/>
          <w:lang w:val="el-GR"/>
        </w:rPr>
        <w:t>………….</w:t>
      </w:r>
      <w:r w:rsidRPr="00EB317A">
        <w:rPr>
          <w:rFonts w:asciiTheme="minorHAnsi" w:hAnsiTheme="minorHAnsi"/>
          <w:sz w:val="20"/>
          <w:szCs w:val="20"/>
          <w:lang w:val="el-GR"/>
        </w:rPr>
        <w:t xml:space="preserve"> οι κατωτέρω συμβαλλόμενοι :</w:t>
      </w:r>
    </w:p>
    <w:p w:rsidR="00CE1E61" w:rsidRPr="00EB317A" w:rsidRDefault="00CE1E61" w:rsidP="00CE1E61">
      <w:pPr>
        <w:numPr>
          <w:ilvl w:val="0"/>
          <w:numId w:val="1"/>
        </w:numPr>
        <w:suppressAutoHyphens w:val="0"/>
        <w:spacing w:after="0" w:line="360" w:lineRule="auto"/>
        <w:rPr>
          <w:rFonts w:asciiTheme="minorHAnsi" w:hAnsiTheme="minorHAnsi"/>
          <w:sz w:val="20"/>
          <w:szCs w:val="20"/>
          <w:lang w:val="el-GR"/>
        </w:rPr>
      </w:pPr>
      <w:r w:rsidRPr="00EB317A">
        <w:rPr>
          <w:rFonts w:asciiTheme="minorHAnsi" w:hAnsiTheme="minorHAnsi"/>
          <w:b/>
          <w:bCs/>
          <w:sz w:val="20"/>
          <w:szCs w:val="20"/>
          <w:lang w:val="el-GR"/>
        </w:rPr>
        <w:t>ΔΗΜΗΤΡΗΣ ΠΑΠΑΣΤΕΡΓΙΟΥ,</w:t>
      </w:r>
      <w:r w:rsidRPr="00EB317A">
        <w:rPr>
          <w:rFonts w:asciiTheme="minorHAnsi" w:hAnsiTheme="minorHAnsi"/>
          <w:sz w:val="20"/>
          <w:szCs w:val="20"/>
          <w:lang w:val="el-GR"/>
        </w:rPr>
        <w:t xml:space="preserve"> Δήμαρχος του Δήμου </w:t>
      </w:r>
      <w:proofErr w:type="spellStart"/>
      <w:r w:rsidRPr="00EB317A">
        <w:rPr>
          <w:rFonts w:asciiTheme="minorHAnsi" w:hAnsiTheme="minorHAnsi"/>
          <w:sz w:val="20"/>
          <w:szCs w:val="20"/>
          <w:lang w:val="el-GR"/>
        </w:rPr>
        <w:t>Τρικκαίων</w:t>
      </w:r>
      <w:proofErr w:type="spellEnd"/>
      <w:r w:rsidRPr="00EB317A">
        <w:rPr>
          <w:rFonts w:asciiTheme="minorHAnsi" w:hAnsiTheme="minorHAnsi"/>
          <w:sz w:val="20"/>
          <w:szCs w:val="20"/>
          <w:lang w:val="el-GR"/>
        </w:rPr>
        <w:t xml:space="preserve"> νόμιμος εκπρόσωπος του Δήμου.</w:t>
      </w:r>
    </w:p>
    <w:tbl>
      <w:tblPr>
        <w:tblW w:w="9524"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2501"/>
        <w:gridCol w:w="646"/>
        <w:gridCol w:w="2543"/>
        <w:gridCol w:w="829"/>
        <w:gridCol w:w="2010"/>
        <w:gridCol w:w="995"/>
      </w:tblGrid>
      <w:tr w:rsidR="00CE1E61" w:rsidRPr="00EB317A" w:rsidTr="00F54E40">
        <w:trPr>
          <w:trHeight w:val="340"/>
          <w:jc w:val="center"/>
        </w:trPr>
        <w:tc>
          <w:tcPr>
            <w:tcW w:w="2501" w:type="dxa"/>
            <w:shd w:val="clear" w:color="auto" w:fill="EEECE1"/>
            <w:vAlign w:val="center"/>
          </w:tcPr>
          <w:p w:rsidR="00CE1E61" w:rsidRPr="00EB317A" w:rsidRDefault="00CE1E61" w:rsidP="00F54E40">
            <w:pPr>
              <w:tabs>
                <w:tab w:val="left" w:pos="284"/>
              </w:tabs>
              <w:jc w:val="right"/>
              <w:rPr>
                <w:rFonts w:asciiTheme="minorHAnsi" w:hAnsiTheme="minorHAnsi"/>
                <w:sz w:val="20"/>
                <w:szCs w:val="20"/>
              </w:rPr>
            </w:pPr>
            <w:proofErr w:type="spellStart"/>
            <w:r w:rsidRPr="00EB317A">
              <w:rPr>
                <w:rFonts w:asciiTheme="minorHAnsi" w:hAnsiTheme="minorHAnsi"/>
                <w:sz w:val="20"/>
                <w:szCs w:val="20"/>
              </w:rPr>
              <w:t>Ονοματεπώνυμο</w:t>
            </w:r>
            <w:proofErr w:type="spellEnd"/>
            <w:r w:rsidRPr="00EB317A">
              <w:rPr>
                <w:rFonts w:asciiTheme="minorHAnsi" w:hAnsiTheme="minorHAnsi"/>
                <w:sz w:val="20"/>
                <w:szCs w:val="20"/>
              </w:rPr>
              <w:t>/</w:t>
            </w:r>
            <w:proofErr w:type="spellStart"/>
            <w:r w:rsidRPr="00EB317A">
              <w:rPr>
                <w:rFonts w:asciiTheme="minorHAnsi" w:hAnsiTheme="minorHAnsi"/>
                <w:sz w:val="20"/>
                <w:szCs w:val="20"/>
              </w:rPr>
              <w:t>Επωνυμία</w:t>
            </w:r>
            <w:proofErr w:type="spellEnd"/>
          </w:p>
        </w:tc>
        <w:tc>
          <w:tcPr>
            <w:tcW w:w="7023" w:type="dxa"/>
            <w:gridSpan w:val="5"/>
            <w:shd w:val="clear" w:color="auto" w:fill="EEECE1"/>
            <w:vAlign w:val="center"/>
          </w:tcPr>
          <w:p w:rsidR="00CE1E61" w:rsidRPr="00EB317A" w:rsidRDefault="00CE1E61" w:rsidP="00F54E40">
            <w:pPr>
              <w:tabs>
                <w:tab w:val="left" w:pos="284"/>
              </w:tabs>
              <w:rPr>
                <w:rFonts w:asciiTheme="minorHAnsi" w:hAnsiTheme="minorHAnsi"/>
                <w:b/>
                <w:sz w:val="20"/>
                <w:szCs w:val="20"/>
                <w:lang w:val="el-GR"/>
              </w:rPr>
            </w:pPr>
          </w:p>
        </w:tc>
      </w:tr>
      <w:tr w:rsidR="00CE1E61" w:rsidRPr="00EB317A" w:rsidTr="00F54E40">
        <w:trPr>
          <w:trHeight w:val="340"/>
          <w:jc w:val="center"/>
        </w:trPr>
        <w:tc>
          <w:tcPr>
            <w:tcW w:w="2501" w:type="dxa"/>
            <w:vAlign w:val="center"/>
          </w:tcPr>
          <w:p w:rsidR="00CE1E61" w:rsidRPr="00EB317A" w:rsidRDefault="00CE1E61" w:rsidP="00F54E40">
            <w:pPr>
              <w:tabs>
                <w:tab w:val="left" w:pos="284"/>
              </w:tabs>
              <w:jc w:val="right"/>
              <w:rPr>
                <w:rFonts w:asciiTheme="minorHAnsi" w:hAnsiTheme="minorHAnsi"/>
                <w:sz w:val="20"/>
                <w:szCs w:val="20"/>
              </w:rPr>
            </w:pPr>
            <w:proofErr w:type="spellStart"/>
            <w:r w:rsidRPr="00EB317A">
              <w:rPr>
                <w:rFonts w:asciiTheme="minorHAnsi" w:hAnsiTheme="minorHAnsi"/>
                <w:sz w:val="20"/>
                <w:szCs w:val="20"/>
              </w:rPr>
              <w:t>Νόμιμος</w:t>
            </w:r>
            <w:proofErr w:type="spellEnd"/>
            <w:r w:rsidRPr="00EB317A">
              <w:rPr>
                <w:rFonts w:asciiTheme="minorHAnsi" w:hAnsiTheme="minorHAnsi"/>
                <w:sz w:val="20"/>
                <w:szCs w:val="20"/>
              </w:rPr>
              <w:t xml:space="preserve"> </w:t>
            </w:r>
            <w:proofErr w:type="spellStart"/>
            <w:r w:rsidRPr="00EB317A">
              <w:rPr>
                <w:rFonts w:asciiTheme="minorHAnsi" w:hAnsiTheme="minorHAnsi"/>
                <w:sz w:val="20"/>
                <w:szCs w:val="20"/>
              </w:rPr>
              <w:t>Εκπρόσωπος</w:t>
            </w:r>
            <w:proofErr w:type="spellEnd"/>
          </w:p>
        </w:tc>
        <w:tc>
          <w:tcPr>
            <w:tcW w:w="7023" w:type="dxa"/>
            <w:gridSpan w:val="5"/>
            <w:vAlign w:val="center"/>
          </w:tcPr>
          <w:p w:rsidR="00CE1E61" w:rsidRPr="00EB317A" w:rsidRDefault="00CE1E61" w:rsidP="00F54E40">
            <w:pPr>
              <w:tabs>
                <w:tab w:val="left" w:pos="284"/>
              </w:tabs>
              <w:rPr>
                <w:rFonts w:asciiTheme="minorHAnsi" w:hAnsiTheme="minorHAnsi"/>
                <w:b/>
                <w:sz w:val="20"/>
                <w:szCs w:val="20"/>
                <w:lang w:val="el-GR"/>
              </w:rPr>
            </w:pPr>
            <w:r w:rsidRPr="00EB317A">
              <w:rPr>
                <w:rFonts w:asciiTheme="minorHAnsi" w:hAnsiTheme="minorHAnsi"/>
                <w:b/>
                <w:sz w:val="20"/>
                <w:szCs w:val="20"/>
                <w:lang w:val="el-GR"/>
              </w:rPr>
              <w:t xml:space="preserve"> </w:t>
            </w:r>
          </w:p>
        </w:tc>
      </w:tr>
      <w:tr w:rsidR="00CE1E61" w:rsidRPr="00EB317A" w:rsidTr="00F54E40">
        <w:trPr>
          <w:trHeight w:val="340"/>
          <w:jc w:val="center"/>
        </w:trPr>
        <w:tc>
          <w:tcPr>
            <w:tcW w:w="2501" w:type="dxa"/>
            <w:vAlign w:val="center"/>
          </w:tcPr>
          <w:p w:rsidR="00CE1E61" w:rsidRPr="00EB317A" w:rsidRDefault="00CE1E61" w:rsidP="00F54E40">
            <w:pPr>
              <w:tabs>
                <w:tab w:val="left" w:pos="284"/>
              </w:tabs>
              <w:jc w:val="right"/>
              <w:rPr>
                <w:rFonts w:asciiTheme="minorHAnsi" w:hAnsiTheme="minorHAnsi"/>
                <w:sz w:val="20"/>
                <w:szCs w:val="20"/>
              </w:rPr>
            </w:pPr>
            <w:proofErr w:type="spellStart"/>
            <w:r w:rsidRPr="00EB317A">
              <w:rPr>
                <w:rFonts w:asciiTheme="minorHAnsi" w:hAnsiTheme="minorHAnsi"/>
                <w:sz w:val="20"/>
                <w:szCs w:val="20"/>
              </w:rPr>
              <w:t>Διεύθυνση</w:t>
            </w:r>
            <w:proofErr w:type="spellEnd"/>
            <w:r w:rsidRPr="00EB317A">
              <w:rPr>
                <w:rFonts w:asciiTheme="minorHAnsi" w:hAnsiTheme="minorHAnsi"/>
                <w:sz w:val="20"/>
                <w:szCs w:val="20"/>
              </w:rPr>
              <w:t xml:space="preserve"> – </w:t>
            </w:r>
            <w:proofErr w:type="spellStart"/>
            <w:r w:rsidRPr="00EB317A">
              <w:rPr>
                <w:rFonts w:asciiTheme="minorHAnsi" w:hAnsiTheme="minorHAnsi"/>
                <w:sz w:val="20"/>
                <w:szCs w:val="20"/>
              </w:rPr>
              <w:t>Πόλη</w:t>
            </w:r>
            <w:proofErr w:type="spellEnd"/>
            <w:r w:rsidRPr="00EB317A">
              <w:rPr>
                <w:rFonts w:asciiTheme="minorHAnsi" w:hAnsiTheme="minorHAnsi"/>
                <w:sz w:val="20"/>
                <w:szCs w:val="20"/>
              </w:rPr>
              <w:t xml:space="preserve"> – Τ.Κ.</w:t>
            </w:r>
          </w:p>
        </w:tc>
        <w:tc>
          <w:tcPr>
            <w:tcW w:w="4018" w:type="dxa"/>
            <w:gridSpan w:val="3"/>
            <w:vAlign w:val="center"/>
          </w:tcPr>
          <w:p w:rsidR="00CE1E61" w:rsidRPr="00EB317A" w:rsidRDefault="00CE1E61" w:rsidP="00F54E40">
            <w:pPr>
              <w:tabs>
                <w:tab w:val="left" w:pos="284"/>
              </w:tabs>
              <w:rPr>
                <w:rFonts w:asciiTheme="minorHAnsi" w:hAnsiTheme="minorHAnsi"/>
                <w:sz w:val="20"/>
                <w:szCs w:val="20"/>
                <w:lang w:val="el-GR"/>
              </w:rPr>
            </w:pPr>
            <w:r w:rsidRPr="00EB317A">
              <w:rPr>
                <w:rFonts w:asciiTheme="minorHAnsi" w:hAnsiTheme="minorHAnsi"/>
                <w:sz w:val="20"/>
                <w:szCs w:val="20"/>
                <w:lang w:val="el-GR"/>
              </w:rPr>
              <w:t xml:space="preserve"> </w:t>
            </w:r>
          </w:p>
        </w:tc>
        <w:tc>
          <w:tcPr>
            <w:tcW w:w="2010" w:type="dxa"/>
            <w:vAlign w:val="center"/>
          </w:tcPr>
          <w:p w:rsidR="00CE1E61" w:rsidRPr="00EB317A" w:rsidRDefault="00CE1E61" w:rsidP="00F54E40">
            <w:pPr>
              <w:tabs>
                <w:tab w:val="left" w:pos="284"/>
              </w:tabs>
              <w:jc w:val="center"/>
              <w:rPr>
                <w:rFonts w:asciiTheme="minorHAnsi" w:hAnsiTheme="minorHAnsi"/>
                <w:sz w:val="20"/>
                <w:szCs w:val="20"/>
                <w:lang w:val="el-GR"/>
              </w:rPr>
            </w:pPr>
            <w:r w:rsidRPr="00EB317A">
              <w:rPr>
                <w:rFonts w:asciiTheme="minorHAnsi" w:hAnsiTheme="minorHAnsi"/>
                <w:sz w:val="20"/>
                <w:szCs w:val="20"/>
                <w:lang w:val="el-GR"/>
              </w:rPr>
              <w:t xml:space="preserve"> </w:t>
            </w:r>
          </w:p>
        </w:tc>
        <w:tc>
          <w:tcPr>
            <w:tcW w:w="995" w:type="dxa"/>
            <w:vAlign w:val="center"/>
          </w:tcPr>
          <w:p w:rsidR="00CE1E61" w:rsidRPr="00EB317A" w:rsidRDefault="00CE1E61" w:rsidP="00F54E40">
            <w:pPr>
              <w:tabs>
                <w:tab w:val="left" w:pos="284"/>
              </w:tabs>
              <w:rPr>
                <w:rFonts w:asciiTheme="minorHAnsi" w:hAnsiTheme="minorHAnsi"/>
                <w:sz w:val="20"/>
                <w:szCs w:val="20"/>
                <w:lang w:val="el-GR"/>
              </w:rPr>
            </w:pPr>
            <w:r w:rsidRPr="00EB317A">
              <w:rPr>
                <w:rFonts w:asciiTheme="minorHAnsi" w:hAnsiTheme="minorHAnsi"/>
                <w:sz w:val="20"/>
                <w:szCs w:val="20"/>
                <w:lang w:val="el-GR"/>
              </w:rPr>
              <w:t xml:space="preserve"> </w:t>
            </w:r>
          </w:p>
        </w:tc>
      </w:tr>
      <w:tr w:rsidR="00CE1E61" w:rsidRPr="00EB317A" w:rsidTr="00F54E40">
        <w:trPr>
          <w:trHeight w:val="340"/>
          <w:jc w:val="center"/>
        </w:trPr>
        <w:tc>
          <w:tcPr>
            <w:tcW w:w="2501" w:type="dxa"/>
            <w:vAlign w:val="center"/>
          </w:tcPr>
          <w:p w:rsidR="00CE1E61" w:rsidRPr="00EB317A" w:rsidRDefault="00CE1E61" w:rsidP="00F54E40">
            <w:pPr>
              <w:tabs>
                <w:tab w:val="left" w:pos="284"/>
              </w:tabs>
              <w:jc w:val="right"/>
              <w:rPr>
                <w:rFonts w:asciiTheme="minorHAnsi" w:hAnsiTheme="minorHAnsi"/>
                <w:sz w:val="20"/>
                <w:szCs w:val="20"/>
              </w:rPr>
            </w:pPr>
            <w:r w:rsidRPr="00EB317A">
              <w:rPr>
                <w:rFonts w:asciiTheme="minorHAnsi" w:hAnsiTheme="minorHAnsi"/>
                <w:sz w:val="20"/>
                <w:szCs w:val="20"/>
              </w:rPr>
              <w:t>Α.Φ.Μ.</w:t>
            </w:r>
          </w:p>
        </w:tc>
        <w:tc>
          <w:tcPr>
            <w:tcW w:w="3189" w:type="dxa"/>
            <w:gridSpan w:val="2"/>
            <w:vAlign w:val="center"/>
          </w:tcPr>
          <w:p w:rsidR="00CE1E61" w:rsidRPr="00EB317A" w:rsidRDefault="00CE1E61" w:rsidP="00F54E40">
            <w:pPr>
              <w:tabs>
                <w:tab w:val="left" w:pos="284"/>
              </w:tabs>
              <w:rPr>
                <w:rFonts w:asciiTheme="minorHAnsi" w:hAnsiTheme="minorHAnsi"/>
                <w:sz w:val="20"/>
                <w:szCs w:val="20"/>
                <w:lang w:val="el-GR"/>
              </w:rPr>
            </w:pPr>
            <w:r w:rsidRPr="00EB317A">
              <w:rPr>
                <w:rFonts w:asciiTheme="minorHAnsi" w:hAnsiTheme="minorHAnsi"/>
                <w:sz w:val="20"/>
                <w:szCs w:val="20"/>
                <w:lang w:val="el-GR"/>
              </w:rPr>
              <w:t xml:space="preserve"> </w:t>
            </w:r>
          </w:p>
        </w:tc>
        <w:tc>
          <w:tcPr>
            <w:tcW w:w="829" w:type="dxa"/>
            <w:vAlign w:val="center"/>
          </w:tcPr>
          <w:p w:rsidR="00CE1E61" w:rsidRPr="00EB317A" w:rsidRDefault="00CE1E61" w:rsidP="00F54E40">
            <w:pPr>
              <w:tabs>
                <w:tab w:val="left" w:pos="284"/>
              </w:tabs>
              <w:jc w:val="center"/>
              <w:rPr>
                <w:rFonts w:asciiTheme="minorHAnsi" w:hAnsiTheme="minorHAnsi"/>
                <w:sz w:val="20"/>
                <w:szCs w:val="20"/>
              </w:rPr>
            </w:pPr>
            <w:r w:rsidRPr="00EB317A">
              <w:rPr>
                <w:rFonts w:asciiTheme="minorHAnsi" w:hAnsiTheme="minorHAnsi"/>
                <w:sz w:val="20"/>
                <w:szCs w:val="20"/>
              </w:rPr>
              <w:t>Δ.Ο.Υ.</w:t>
            </w:r>
          </w:p>
        </w:tc>
        <w:tc>
          <w:tcPr>
            <w:tcW w:w="3005" w:type="dxa"/>
            <w:gridSpan w:val="2"/>
            <w:vAlign w:val="center"/>
          </w:tcPr>
          <w:p w:rsidR="00CE1E61" w:rsidRPr="00EB317A" w:rsidRDefault="00CE1E61" w:rsidP="00F54E40">
            <w:pPr>
              <w:tabs>
                <w:tab w:val="left" w:pos="284"/>
              </w:tabs>
              <w:rPr>
                <w:rFonts w:asciiTheme="minorHAnsi" w:hAnsiTheme="minorHAnsi"/>
                <w:sz w:val="20"/>
                <w:szCs w:val="20"/>
                <w:lang w:val="el-GR"/>
              </w:rPr>
            </w:pPr>
            <w:r w:rsidRPr="00EB317A">
              <w:rPr>
                <w:rFonts w:asciiTheme="minorHAnsi" w:hAnsiTheme="minorHAnsi"/>
                <w:sz w:val="20"/>
                <w:szCs w:val="20"/>
              </w:rPr>
              <w:t xml:space="preserve"> </w:t>
            </w:r>
            <w:r w:rsidRPr="00EB317A">
              <w:rPr>
                <w:rFonts w:asciiTheme="minorHAnsi" w:hAnsiTheme="minorHAnsi"/>
                <w:sz w:val="20"/>
                <w:szCs w:val="20"/>
                <w:lang w:val="el-GR"/>
              </w:rPr>
              <w:t xml:space="preserve"> </w:t>
            </w:r>
          </w:p>
        </w:tc>
      </w:tr>
      <w:tr w:rsidR="00CE1E61" w:rsidRPr="00EB317A" w:rsidTr="00F54E40">
        <w:trPr>
          <w:trHeight w:val="340"/>
          <w:jc w:val="center"/>
        </w:trPr>
        <w:tc>
          <w:tcPr>
            <w:tcW w:w="2501" w:type="dxa"/>
            <w:vAlign w:val="center"/>
          </w:tcPr>
          <w:p w:rsidR="00CE1E61" w:rsidRPr="00EB317A" w:rsidRDefault="00CE1E61" w:rsidP="00F54E40">
            <w:pPr>
              <w:tabs>
                <w:tab w:val="left" w:pos="284"/>
              </w:tabs>
              <w:jc w:val="right"/>
              <w:rPr>
                <w:rFonts w:asciiTheme="minorHAnsi" w:hAnsiTheme="minorHAnsi"/>
                <w:sz w:val="20"/>
                <w:szCs w:val="20"/>
              </w:rPr>
            </w:pPr>
            <w:proofErr w:type="spellStart"/>
            <w:r w:rsidRPr="00EB317A">
              <w:rPr>
                <w:rFonts w:asciiTheme="minorHAnsi" w:hAnsiTheme="minorHAnsi"/>
                <w:sz w:val="20"/>
                <w:szCs w:val="20"/>
              </w:rPr>
              <w:t>Στοιχεία</w:t>
            </w:r>
            <w:proofErr w:type="spellEnd"/>
            <w:r w:rsidRPr="00EB317A">
              <w:rPr>
                <w:rFonts w:asciiTheme="minorHAnsi" w:hAnsiTheme="minorHAnsi"/>
                <w:sz w:val="20"/>
                <w:szCs w:val="20"/>
              </w:rPr>
              <w:t xml:space="preserve"> </w:t>
            </w:r>
            <w:proofErr w:type="spellStart"/>
            <w:r w:rsidRPr="00EB317A">
              <w:rPr>
                <w:rFonts w:asciiTheme="minorHAnsi" w:hAnsiTheme="minorHAnsi"/>
                <w:sz w:val="20"/>
                <w:szCs w:val="20"/>
              </w:rPr>
              <w:t>επικοινωνίας</w:t>
            </w:r>
            <w:proofErr w:type="spellEnd"/>
          </w:p>
        </w:tc>
        <w:tc>
          <w:tcPr>
            <w:tcW w:w="646" w:type="dxa"/>
            <w:vAlign w:val="center"/>
          </w:tcPr>
          <w:p w:rsidR="00CE1E61" w:rsidRPr="00EB317A" w:rsidRDefault="00CE1E61" w:rsidP="00F54E40">
            <w:pPr>
              <w:tabs>
                <w:tab w:val="left" w:pos="284"/>
              </w:tabs>
              <w:jc w:val="center"/>
              <w:rPr>
                <w:rFonts w:asciiTheme="minorHAnsi" w:hAnsiTheme="minorHAnsi"/>
                <w:sz w:val="20"/>
                <w:szCs w:val="20"/>
              </w:rPr>
            </w:pPr>
            <w:proofErr w:type="spellStart"/>
            <w:r w:rsidRPr="00EB317A">
              <w:rPr>
                <w:rFonts w:asciiTheme="minorHAnsi" w:hAnsiTheme="minorHAnsi"/>
                <w:sz w:val="20"/>
                <w:szCs w:val="20"/>
              </w:rPr>
              <w:t>Τηλ</w:t>
            </w:r>
            <w:proofErr w:type="spellEnd"/>
            <w:r w:rsidRPr="00EB317A">
              <w:rPr>
                <w:rFonts w:asciiTheme="minorHAnsi" w:hAnsiTheme="minorHAnsi"/>
                <w:sz w:val="20"/>
                <w:szCs w:val="20"/>
              </w:rPr>
              <w:t>.:</w:t>
            </w:r>
          </w:p>
        </w:tc>
        <w:tc>
          <w:tcPr>
            <w:tcW w:w="2543" w:type="dxa"/>
            <w:vAlign w:val="center"/>
          </w:tcPr>
          <w:p w:rsidR="00CE1E61" w:rsidRPr="00EB317A" w:rsidRDefault="00CE1E61" w:rsidP="00F54E40">
            <w:pPr>
              <w:tabs>
                <w:tab w:val="left" w:pos="284"/>
              </w:tabs>
              <w:rPr>
                <w:rFonts w:asciiTheme="minorHAnsi" w:hAnsiTheme="minorHAnsi"/>
                <w:b/>
                <w:sz w:val="20"/>
                <w:szCs w:val="20"/>
                <w:lang w:val="el-GR"/>
              </w:rPr>
            </w:pPr>
            <w:r w:rsidRPr="00EB317A">
              <w:rPr>
                <w:rFonts w:asciiTheme="minorHAnsi" w:hAnsiTheme="minorHAnsi"/>
                <w:b/>
                <w:sz w:val="20"/>
                <w:szCs w:val="20"/>
                <w:lang w:val="el-GR"/>
              </w:rPr>
              <w:t xml:space="preserve"> </w:t>
            </w:r>
          </w:p>
        </w:tc>
        <w:tc>
          <w:tcPr>
            <w:tcW w:w="829" w:type="dxa"/>
            <w:vAlign w:val="center"/>
          </w:tcPr>
          <w:p w:rsidR="00CE1E61" w:rsidRPr="00EB317A" w:rsidRDefault="00CE1E61" w:rsidP="00F54E40">
            <w:pPr>
              <w:tabs>
                <w:tab w:val="left" w:pos="284"/>
              </w:tabs>
              <w:jc w:val="center"/>
              <w:rPr>
                <w:rFonts w:asciiTheme="minorHAnsi" w:hAnsiTheme="minorHAnsi"/>
                <w:sz w:val="20"/>
                <w:szCs w:val="20"/>
              </w:rPr>
            </w:pPr>
            <w:r w:rsidRPr="00EB317A">
              <w:rPr>
                <w:rFonts w:asciiTheme="minorHAnsi" w:hAnsiTheme="minorHAnsi"/>
                <w:sz w:val="20"/>
                <w:szCs w:val="20"/>
                <w:lang w:val="en-US"/>
              </w:rPr>
              <w:t>E</w:t>
            </w:r>
            <w:r w:rsidRPr="00EB317A">
              <w:rPr>
                <w:rFonts w:asciiTheme="minorHAnsi" w:hAnsiTheme="minorHAnsi"/>
                <w:sz w:val="20"/>
                <w:szCs w:val="20"/>
              </w:rPr>
              <w:t>-</w:t>
            </w:r>
            <w:r w:rsidRPr="00EB317A">
              <w:rPr>
                <w:rFonts w:asciiTheme="minorHAnsi" w:hAnsiTheme="minorHAnsi"/>
                <w:sz w:val="20"/>
                <w:szCs w:val="20"/>
                <w:lang w:val="en-US"/>
              </w:rPr>
              <w:t>mail</w:t>
            </w:r>
            <w:r w:rsidRPr="00EB317A">
              <w:rPr>
                <w:rFonts w:asciiTheme="minorHAnsi" w:hAnsiTheme="minorHAnsi"/>
                <w:sz w:val="20"/>
                <w:szCs w:val="20"/>
              </w:rPr>
              <w:t>:</w:t>
            </w:r>
          </w:p>
        </w:tc>
        <w:tc>
          <w:tcPr>
            <w:tcW w:w="3005" w:type="dxa"/>
            <w:gridSpan w:val="2"/>
            <w:tcBorders>
              <w:bottom w:val="single" w:sz="4" w:space="0" w:color="BFBFBF"/>
            </w:tcBorders>
            <w:vAlign w:val="center"/>
          </w:tcPr>
          <w:p w:rsidR="00CE1E61" w:rsidRPr="00EB317A" w:rsidRDefault="00CE1E61" w:rsidP="00F54E40">
            <w:pPr>
              <w:tabs>
                <w:tab w:val="left" w:pos="284"/>
              </w:tabs>
              <w:rPr>
                <w:rFonts w:asciiTheme="minorHAnsi" w:hAnsiTheme="minorHAnsi"/>
                <w:sz w:val="20"/>
                <w:szCs w:val="20"/>
                <w:lang w:val="el-GR"/>
              </w:rPr>
            </w:pPr>
            <w:r w:rsidRPr="00EB317A">
              <w:rPr>
                <w:rFonts w:asciiTheme="minorHAnsi" w:hAnsiTheme="minorHAnsi"/>
                <w:sz w:val="20"/>
                <w:szCs w:val="20"/>
                <w:lang w:val="el-GR"/>
              </w:rPr>
              <w:t xml:space="preserve"> </w:t>
            </w:r>
          </w:p>
        </w:tc>
      </w:tr>
    </w:tbl>
    <w:p w:rsidR="00CE1E61" w:rsidRPr="00EB317A" w:rsidRDefault="00CE1E61" w:rsidP="00CE1E61">
      <w:pPr>
        <w:suppressAutoHyphens w:val="0"/>
        <w:spacing w:after="0" w:line="360" w:lineRule="auto"/>
        <w:rPr>
          <w:rFonts w:asciiTheme="minorHAnsi" w:hAnsiTheme="minorHAnsi"/>
          <w:sz w:val="20"/>
          <w:szCs w:val="20"/>
          <w:lang w:val="el-GR"/>
        </w:rPr>
      </w:pPr>
      <w:r w:rsidRPr="00EB317A">
        <w:rPr>
          <w:rFonts w:asciiTheme="minorHAnsi" w:hAnsiTheme="minorHAnsi"/>
          <w:sz w:val="20"/>
          <w:szCs w:val="20"/>
          <w:lang w:val="el-GR"/>
        </w:rPr>
        <w:t>συμφώνησαν και αποδέχτηκαν τα ακόλουθα:</w:t>
      </w:r>
    </w:p>
    <w:p w:rsidR="00CE1E61" w:rsidRPr="00EB317A" w:rsidRDefault="00CE1E61" w:rsidP="00CE1E61">
      <w:pPr>
        <w:rPr>
          <w:rFonts w:asciiTheme="minorHAnsi" w:hAnsiTheme="minorHAnsi" w:cs="Arial"/>
          <w:b/>
          <w:sz w:val="20"/>
          <w:szCs w:val="20"/>
          <w:lang w:val="el-GR"/>
        </w:rPr>
      </w:pPr>
      <w:r w:rsidRPr="00EB317A">
        <w:rPr>
          <w:rFonts w:asciiTheme="minorHAnsi" w:hAnsiTheme="minorHAnsi" w:cs="Arial"/>
          <w:b/>
          <w:sz w:val="20"/>
          <w:szCs w:val="20"/>
          <w:lang w:val="el-GR"/>
        </w:rPr>
        <w:t xml:space="preserve">ΑΡΘΡΟ 1-Αντικείμενο </w:t>
      </w:r>
    </w:p>
    <w:p w:rsidR="00CE1E61" w:rsidRPr="00EB317A" w:rsidRDefault="00CE1E61" w:rsidP="00CE1E61">
      <w:pPr>
        <w:spacing w:before="120" w:line="276" w:lineRule="auto"/>
        <w:rPr>
          <w:rFonts w:asciiTheme="minorHAnsi" w:hAnsiTheme="minorHAnsi"/>
          <w:sz w:val="20"/>
          <w:szCs w:val="20"/>
          <w:lang w:val="el-GR"/>
        </w:rPr>
      </w:pPr>
      <w:r w:rsidRPr="00EB317A">
        <w:rPr>
          <w:rFonts w:asciiTheme="minorHAnsi" w:hAnsiTheme="minorHAnsi"/>
          <w:sz w:val="20"/>
          <w:szCs w:val="20"/>
          <w:lang w:val="el-GR"/>
        </w:rPr>
        <w:t xml:space="preserve">Αντικείμενο της σύμβασης είναι  </w:t>
      </w:r>
      <w:proofErr w:type="spellStart"/>
      <w:r w:rsidRPr="00EB317A">
        <w:rPr>
          <w:rFonts w:asciiTheme="minorHAnsi" w:hAnsiTheme="minorHAnsi"/>
          <w:sz w:val="20"/>
          <w:szCs w:val="20"/>
          <w:lang w:val="el-GR"/>
        </w:rPr>
        <w:t>είναι</w:t>
      </w:r>
      <w:proofErr w:type="spellEnd"/>
      <w:r w:rsidRPr="00EB317A">
        <w:rPr>
          <w:rFonts w:asciiTheme="minorHAnsi" w:hAnsiTheme="minorHAnsi"/>
          <w:sz w:val="20"/>
          <w:szCs w:val="20"/>
          <w:lang w:val="el-GR"/>
        </w:rPr>
        <w:t xml:space="preserve">  η </w:t>
      </w:r>
      <w:r w:rsidRPr="00EB317A">
        <w:rPr>
          <w:rFonts w:asciiTheme="minorHAnsi" w:hAnsiTheme="minorHAnsi"/>
          <w:b/>
          <w:color w:val="4F81BD" w:themeColor="accent1"/>
          <w:sz w:val="20"/>
          <w:szCs w:val="20"/>
          <w:lang w:val="el-GR"/>
        </w:rPr>
        <w:t>«προμήθεια και εγκατάσταση καινούριας υπερκατασκευής τύπου «πρέσας» ωφέλιμης χωρητικότητας τουλάχιστον 12</w:t>
      </w:r>
      <w:r w:rsidRPr="00EB317A">
        <w:rPr>
          <w:rFonts w:asciiTheme="minorHAnsi" w:hAnsiTheme="minorHAnsi"/>
          <w:b/>
          <w:color w:val="4F81BD" w:themeColor="accent1"/>
          <w:sz w:val="20"/>
          <w:szCs w:val="20"/>
        </w:rPr>
        <w:t> </w:t>
      </w:r>
      <w:r w:rsidRPr="00EB317A">
        <w:rPr>
          <w:rFonts w:asciiTheme="minorHAnsi" w:hAnsiTheme="minorHAnsi"/>
          <w:b/>
          <w:color w:val="4F81BD" w:themeColor="accent1"/>
          <w:sz w:val="20"/>
          <w:szCs w:val="20"/>
          <w:lang w:val="en-US"/>
        </w:rPr>
        <w:t>m</w:t>
      </w:r>
      <w:r w:rsidRPr="00EB317A">
        <w:rPr>
          <w:rFonts w:asciiTheme="minorHAnsi" w:hAnsiTheme="minorHAnsi"/>
          <w:b/>
          <w:color w:val="4F81BD" w:themeColor="accent1"/>
          <w:sz w:val="20"/>
          <w:szCs w:val="20"/>
          <w:vertAlign w:val="superscript"/>
          <w:lang w:val="el-GR"/>
        </w:rPr>
        <w:t>3</w:t>
      </w:r>
      <w:r w:rsidRPr="00EB317A">
        <w:rPr>
          <w:rFonts w:asciiTheme="minorHAnsi" w:hAnsiTheme="minorHAnsi"/>
          <w:b/>
          <w:color w:val="4F81BD" w:themeColor="accent1"/>
          <w:sz w:val="20"/>
          <w:szCs w:val="20"/>
          <w:lang w:val="el-GR"/>
        </w:rPr>
        <w:t xml:space="preserve"> σε υπάρχον όχημα-πλαίσιο</w:t>
      </w:r>
      <w:r w:rsidRPr="00EB317A">
        <w:rPr>
          <w:rFonts w:asciiTheme="minorHAnsi" w:hAnsiTheme="minorHAnsi" w:cs="Arial"/>
          <w:b/>
          <w:color w:val="4F81BD" w:themeColor="accent1"/>
          <w:sz w:val="20"/>
          <w:szCs w:val="20"/>
          <w:lang w:val="el-GR"/>
        </w:rPr>
        <w:t xml:space="preserve"> (χωρίς υπερκατασκευή) του Δήμου </w:t>
      </w:r>
      <w:proofErr w:type="spellStart"/>
      <w:r w:rsidRPr="00EB317A">
        <w:rPr>
          <w:rFonts w:asciiTheme="minorHAnsi" w:hAnsiTheme="minorHAnsi" w:cs="Arial"/>
          <w:b/>
          <w:color w:val="4F81BD" w:themeColor="accent1"/>
          <w:sz w:val="20"/>
          <w:szCs w:val="20"/>
          <w:lang w:val="el-GR"/>
        </w:rPr>
        <w:t>Τρικκαίων</w:t>
      </w:r>
      <w:proofErr w:type="spellEnd"/>
      <w:r w:rsidRPr="00EB317A">
        <w:rPr>
          <w:rFonts w:asciiTheme="minorHAnsi" w:hAnsiTheme="minorHAnsi"/>
          <w:b/>
          <w:bCs/>
          <w:color w:val="4F81BD" w:themeColor="accent1"/>
          <w:sz w:val="20"/>
          <w:szCs w:val="20"/>
          <w:lang w:val="el-GR"/>
        </w:rPr>
        <w:t>»</w:t>
      </w:r>
      <w:r w:rsidRPr="00EB317A">
        <w:rPr>
          <w:rFonts w:asciiTheme="minorHAnsi" w:hAnsiTheme="minorHAnsi" w:cs="Arial"/>
          <w:sz w:val="20"/>
          <w:szCs w:val="20"/>
          <w:lang w:val="el-GR"/>
        </w:rPr>
        <w:t xml:space="preserve">, σύμφωνα με </w:t>
      </w:r>
      <w:r w:rsidRPr="00EB317A">
        <w:rPr>
          <w:rFonts w:asciiTheme="minorHAnsi" w:hAnsiTheme="minorHAnsi"/>
          <w:sz w:val="20"/>
          <w:szCs w:val="20"/>
          <w:lang w:val="el-GR"/>
        </w:rPr>
        <w:t xml:space="preserve">τους όρους της  Διακήρυξης και της </w:t>
      </w:r>
      <w:r w:rsidRPr="00EB317A">
        <w:rPr>
          <w:rFonts w:asciiTheme="minorHAnsi" w:hAnsiTheme="minorHAnsi"/>
          <w:sz w:val="20"/>
          <w:szCs w:val="20"/>
          <w:highlight w:val="yellow"/>
          <w:lang w:val="el-GR"/>
        </w:rPr>
        <w:t xml:space="preserve">από </w:t>
      </w:r>
      <w:r w:rsidRPr="00EB317A">
        <w:rPr>
          <w:rFonts w:asciiTheme="minorHAnsi" w:hAnsiTheme="minorHAnsi"/>
          <w:b/>
          <w:sz w:val="20"/>
          <w:szCs w:val="20"/>
          <w:highlight w:val="yellow"/>
          <w:lang w:val="el-GR"/>
        </w:rPr>
        <w:t>../../2020</w:t>
      </w:r>
      <w:r w:rsidRPr="00EB317A">
        <w:rPr>
          <w:rFonts w:asciiTheme="minorHAnsi" w:hAnsiTheme="minorHAnsi"/>
          <w:sz w:val="20"/>
          <w:szCs w:val="20"/>
          <w:lang w:val="el-GR"/>
        </w:rPr>
        <w:t xml:space="preserve"> προσφοράς του προμηθευτή. </w:t>
      </w:r>
    </w:p>
    <w:p w:rsidR="00CE1E61" w:rsidRPr="00EB317A" w:rsidRDefault="00CE1E61" w:rsidP="00CE1E61">
      <w:pPr>
        <w:pStyle w:val="2"/>
        <w:tabs>
          <w:tab w:val="clear" w:pos="567"/>
          <w:tab w:val="left" w:pos="0"/>
        </w:tabs>
        <w:ind w:left="0" w:firstLine="0"/>
        <w:rPr>
          <w:rFonts w:asciiTheme="minorHAnsi" w:hAnsiTheme="minorHAnsi"/>
          <w:sz w:val="20"/>
          <w:szCs w:val="20"/>
          <w:lang w:val="el-GR"/>
        </w:rPr>
      </w:pPr>
    </w:p>
    <w:p w:rsidR="00CE1E61" w:rsidRPr="00EB317A" w:rsidRDefault="00CE1E61" w:rsidP="00CE1E61">
      <w:pPr>
        <w:rPr>
          <w:rFonts w:asciiTheme="minorHAnsi" w:hAnsiTheme="minorHAnsi" w:cs="Arial"/>
          <w:b/>
          <w:sz w:val="20"/>
          <w:szCs w:val="20"/>
          <w:lang w:val="el-GR"/>
        </w:rPr>
      </w:pPr>
      <w:r w:rsidRPr="00EB317A">
        <w:rPr>
          <w:rFonts w:asciiTheme="minorHAnsi" w:hAnsiTheme="minorHAnsi" w:cs="Arial"/>
          <w:b/>
          <w:sz w:val="20"/>
          <w:szCs w:val="20"/>
          <w:lang w:val="el-GR"/>
        </w:rPr>
        <w:t>ΑΡΘΡΟ 2: Συμβατικό Τίμημα</w:t>
      </w:r>
    </w:p>
    <w:p w:rsidR="00CE1E61" w:rsidRPr="00EB317A" w:rsidRDefault="00CE1E61" w:rsidP="00CE1E61">
      <w:pPr>
        <w:rPr>
          <w:rFonts w:asciiTheme="minorHAnsi" w:hAnsiTheme="minorHAnsi"/>
          <w:b/>
          <w:color w:val="4F81BD" w:themeColor="accent1"/>
          <w:sz w:val="20"/>
          <w:szCs w:val="20"/>
          <w:lang w:val="el-GR"/>
        </w:rPr>
      </w:pPr>
      <w:bookmarkStart w:id="3" w:name="_Toc482601112"/>
      <w:bookmarkStart w:id="4" w:name="_Toc482958876"/>
      <w:bookmarkStart w:id="5" w:name="_Toc34654377"/>
      <w:r w:rsidRPr="00EB317A">
        <w:rPr>
          <w:rFonts w:asciiTheme="minorHAnsi" w:hAnsiTheme="minorHAnsi"/>
          <w:b/>
          <w:sz w:val="20"/>
          <w:szCs w:val="20"/>
          <w:lang w:val="el-GR"/>
        </w:rPr>
        <w:t xml:space="preserve">Το συμβατικό τίμημα ανέρχεται στο ποσό των ………. και θα βαρύνει τον ΚΑ: </w:t>
      </w:r>
      <w:r w:rsidRPr="00EB317A">
        <w:rPr>
          <w:rFonts w:asciiTheme="minorHAnsi" w:hAnsiTheme="minorHAnsi" w:cs="Arial"/>
          <w:b/>
          <w:color w:val="4F81BD" w:themeColor="accent1"/>
          <w:sz w:val="20"/>
          <w:szCs w:val="20"/>
          <w:lang w:val="el-GR"/>
        </w:rPr>
        <w:t>20-6671.0005</w:t>
      </w:r>
      <w:r w:rsidRPr="00EB317A">
        <w:rPr>
          <w:rFonts w:asciiTheme="minorHAnsi" w:hAnsiTheme="minorHAnsi" w:cs="Tahoma"/>
          <w:b/>
          <w:i/>
          <w:color w:val="4F81BD" w:themeColor="accent1"/>
          <w:sz w:val="20"/>
          <w:szCs w:val="20"/>
          <w:lang w:val="el-GR"/>
        </w:rPr>
        <w:t xml:space="preserve"> «Προμήθεια εργαλείων - υπερκατασκευών οχημάτων υπηρεσίας Καθαριότητας» </w:t>
      </w:r>
      <w:r w:rsidRPr="00EB317A">
        <w:rPr>
          <w:rFonts w:asciiTheme="minorHAnsi" w:hAnsiTheme="minorHAnsi" w:cs="Tahoma"/>
          <w:b/>
          <w:sz w:val="20"/>
          <w:szCs w:val="20"/>
          <w:lang w:val="el-GR"/>
        </w:rPr>
        <w:t xml:space="preserve">του προϋπολογισμού του οικονομικού έτους </w:t>
      </w:r>
      <w:bookmarkEnd w:id="3"/>
      <w:bookmarkEnd w:id="4"/>
      <w:r w:rsidRPr="00EB317A">
        <w:rPr>
          <w:rFonts w:asciiTheme="minorHAnsi" w:hAnsiTheme="minorHAnsi" w:cs="Tahoma"/>
          <w:color w:val="4F81BD" w:themeColor="accent1"/>
          <w:sz w:val="20"/>
          <w:szCs w:val="20"/>
          <w:lang w:val="el-GR"/>
        </w:rPr>
        <w:t xml:space="preserve">2020 του Δήμου </w:t>
      </w:r>
      <w:proofErr w:type="spellStart"/>
      <w:r w:rsidRPr="00EB317A">
        <w:rPr>
          <w:rFonts w:asciiTheme="minorHAnsi" w:hAnsiTheme="minorHAnsi" w:cs="Tahoma"/>
          <w:color w:val="4F81BD" w:themeColor="accent1"/>
          <w:sz w:val="20"/>
          <w:szCs w:val="20"/>
          <w:lang w:val="el-GR"/>
        </w:rPr>
        <w:t>Τρικκαίων</w:t>
      </w:r>
      <w:proofErr w:type="spellEnd"/>
      <w:r w:rsidRPr="00EB317A">
        <w:rPr>
          <w:rFonts w:asciiTheme="minorHAnsi" w:hAnsiTheme="minorHAnsi" w:cs="Tahoma"/>
          <w:color w:val="4F81BD" w:themeColor="accent1"/>
          <w:sz w:val="20"/>
          <w:szCs w:val="20"/>
          <w:lang w:val="el-GR"/>
        </w:rPr>
        <w:t>.</w:t>
      </w:r>
    </w:p>
    <w:bookmarkEnd w:id="5"/>
    <w:p w:rsidR="00CE1E61" w:rsidRPr="00EB317A" w:rsidRDefault="00CE1E61" w:rsidP="00CE1E61">
      <w:pPr>
        <w:rPr>
          <w:rFonts w:asciiTheme="minorHAnsi" w:hAnsiTheme="minorHAnsi" w:cs="Arial"/>
          <w:b/>
          <w:sz w:val="20"/>
          <w:szCs w:val="20"/>
          <w:lang w:val="el-GR"/>
        </w:rPr>
      </w:pPr>
      <w:r w:rsidRPr="00EB317A">
        <w:rPr>
          <w:rFonts w:asciiTheme="minorHAnsi" w:hAnsiTheme="minorHAnsi" w:cs="Arial"/>
          <w:b/>
          <w:sz w:val="20"/>
          <w:szCs w:val="20"/>
          <w:lang w:val="el-GR"/>
        </w:rPr>
        <w:t>ΑΡΘΡΟ 3-Αναπροσαρμογή τιμής</w:t>
      </w:r>
    </w:p>
    <w:p w:rsidR="00CE1E61" w:rsidRPr="00EB317A" w:rsidRDefault="00CE1E61" w:rsidP="00CE1E61">
      <w:pPr>
        <w:spacing w:line="360" w:lineRule="auto"/>
        <w:rPr>
          <w:rFonts w:asciiTheme="minorHAnsi" w:hAnsiTheme="minorHAnsi"/>
          <w:sz w:val="20"/>
          <w:szCs w:val="20"/>
          <w:lang w:val="el-GR"/>
        </w:rPr>
      </w:pPr>
      <w:r w:rsidRPr="00EB317A">
        <w:rPr>
          <w:rFonts w:asciiTheme="minorHAnsi" w:hAnsiTheme="minorHAnsi"/>
          <w:bCs/>
          <w:sz w:val="20"/>
          <w:szCs w:val="20"/>
          <w:lang w:val="el-GR"/>
        </w:rPr>
        <w:t>Οι τιμές είναι σταθερές και δεν αναπροσαρμόζονται</w:t>
      </w:r>
    </w:p>
    <w:p w:rsidR="00CE1E61" w:rsidRPr="00EB317A" w:rsidRDefault="00CE1E61" w:rsidP="00CE1E61">
      <w:pPr>
        <w:rPr>
          <w:rFonts w:asciiTheme="minorHAnsi" w:hAnsiTheme="minorHAnsi"/>
          <w:b/>
          <w:sz w:val="20"/>
          <w:szCs w:val="20"/>
          <w:lang w:val="el-GR"/>
        </w:rPr>
      </w:pPr>
      <w:r w:rsidRPr="00EB317A">
        <w:rPr>
          <w:rFonts w:asciiTheme="minorHAnsi" w:hAnsiTheme="minorHAnsi"/>
          <w:b/>
          <w:sz w:val="20"/>
          <w:szCs w:val="20"/>
          <w:lang w:val="el-GR"/>
        </w:rPr>
        <w:t>ΑΡΘΡΟ 4- Διάρκεια -Χρόνος παράδοσης υλικών</w:t>
      </w:r>
    </w:p>
    <w:p w:rsidR="00CE1E61" w:rsidRPr="00EB317A" w:rsidRDefault="00CE1E61" w:rsidP="00CE1E61">
      <w:pPr>
        <w:pStyle w:val="Standard"/>
        <w:widowControl/>
        <w:spacing w:after="120"/>
        <w:jc w:val="both"/>
        <w:textAlignment w:val="auto"/>
        <w:rPr>
          <w:rFonts w:asciiTheme="minorHAnsi" w:eastAsia="Calibri" w:hAnsiTheme="minorHAnsi" w:cs="Calibri"/>
          <w:sz w:val="20"/>
          <w:szCs w:val="20"/>
          <w:lang w:eastAsia="el-GR" w:bidi="ar-SA"/>
        </w:rPr>
      </w:pPr>
      <w:r w:rsidRPr="00EB317A">
        <w:rPr>
          <w:rFonts w:asciiTheme="minorHAnsi" w:hAnsiTheme="minorHAnsi" w:cs="Calibri"/>
          <w:b/>
          <w:bCs/>
          <w:sz w:val="20"/>
          <w:szCs w:val="20"/>
          <w:lang w:eastAsia="el-GR" w:bidi="ar-SA"/>
        </w:rPr>
        <w:t>4.1.1.</w:t>
      </w:r>
      <w:r w:rsidRPr="00EB317A">
        <w:rPr>
          <w:rFonts w:asciiTheme="minorHAnsi" w:hAnsiTheme="minorHAnsi" w:cs="Calibri"/>
          <w:sz w:val="20"/>
          <w:szCs w:val="20"/>
          <w:lang w:eastAsia="el-GR" w:bidi="ar-SA"/>
        </w:rPr>
        <w:t xml:space="preserve"> Ο ανάδοχος μετά την υπογραφή της σύμβασης, υποχρεούται να παραδώσει  </w:t>
      </w:r>
      <w:r w:rsidRPr="00EB317A">
        <w:rPr>
          <w:rFonts w:asciiTheme="minorHAnsi" w:hAnsiTheme="minorHAnsi"/>
          <w:color w:val="000000"/>
          <w:sz w:val="20"/>
          <w:szCs w:val="20"/>
        </w:rPr>
        <w:t xml:space="preserve">την υπερκατασκευή  έως  </w:t>
      </w:r>
      <w:r w:rsidRPr="00EB317A">
        <w:rPr>
          <w:rFonts w:asciiTheme="minorHAnsi" w:hAnsiTheme="minorHAnsi"/>
          <w:bCs/>
          <w:color w:val="000000"/>
          <w:sz w:val="20"/>
          <w:szCs w:val="20"/>
        </w:rPr>
        <w:t>εκατό (100)</w:t>
      </w:r>
      <w:r w:rsidRPr="00EB317A">
        <w:rPr>
          <w:rFonts w:asciiTheme="minorHAnsi" w:hAnsiTheme="minorHAnsi"/>
          <w:color w:val="000000"/>
          <w:sz w:val="20"/>
          <w:szCs w:val="20"/>
        </w:rPr>
        <w:t xml:space="preserve"> </w:t>
      </w:r>
      <w:r w:rsidRPr="00EB317A">
        <w:rPr>
          <w:rStyle w:val="20"/>
          <w:rFonts w:asciiTheme="minorHAnsi" w:hAnsiTheme="minorHAnsi"/>
          <w:sz w:val="20"/>
          <w:szCs w:val="20"/>
        </w:rPr>
        <w:t>ημερολογιακές ημέρες</w:t>
      </w:r>
      <w:r w:rsidRPr="00EB317A">
        <w:rPr>
          <w:rFonts w:asciiTheme="minorHAnsi" w:hAnsiTheme="minorHAnsi"/>
          <w:color w:val="000000"/>
          <w:sz w:val="20"/>
          <w:szCs w:val="20"/>
        </w:rPr>
        <w:t xml:space="preserve"> από την ημερομηνία της πιστοποιημένης παράδοσης/παραλαβής του οχήματος-πλαισίου, από την αρμόδια υπηρεσία του Δήμου </w:t>
      </w:r>
      <w:proofErr w:type="spellStart"/>
      <w:r w:rsidRPr="00EB317A">
        <w:rPr>
          <w:rFonts w:asciiTheme="minorHAnsi" w:hAnsiTheme="minorHAnsi"/>
          <w:color w:val="000000"/>
          <w:sz w:val="20"/>
          <w:szCs w:val="20"/>
        </w:rPr>
        <w:t>Τρικκαίων</w:t>
      </w:r>
      <w:proofErr w:type="spellEnd"/>
      <w:r w:rsidRPr="00EB317A">
        <w:rPr>
          <w:rFonts w:asciiTheme="minorHAnsi" w:hAnsiTheme="minorHAnsi"/>
          <w:color w:val="000000"/>
          <w:sz w:val="20"/>
          <w:szCs w:val="20"/>
        </w:rPr>
        <w:t>,  στις εγκαταστάσεις του Αναδόχου.</w:t>
      </w:r>
    </w:p>
    <w:p w:rsidR="00CE1E61" w:rsidRPr="00EB317A" w:rsidRDefault="00CE1E61" w:rsidP="00CE1E61">
      <w:pPr>
        <w:pStyle w:val="Standard"/>
        <w:widowControl/>
        <w:spacing w:after="120"/>
        <w:jc w:val="both"/>
        <w:textAlignment w:val="auto"/>
        <w:rPr>
          <w:rFonts w:asciiTheme="minorHAnsi" w:hAnsiTheme="minorHAnsi"/>
          <w:sz w:val="20"/>
          <w:szCs w:val="20"/>
        </w:rPr>
      </w:pPr>
      <w:r w:rsidRPr="00EB317A">
        <w:rPr>
          <w:rFonts w:asciiTheme="minorHAnsi" w:hAnsiTheme="minorHAnsi" w:cs="Calibri"/>
          <w:sz w:val="20"/>
          <w:szCs w:val="20"/>
          <w:lang w:eastAsia="el-GR" w:bidi="ar-SA"/>
        </w:rPr>
        <w:t xml:space="preserve">Ο συμβατικός χρόνος παράδοσης της </w:t>
      </w:r>
      <w:r w:rsidRPr="00EB317A">
        <w:rPr>
          <w:rFonts w:asciiTheme="minorHAnsi" w:hAnsiTheme="minorHAnsi" w:cs="Calibri"/>
          <w:color w:val="4F81BD" w:themeColor="accent1"/>
          <w:sz w:val="20"/>
          <w:szCs w:val="20"/>
          <w:lang w:eastAsia="el-GR" w:bidi="ar-SA"/>
        </w:rPr>
        <w:t>υπερκατασκευής</w:t>
      </w:r>
      <w:r w:rsidRPr="00EB317A">
        <w:rPr>
          <w:rFonts w:asciiTheme="minorHAnsi" w:hAnsiTheme="minorHAnsi" w:cs="Calibri"/>
          <w:sz w:val="20"/>
          <w:szCs w:val="20"/>
          <w:lang w:eastAsia="el-GR" w:bidi="ar-SA"/>
        </w:rPr>
        <w:t xml:space="preserve"> μπορεί να παρατείνεται, πριν από τη λήξη του αρχικού συμβατικού χρόνου παράδοσης, υπό τις  προϋποθέσεις του άρθρου 206 του ν. 4412/2016. Στην περίπτωση που το αίτημα υποβάλλεται από τον ανάδοχο και η παράταση χορηγείται χωρίς να συντρέχουν λόγοι ανωτέρας βίας ή άλλοι ιδιαιτέρως σοβαροί λόγοι που καθιστούν αντικειμενικώς αδύνατη την εμπρόθεσμη παράδοση των συμβατικών ειδών επιβάλλονται οι κυρώσεις του άρθρου 207 του ν. 4412/2016.</w:t>
      </w:r>
    </w:p>
    <w:p w:rsidR="00CE1E61" w:rsidRPr="00EB317A" w:rsidRDefault="00CE1E61" w:rsidP="00CE1E61">
      <w:pPr>
        <w:pStyle w:val="Standard"/>
        <w:widowControl/>
        <w:spacing w:after="120"/>
        <w:jc w:val="both"/>
        <w:textAlignment w:val="auto"/>
        <w:rPr>
          <w:rFonts w:asciiTheme="minorHAnsi" w:hAnsiTheme="minorHAnsi"/>
          <w:sz w:val="20"/>
          <w:szCs w:val="20"/>
        </w:rPr>
      </w:pPr>
      <w:r w:rsidRPr="00EB317A">
        <w:rPr>
          <w:rFonts w:asciiTheme="minorHAnsi" w:hAnsiTheme="minorHAnsi" w:cs="Calibri"/>
          <w:b/>
          <w:bCs/>
          <w:sz w:val="20"/>
          <w:szCs w:val="20"/>
          <w:lang w:eastAsia="el-GR" w:bidi="ar-SA"/>
        </w:rPr>
        <w:t xml:space="preserve">4.1.2. </w:t>
      </w:r>
      <w:r w:rsidRPr="00EB317A">
        <w:rPr>
          <w:rFonts w:asciiTheme="minorHAnsi" w:hAnsiTheme="minorHAnsi" w:cs="Calibri"/>
          <w:sz w:val="20"/>
          <w:szCs w:val="20"/>
          <w:lang w:eastAsia="el-GR" w:bidi="ar-SA"/>
        </w:rPr>
        <w:t>Εάν λήξει ο συμβατικός χρόνος παράδοσης, χωρίς να υποβληθεί εγκαίρως αίτημα παράτασης ή, εάν λήξει ο παραταθείς, κατά τα ανωτέρω, χρόνος, χωρίς να παραδοθεί το υλικό, ο ανάδοχος κηρύσσεται έκπτωτος.</w:t>
      </w:r>
    </w:p>
    <w:p w:rsidR="00CE1E61" w:rsidRPr="00EB317A" w:rsidRDefault="00CE1E61" w:rsidP="00CE1E61">
      <w:pPr>
        <w:pStyle w:val="Standard"/>
        <w:widowControl/>
        <w:spacing w:after="120"/>
        <w:jc w:val="both"/>
        <w:textAlignment w:val="auto"/>
        <w:rPr>
          <w:rFonts w:asciiTheme="minorHAnsi" w:hAnsiTheme="minorHAnsi"/>
          <w:sz w:val="20"/>
          <w:szCs w:val="20"/>
        </w:rPr>
      </w:pPr>
      <w:r w:rsidRPr="00EB317A">
        <w:rPr>
          <w:rFonts w:asciiTheme="minorHAnsi" w:hAnsiTheme="minorHAnsi" w:cs="Calibri"/>
          <w:b/>
          <w:bCs/>
          <w:sz w:val="20"/>
          <w:szCs w:val="20"/>
          <w:lang w:eastAsia="el-GR" w:bidi="ar-SA"/>
        </w:rPr>
        <w:t>4.1.3.</w:t>
      </w:r>
      <w:r w:rsidRPr="00EB317A">
        <w:rPr>
          <w:rFonts w:asciiTheme="minorHAnsi" w:hAnsiTheme="minorHAnsi" w:cs="Calibri"/>
          <w:sz w:val="20"/>
          <w:szCs w:val="20"/>
          <w:lang w:eastAsia="el-GR" w:bidi="ar-SA"/>
        </w:rPr>
        <w:t xml:space="preserve"> Ο ανάδοχος υποχρεούται να ειδοποιεί την υπηρεσία που εκτελεί την προμήθεια, την αποθήκη υποδοχής των υλικών και την επιτροπή παραλαβής, για την ημερομηνία που προτίθεται να παραδώσει το υλικό, τουλάχιστον πέντε (5) εργάσιμες ημέρες νωρίτερα.</w:t>
      </w:r>
    </w:p>
    <w:p w:rsidR="00CE1E61" w:rsidRPr="00EB317A" w:rsidRDefault="00CE1E61" w:rsidP="00CE1E61">
      <w:pPr>
        <w:pStyle w:val="Standard"/>
        <w:widowControl/>
        <w:spacing w:after="120"/>
        <w:jc w:val="both"/>
        <w:textAlignment w:val="auto"/>
        <w:rPr>
          <w:rFonts w:asciiTheme="minorHAnsi" w:hAnsiTheme="minorHAnsi"/>
          <w:sz w:val="20"/>
          <w:szCs w:val="20"/>
        </w:rPr>
      </w:pPr>
      <w:r w:rsidRPr="00EB317A">
        <w:rPr>
          <w:rFonts w:asciiTheme="minorHAnsi" w:hAnsiTheme="minorHAnsi" w:cs="Calibri"/>
          <w:sz w:val="20"/>
          <w:szCs w:val="20"/>
          <w:lang w:eastAsia="el-GR" w:bidi="ar-SA"/>
        </w:rPr>
        <w:t>Μετά από κάθε προσκόμιση υλικού στην αποθήκη υποδοχής αυτών, ο ανάδοχος υποχρεούται να υποβάλει στην υπηρεσία αποδεικτικό, θεωρημένο από τον υπεύθυνο της αποθήκης, στο οποίο αναφέρεται η ημερομηνία προσκόμισης, το υλικό, η ποσότητα και ο αριθμός της σύμβασης σε εκτέλεση της οποίας προσκομίστηκε.</w:t>
      </w:r>
    </w:p>
    <w:p w:rsidR="00CE1E61" w:rsidRPr="00EB317A" w:rsidRDefault="00CE1E61" w:rsidP="00CE1E61">
      <w:pPr>
        <w:rPr>
          <w:rFonts w:asciiTheme="minorHAnsi" w:hAnsiTheme="minorHAnsi" w:cs="Arial"/>
          <w:b/>
          <w:sz w:val="20"/>
          <w:szCs w:val="20"/>
          <w:lang w:val="el-GR"/>
        </w:rPr>
      </w:pPr>
      <w:r w:rsidRPr="00EB317A">
        <w:rPr>
          <w:rFonts w:asciiTheme="minorHAnsi" w:hAnsiTheme="minorHAnsi" w:cs="Arial"/>
          <w:b/>
          <w:sz w:val="20"/>
          <w:szCs w:val="20"/>
          <w:lang w:val="el-GR"/>
        </w:rPr>
        <w:t>ΑΡΘΡΟ 5 -Παραλαβή υλικών - Χρόνος και τρόπος παραλαβής υλικών</w:t>
      </w:r>
    </w:p>
    <w:p w:rsidR="00CE1E61" w:rsidRPr="00EB317A" w:rsidRDefault="00CE1E61" w:rsidP="00CE1E61">
      <w:pPr>
        <w:rPr>
          <w:rFonts w:asciiTheme="minorHAnsi" w:hAnsiTheme="minorHAnsi"/>
          <w:sz w:val="20"/>
          <w:szCs w:val="20"/>
          <w:lang w:val="el-GR"/>
        </w:rPr>
      </w:pPr>
      <w:r w:rsidRPr="00EB317A">
        <w:rPr>
          <w:rFonts w:asciiTheme="minorHAnsi" w:hAnsiTheme="minorHAnsi"/>
          <w:b/>
          <w:sz w:val="20"/>
          <w:szCs w:val="20"/>
          <w:lang w:val="el-GR"/>
        </w:rPr>
        <w:t>5.2.1.</w:t>
      </w:r>
      <w:r w:rsidRPr="00EB317A">
        <w:rPr>
          <w:rFonts w:asciiTheme="minorHAnsi" w:hAnsiTheme="minorHAnsi"/>
          <w:sz w:val="20"/>
          <w:szCs w:val="20"/>
          <w:lang w:val="el-GR"/>
        </w:rPr>
        <w:t xml:space="preserve"> H παραλαβή των υλικών γίνεται από επιτροπές, πρωτοβάθμιες ή και δευτεροβάθμιες, που συγκροτούνται σύμφωνα με την παρ. 11 </w:t>
      </w:r>
      <w:proofErr w:type="spellStart"/>
      <w:r w:rsidRPr="00EB317A">
        <w:rPr>
          <w:rFonts w:asciiTheme="minorHAnsi" w:hAnsiTheme="minorHAnsi"/>
          <w:sz w:val="20"/>
          <w:szCs w:val="20"/>
          <w:lang w:val="el-GR"/>
        </w:rPr>
        <w:t>εδ</w:t>
      </w:r>
      <w:proofErr w:type="spellEnd"/>
      <w:r w:rsidRPr="00EB317A">
        <w:rPr>
          <w:rFonts w:asciiTheme="minorHAnsi" w:hAnsiTheme="minorHAnsi"/>
          <w:sz w:val="20"/>
          <w:szCs w:val="20"/>
          <w:lang w:val="el-GR"/>
        </w:rPr>
        <w:t>. β του άρθρου 221 του Ν.4412/16</w:t>
      </w:r>
      <w:r w:rsidRPr="00EB317A">
        <w:rPr>
          <w:rStyle w:val="WW-FootnoteReference15"/>
          <w:rFonts w:asciiTheme="minorHAnsi" w:hAnsiTheme="minorHAnsi"/>
          <w:sz w:val="20"/>
          <w:szCs w:val="20"/>
          <w:lang w:val="el-GR"/>
        </w:rPr>
        <w:footnoteReference w:id="1"/>
      </w:r>
      <w:r w:rsidRPr="00EB317A">
        <w:rPr>
          <w:rFonts w:asciiTheme="minorHAnsi" w:hAnsiTheme="minorHAnsi"/>
          <w:sz w:val="20"/>
          <w:szCs w:val="20"/>
          <w:lang w:val="el-GR"/>
        </w:rPr>
        <w:t xml:space="preserve">  σύμφωνα με τα οριζόμενα στο άρθρο 208 του ως </w:t>
      </w:r>
      <w:r w:rsidRPr="00EB317A">
        <w:rPr>
          <w:rFonts w:asciiTheme="minorHAnsi" w:hAnsiTheme="minorHAnsi"/>
          <w:sz w:val="20"/>
          <w:szCs w:val="20"/>
          <w:lang w:val="el-GR"/>
        </w:rPr>
        <w:lastRenderedPageBreak/>
        <w:t xml:space="preserve">άνω νόμου και το Παράρτημα </w:t>
      </w:r>
      <w:r w:rsidRPr="00EB317A">
        <w:rPr>
          <w:rFonts w:asciiTheme="minorHAnsi" w:hAnsiTheme="minorHAnsi"/>
          <w:sz w:val="20"/>
          <w:szCs w:val="20"/>
          <w:lang w:val="en-US"/>
        </w:rPr>
        <w:t>VI</w:t>
      </w:r>
      <w:r w:rsidRPr="00EB317A">
        <w:rPr>
          <w:rFonts w:asciiTheme="minorHAnsi" w:hAnsiTheme="minorHAnsi"/>
          <w:sz w:val="20"/>
          <w:szCs w:val="20"/>
          <w:lang w:val="el-GR"/>
        </w:rPr>
        <w:t xml:space="preserve"> της παρούσας (σχέδιο σύμβασης). Κατά την διαδικασία παραλαβής των υλικών διενεργείται ποσοτικός και ποιοτικός έλεγχος και εφόσον το επιθυμεί μπορεί να παραστεί και ο ανάδοχος. </w:t>
      </w:r>
    </w:p>
    <w:p w:rsidR="00CE1E61" w:rsidRPr="00EB317A" w:rsidRDefault="00CE1E61" w:rsidP="00CE1E61">
      <w:pPr>
        <w:rPr>
          <w:rFonts w:asciiTheme="minorHAnsi" w:hAnsiTheme="minorHAnsi"/>
          <w:sz w:val="20"/>
          <w:szCs w:val="20"/>
          <w:lang w:val="el-GR"/>
        </w:rPr>
      </w:pPr>
      <w:r w:rsidRPr="00EB317A">
        <w:rPr>
          <w:rFonts w:asciiTheme="minorHAnsi" w:hAnsiTheme="minorHAnsi"/>
          <w:sz w:val="20"/>
          <w:szCs w:val="20"/>
          <w:lang w:val="el-GR"/>
        </w:rPr>
        <w:t>Το κόστος της διενέργειας των ελέγχων βαρύνει τον ανάδοχο.</w:t>
      </w:r>
    </w:p>
    <w:p w:rsidR="00CE1E61" w:rsidRPr="00EB317A" w:rsidRDefault="00CE1E61" w:rsidP="00CE1E61">
      <w:pPr>
        <w:rPr>
          <w:rFonts w:asciiTheme="minorHAnsi" w:hAnsiTheme="minorHAnsi"/>
          <w:sz w:val="20"/>
          <w:szCs w:val="20"/>
          <w:lang w:val="el-GR"/>
        </w:rPr>
      </w:pPr>
      <w:r w:rsidRPr="00EB317A">
        <w:rPr>
          <w:rFonts w:asciiTheme="minorHAnsi" w:hAnsiTheme="minorHAnsi"/>
          <w:sz w:val="20"/>
          <w:szCs w:val="20"/>
          <w:lang w:val="el-GR"/>
        </w:rPr>
        <w:t>Η επιτροπή παραλαβής, μετά τους προβλεπόμενους ελέγχους συντάσσει πρωτόκολλα (μακροσκοπικό – οριστικό- παραλαβής του υλικού με παρατηρήσεις –απόρριψης  των υλικών) σύμφωνα με την παρ.3 του άρθρου 208 του ν. 4412/16.</w:t>
      </w:r>
    </w:p>
    <w:p w:rsidR="00CE1E61" w:rsidRPr="00EB317A" w:rsidRDefault="00CE1E61" w:rsidP="00CE1E61">
      <w:pPr>
        <w:rPr>
          <w:rFonts w:asciiTheme="minorHAnsi" w:hAnsiTheme="minorHAnsi"/>
          <w:sz w:val="20"/>
          <w:szCs w:val="20"/>
          <w:lang w:val="el-GR"/>
        </w:rPr>
      </w:pPr>
      <w:r w:rsidRPr="00EB317A">
        <w:rPr>
          <w:rFonts w:asciiTheme="minorHAnsi" w:hAnsiTheme="minorHAnsi"/>
          <w:sz w:val="20"/>
          <w:szCs w:val="20"/>
          <w:lang w:val="el-GR"/>
        </w:rPr>
        <w:t>Τα πρωτόκολλα που συντάσσονται από τις επιτροπές (πρωτοβάθμιες – δευτεροβάθμιες) κοινοποιούνται υποχρεωτικά και στους αναδόχους.</w:t>
      </w:r>
    </w:p>
    <w:p w:rsidR="00CE1E61" w:rsidRPr="00EB317A" w:rsidRDefault="00CE1E61" w:rsidP="00CE1E61">
      <w:pPr>
        <w:rPr>
          <w:rFonts w:asciiTheme="minorHAnsi" w:hAnsiTheme="minorHAnsi"/>
          <w:sz w:val="20"/>
          <w:szCs w:val="20"/>
          <w:lang w:val="el-GR"/>
        </w:rPr>
      </w:pPr>
      <w:r w:rsidRPr="00EB317A">
        <w:rPr>
          <w:rFonts w:asciiTheme="minorHAnsi" w:hAnsiTheme="minorHAnsi"/>
          <w:sz w:val="20"/>
          <w:szCs w:val="20"/>
          <w:lang w:val="el-GR"/>
        </w:rPr>
        <w:t xml:space="preserve">Υλικά που απορρίφθηκαν ή κρίθηκαν </w:t>
      </w:r>
      <w:proofErr w:type="spellStart"/>
      <w:r w:rsidRPr="00EB317A">
        <w:rPr>
          <w:rFonts w:asciiTheme="minorHAnsi" w:hAnsiTheme="minorHAnsi"/>
          <w:sz w:val="20"/>
          <w:szCs w:val="20"/>
          <w:lang w:val="el-GR"/>
        </w:rPr>
        <w:t>παραληπτέα</w:t>
      </w:r>
      <w:proofErr w:type="spellEnd"/>
      <w:r w:rsidRPr="00EB317A">
        <w:rPr>
          <w:rFonts w:asciiTheme="minorHAnsi" w:hAnsiTheme="minorHAnsi"/>
          <w:sz w:val="20"/>
          <w:szCs w:val="20"/>
          <w:lang w:val="el-GR"/>
        </w:rPr>
        <w:t xml:space="preserve"> με έκπτωση επί της συμβατικής τιμής, με βάση τους ελέγχους που πραγματοποίησε η πρωτοβάθμια επιτροπή παραλαβής, μπορούν να παραπέμπονται για επανεξέταση σε δευτεροβάθμια επιτροπή παραλαβής ύστερα από αίτημα του αναδόχου ή αυτεπάγγελτα σύμφωνα με την παρ. 5 του άρθρου 208 του ν.4412/16. Τα έξοδα βαρύνουν σε κάθε περίπτωση τον ανάδοχο.</w:t>
      </w:r>
    </w:p>
    <w:p w:rsidR="00CE1E61" w:rsidRPr="00EB317A" w:rsidRDefault="00CE1E61" w:rsidP="00CE1E61">
      <w:pPr>
        <w:rPr>
          <w:rFonts w:asciiTheme="minorHAnsi" w:hAnsiTheme="minorHAnsi"/>
          <w:sz w:val="20"/>
          <w:szCs w:val="20"/>
          <w:lang w:val="el-GR"/>
        </w:rPr>
      </w:pPr>
      <w:r w:rsidRPr="00EB317A">
        <w:rPr>
          <w:rFonts w:asciiTheme="minorHAnsi" w:hAnsiTheme="minorHAnsi"/>
          <w:sz w:val="20"/>
          <w:szCs w:val="20"/>
          <w:lang w:val="el-GR"/>
        </w:rPr>
        <w:t xml:space="preserve">Επίσης, εάν ο τελευταίος διαφωνεί με τα αποτελέσματα των εργαστηριακών εξετάσεων που  διενεργήθηκαν από πρωτοβάθμιες ή δευτεροβάθμιες επιτροπές παραλαβής μπορεί να ζητήσει εγγράφως εξέταση </w:t>
      </w:r>
      <w:proofErr w:type="spellStart"/>
      <w:r w:rsidRPr="00EB317A">
        <w:rPr>
          <w:rFonts w:asciiTheme="minorHAnsi" w:hAnsiTheme="minorHAnsi"/>
          <w:sz w:val="20"/>
          <w:szCs w:val="20"/>
          <w:lang w:val="el-GR"/>
        </w:rPr>
        <w:t>κατ΄εφεση</w:t>
      </w:r>
      <w:proofErr w:type="spellEnd"/>
      <w:r w:rsidRPr="00EB317A">
        <w:rPr>
          <w:rFonts w:asciiTheme="minorHAnsi" w:hAnsiTheme="minorHAnsi"/>
          <w:sz w:val="20"/>
          <w:szCs w:val="20"/>
          <w:lang w:val="el-GR"/>
        </w:rPr>
        <w:t xml:space="preserve"> των οικείων </w:t>
      </w:r>
      <w:proofErr w:type="spellStart"/>
      <w:r w:rsidRPr="00EB317A">
        <w:rPr>
          <w:rFonts w:asciiTheme="minorHAnsi" w:hAnsiTheme="minorHAnsi"/>
          <w:sz w:val="20"/>
          <w:szCs w:val="20"/>
          <w:lang w:val="el-GR"/>
        </w:rPr>
        <w:t>αντιδειγμάτων</w:t>
      </w:r>
      <w:proofErr w:type="spellEnd"/>
      <w:r w:rsidRPr="00EB317A">
        <w:rPr>
          <w:rFonts w:asciiTheme="minorHAnsi" w:hAnsiTheme="minorHAnsi"/>
          <w:sz w:val="20"/>
          <w:szCs w:val="20"/>
          <w:lang w:val="el-GR"/>
        </w:rPr>
        <w:t>, μέσα σε ανατρεπτική προθεσμία είκοσι (20) ημερών από την γνωστοποίηση σε αυτόν των αποτελεσμάτων της αρχικής εξέτασης,  με τον τρόπο  που περιγράφεται στην παρ. 8 του άρθρου 208 του Ν.4412/16.</w:t>
      </w:r>
    </w:p>
    <w:p w:rsidR="00CE1E61" w:rsidRPr="00EB317A" w:rsidRDefault="00CE1E61" w:rsidP="00CE1E61">
      <w:pPr>
        <w:rPr>
          <w:rFonts w:asciiTheme="minorHAnsi" w:hAnsiTheme="minorHAnsi"/>
          <w:sz w:val="20"/>
          <w:szCs w:val="20"/>
          <w:lang w:val="el-GR"/>
        </w:rPr>
      </w:pPr>
      <w:r w:rsidRPr="00EB317A">
        <w:rPr>
          <w:rFonts w:asciiTheme="minorHAnsi" w:hAnsiTheme="minorHAnsi"/>
          <w:sz w:val="20"/>
          <w:szCs w:val="20"/>
          <w:lang w:val="el-GR"/>
        </w:rPr>
        <w:t>Το αποτέλεσμα  της κατ’ έφεση εξέτασης είναι υποχρεωτικό και τελεσίδικο και για τα δύο μέρη.</w:t>
      </w:r>
    </w:p>
    <w:p w:rsidR="00CE1E61" w:rsidRPr="00EB317A" w:rsidRDefault="00CE1E61" w:rsidP="00CE1E61">
      <w:pPr>
        <w:rPr>
          <w:rFonts w:asciiTheme="minorHAnsi" w:hAnsiTheme="minorHAnsi"/>
          <w:sz w:val="20"/>
          <w:szCs w:val="20"/>
          <w:lang w:val="el-GR"/>
        </w:rPr>
      </w:pPr>
      <w:r w:rsidRPr="00EB317A">
        <w:rPr>
          <w:rFonts w:asciiTheme="minorHAnsi" w:hAnsiTheme="minorHAnsi"/>
          <w:sz w:val="20"/>
          <w:szCs w:val="20"/>
          <w:lang w:val="el-GR"/>
        </w:rPr>
        <w:t>Ο ανάδοχος δεν μπορεί να ζητήσει παραπομπή σε δευτεροβάθμια επιτροπή παραλαβής μετά τα αποτελέσματα της κατ’ έφεση εξέτασης.</w:t>
      </w:r>
    </w:p>
    <w:p w:rsidR="00CE1E61" w:rsidRPr="00EB317A" w:rsidRDefault="00CE1E61" w:rsidP="00CE1E61">
      <w:pPr>
        <w:rPr>
          <w:rFonts w:asciiTheme="minorHAnsi" w:hAnsiTheme="minorHAnsi"/>
          <w:sz w:val="20"/>
          <w:szCs w:val="20"/>
          <w:lang w:val="el-GR"/>
        </w:rPr>
      </w:pPr>
      <w:r w:rsidRPr="00EB317A">
        <w:rPr>
          <w:rFonts w:asciiTheme="minorHAnsi" w:hAnsiTheme="minorHAnsi"/>
          <w:b/>
          <w:sz w:val="20"/>
          <w:szCs w:val="20"/>
          <w:lang w:val="el-GR"/>
        </w:rPr>
        <w:t>5.2.2.</w:t>
      </w:r>
      <w:r w:rsidRPr="00EB317A">
        <w:rPr>
          <w:rFonts w:asciiTheme="minorHAnsi" w:hAnsiTheme="minorHAnsi"/>
          <w:sz w:val="20"/>
          <w:szCs w:val="20"/>
          <w:lang w:val="el-GR"/>
        </w:rPr>
        <w:t xml:space="preserve"> Η παραλαβή των υλικών και η έκδοση των σχετικών πρωτοκόλλων παραλαβής πραγματοποιείται μέσα σε </w:t>
      </w:r>
      <w:r w:rsidRPr="00EB317A">
        <w:rPr>
          <w:rFonts w:asciiTheme="minorHAnsi" w:hAnsiTheme="minorHAnsi"/>
          <w:b/>
          <w:sz w:val="20"/>
          <w:szCs w:val="20"/>
          <w:lang w:val="el-GR"/>
        </w:rPr>
        <w:t>10 ημέρες</w:t>
      </w:r>
      <w:r w:rsidRPr="00EB317A">
        <w:rPr>
          <w:rFonts w:asciiTheme="minorHAnsi" w:hAnsiTheme="minorHAnsi"/>
          <w:sz w:val="20"/>
          <w:szCs w:val="20"/>
          <w:lang w:val="el-GR"/>
        </w:rPr>
        <w:t xml:space="preserve"> από την παραλαβή τους. </w:t>
      </w:r>
    </w:p>
    <w:p w:rsidR="00CE1E61" w:rsidRPr="00EB317A" w:rsidRDefault="00CE1E61" w:rsidP="00CE1E61">
      <w:pPr>
        <w:rPr>
          <w:rFonts w:asciiTheme="minorHAnsi" w:hAnsiTheme="minorHAnsi"/>
          <w:sz w:val="20"/>
          <w:szCs w:val="20"/>
          <w:lang w:val="el-GR"/>
        </w:rPr>
      </w:pPr>
      <w:r w:rsidRPr="00EB317A">
        <w:rPr>
          <w:rFonts w:asciiTheme="minorHAnsi" w:hAnsiTheme="minorHAnsi"/>
          <w:sz w:val="20"/>
          <w:szCs w:val="20"/>
          <w:lang w:val="el-GR"/>
        </w:rPr>
        <w:t>Αν η παραλαβή των υλικών και η σύνταξη του σχετικού πρωτοκόλλου δεν πραγματοποιηθεί από την επιτροπή παραλαβής μέσα στον οριζόμενο από τη σύμβαση χρόνο, θεωρείται ότι η παραλαβή συντελέσθηκε αυτοδίκαια, με κάθε επιφύλαξη των δικαιωμάτων του Δημοσίου και εκδίδεται προς τούτο σχετική απόφαση του αρμοδίου αποφαινομένου οργάνου, με βάση μόνο το θεωρημένο από την υπηρεσία που παραλαμβάνει τα υλικά αποδεικτικό προσκόμισης τούτων, σύμφωνα δε με την απόφαση αυτή η αποθήκη του φορέα εκδίδει δελτίο εισαγωγής του υλικού και εγγραφής του στα βιβλία της, προκειμένου να πραγματοποιηθεί η πληρωμή του αναδόχου.</w:t>
      </w:r>
    </w:p>
    <w:p w:rsidR="00CE1E61" w:rsidRPr="00EB317A" w:rsidRDefault="00CE1E61" w:rsidP="00CE1E61">
      <w:pPr>
        <w:rPr>
          <w:rFonts w:asciiTheme="minorHAnsi" w:hAnsiTheme="minorHAnsi"/>
          <w:sz w:val="20"/>
          <w:szCs w:val="20"/>
          <w:lang w:val="el-GR"/>
        </w:rPr>
      </w:pPr>
      <w:r w:rsidRPr="00EB317A">
        <w:rPr>
          <w:rFonts w:asciiTheme="minorHAnsi" w:hAnsiTheme="minorHAnsi"/>
          <w:sz w:val="20"/>
          <w:szCs w:val="20"/>
          <w:lang w:val="el-GR"/>
        </w:rPr>
        <w:t>Ανεξάρτητα από την, κατά τα ανωτέρω, αυτοδίκαιη παραλαβή και την πληρωμή του αναδόχου, πραγματοποιούνται οι προβλεπόμενοι από την σύμβαση έλεγχοι από επιτροπή που συγκροτείται με απόφαση του αρμοδίου αποφαινομένου οργάνου, στην οποία δεν μπορεί να συμμετέχουν ο πρόεδρος και τα μέλη της επιτροπής που δεν πραγματοποίησε την παραλαβή στον προβλεπόμενο από την σύμβαση χρόνο. Η παραπάνω επιτροπή παραλαβής προβαίνει σε όλες τις διαδικασίες παραλαβής που προβλέπονται από την ως άνω παράγραφο 1 και το άρθρο 208 του ν. 4412/2016 και συντάσσει τα σχετικά πρωτόκολλα. Οι τυχόν εγγυητικές επιστολές προκαταβολής και καλής εκτέλεσης δεν επιστρέφονται πριν από την ολοκλήρωση όλων των προβλεπομένων από τη σύμβαση ελέγχων και τη σύνταξη των σχετικών πρωτοκόλλων.</w:t>
      </w:r>
    </w:p>
    <w:p w:rsidR="00CE1E61" w:rsidRPr="00EB317A" w:rsidRDefault="00CE1E61" w:rsidP="00CE1E61">
      <w:pPr>
        <w:rPr>
          <w:rFonts w:asciiTheme="minorHAnsi" w:hAnsiTheme="minorHAnsi" w:cs="Arial"/>
          <w:b/>
          <w:sz w:val="20"/>
          <w:szCs w:val="20"/>
          <w:lang w:val="el-GR"/>
        </w:rPr>
      </w:pPr>
      <w:r w:rsidRPr="00EB317A">
        <w:rPr>
          <w:rFonts w:asciiTheme="minorHAnsi" w:hAnsiTheme="minorHAnsi" w:cs="Arial"/>
          <w:b/>
          <w:sz w:val="20"/>
          <w:szCs w:val="20"/>
          <w:lang w:val="el-GR"/>
        </w:rPr>
        <w:t>ΑΡΘΡΟ 6 -Απόρριψη συμβατικών υλικών – Αντικατάσταση</w:t>
      </w:r>
    </w:p>
    <w:p w:rsidR="00CE1E61" w:rsidRPr="00EB317A" w:rsidRDefault="00CE1E61" w:rsidP="00CE1E61">
      <w:pPr>
        <w:rPr>
          <w:rFonts w:asciiTheme="minorHAnsi" w:eastAsia="SimSun" w:hAnsiTheme="minorHAnsi"/>
          <w:b/>
          <w:bCs/>
          <w:sz w:val="20"/>
          <w:szCs w:val="20"/>
          <w:lang w:val="el-GR"/>
        </w:rPr>
      </w:pPr>
      <w:r w:rsidRPr="00EB317A">
        <w:rPr>
          <w:rFonts w:asciiTheme="minorHAnsi" w:eastAsia="SimSun" w:hAnsiTheme="minorHAnsi"/>
          <w:b/>
          <w:bCs/>
          <w:sz w:val="20"/>
          <w:szCs w:val="20"/>
          <w:lang w:val="el-GR"/>
        </w:rPr>
        <w:t>6.1.</w:t>
      </w:r>
      <w:r w:rsidRPr="00EB317A">
        <w:rPr>
          <w:rFonts w:asciiTheme="minorHAnsi" w:eastAsia="SimSun" w:hAnsiTheme="minorHAnsi"/>
          <w:sz w:val="20"/>
          <w:szCs w:val="20"/>
          <w:lang w:val="el-GR"/>
        </w:rPr>
        <w:t xml:space="preserve"> Σε περίπτωση οριστικής απόρριψης ολόκληρης ή μέρους της συμβατικής ποσότητας των υλικών, με απόφαση του αποφαινομένου οργάνου ύστερα από γνωμοδότηση του αρμόδιου οργάνου, μπορεί να εγκρίνεται αντικατάστασή της με άλλη, που να είναι σύμφωνη με τους όρους της σύμβασης, μέσα σε τακτή προθεσμία που ορίζεται από την απόφαση αυτή.</w:t>
      </w:r>
    </w:p>
    <w:p w:rsidR="00CE1E61" w:rsidRPr="00EB317A" w:rsidRDefault="00CE1E61" w:rsidP="00CE1E61">
      <w:pPr>
        <w:rPr>
          <w:rFonts w:asciiTheme="minorHAnsi" w:eastAsia="SimSun" w:hAnsiTheme="minorHAnsi"/>
          <w:b/>
          <w:bCs/>
          <w:sz w:val="20"/>
          <w:szCs w:val="20"/>
          <w:lang w:val="el-GR"/>
        </w:rPr>
      </w:pPr>
      <w:r w:rsidRPr="00EB317A">
        <w:rPr>
          <w:rFonts w:asciiTheme="minorHAnsi" w:eastAsia="SimSun" w:hAnsiTheme="minorHAnsi"/>
          <w:b/>
          <w:bCs/>
          <w:sz w:val="20"/>
          <w:szCs w:val="20"/>
          <w:lang w:val="el-GR"/>
        </w:rPr>
        <w:t>6.2.</w:t>
      </w:r>
      <w:r w:rsidRPr="00EB317A">
        <w:rPr>
          <w:rFonts w:asciiTheme="minorHAnsi" w:eastAsia="SimSun" w:hAnsiTheme="minorHAnsi"/>
          <w:sz w:val="20"/>
          <w:szCs w:val="20"/>
          <w:lang w:val="el-GR"/>
        </w:rPr>
        <w:t xml:space="preserve"> Αν η αντικατάσταση γίνεται μετά τη λήξη του συμβατικού χρόνου, η προθεσμία που ορίζεται για την αντικατάσταση δεν μπορεί να είναι μεγαλύτερη του 1/2 του συνολικού συμβατικού χρόνου, ο δε προμηθευτής θεωρείται ως εκπρόθεσμος και υπόκειται σε κυρώσεις λόγω εκπρόθεσμης παράδοσης.</w:t>
      </w:r>
      <w:r w:rsidRPr="00EB317A">
        <w:rPr>
          <w:rFonts w:asciiTheme="minorHAnsi" w:eastAsia="SimSun" w:hAnsiTheme="minorHAnsi"/>
          <w:sz w:val="20"/>
          <w:szCs w:val="20"/>
          <w:lang w:val="el-GR"/>
        </w:rPr>
        <w:br/>
        <w:t>Αν ο προμηθευτής δεν αντικαταστήσει τα υλικά που απορρίφθηκαν μέσα στην προθεσμία που του τάχθηκε και εφόσον έχει λήξει ο συμβατικός χρόνος, κηρύσσεται έκπτωτος και υπόκειται στις προβλεπόμενες κυρώσεις.</w:t>
      </w:r>
    </w:p>
    <w:p w:rsidR="00CE1E61" w:rsidRPr="00EB317A" w:rsidRDefault="00CE1E61" w:rsidP="00CE1E61">
      <w:pPr>
        <w:rPr>
          <w:rFonts w:asciiTheme="minorHAnsi" w:hAnsiTheme="minorHAnsi"/>
          <w:sz w:val="20"/>
          <w:szCs w:val="20"/>
          <w:lang w:val="el-GR"/>
        </w:rPr>
      </w:pPr>
      <w:r w:rsidRPr="00EB317A">
        <w:rPr>
          <w:rFonts w:asciiTheme="minorHAnsi" w:eastAsia="SimSun" w:hAnsiTheme="minorHAnsi"/>
          <w:b/>
          <w:bCs/>
          <w:sz w:val="20"/>
          <w:szCs w:val="20"/>
          <w:lang w:val="el-GR"/>
        </w:rPr>
        <w:lastRenderedPageBreak/>
        <w:t>6.3.</w:t>
      </w:r>
      <w:r w:rsidRPr="00EB317A">
        <w:rPr>
          <w:rFonts w:asciiTheme="minorHAnsi" w:eastAsia="SimSun" w:hAnsiTheme="minorHAnsi"/>
          <w:sz w:val="20"/>
          <w:szCs w:val="20"/>
          <w:lang w:val="el-GR"/>
        </w:rPr>
        <w:t xml:space="preserve"> Η επιστροφή των υλικών που απορρίφθηκαν γίνεται σύμφωνα με τα προβλεπόμενα στις παρ. 2 και 3  του άρθρου 213 του ν. 4412/2016.</w:t>
      </w:r>
    </w:p>
    <w:p w:rsidR="00CE1E61" w:rsidRPr="00EB317A" w:rsidRDefault="00CE1E61" w:rsidP="00CE1E61">
      <w:pPr>
        <w:rPr>
          <w:rFonts w:asciiTheme="minorHAnsi" w:hAnsiTheme="minorHAnsi"/>
          <w:b/>
          <w:sz w:val="20"/>
          <w:szCs w:val="20"/>
          <w:lang w:val="el-GR"/>
        </w:rPr>
      </w:pPr>
      <w:r w:rsidRPr="00EB317A">
        <w:rPr>
          <w:rFonts w:asciiTheme="minorHAnsi" w:hAnsiTheme="minorHAnsi"/>
          <w:b/>
          <w:sz w:val="20"/>
          <w:szCs w:val="20"/>
          <w:lang w:val="el-GR"/>
        </w:rPr>
        <w:t>ΑΡΘΡΟ 7-Τεχνικές Προδιαγραφές</w:t>
      </w:r>
    </w:p>
    <w:p w:rsidR="00CE1E61" w:rsidRPr="00EB317A" w:rsidRDefault="00CE1E61" w:rsidP="00CE1E61">
      <w:pPr>
        <w:spacing w:line="360" w:lineRule="auto"/>
        <w:rPr>
          <w:rFonts w:asciiTheme="minorHAnsi" w:hAnsiTheme="minorHAnsi"/>
          <w:sz w:val="20"/>
          <w:szCs w:val="20"/>
          <w:lang w:val="el-GR"/>
        </w:rPr>
      </w:pPr>
      <w:r w:rsidRPr="00EB317A">
        <w:rPr>
          <w:rFonts w:asciiTheme="minorHAnsi" w:hAnsiTheme="minorHAnsi"/>
          <w:sz w:val="20"/>
          <w:szCs w:val="20"/>
          <w:lang w:val="el-GR"/>
        </w:rPr>
        <w:t xml:space="preserve">Οι τεχνικές προδιαγραφές των παραδοτέων ειδών είναι αυτές που περιγράφονται στην  </w:t>
      </w:r>
      <w:proofErr w:type="spellStart"/>
      <w:r w:rsidRPr="00EB317A">
        <w:rPr>
          <w:rFonts w:asciiTheme="minorHAnsi" w:hAnsiTheme="minorHAnsi"/>
          <w:sz w:val="20"/>
          <w:szCs w:val="20"/>
          <w:lang w:val="el-GR"/>
        </w:rPr>
        <w:t>Πρωτ</w:t>
      </w:r>
      <w:proofErr w:type="spellEnd"/>
      <w:r w:rsidRPr="00EB317A">
        <w:rPr>
          <w:rFonts w:asciiTheme="minorHAnsi" w:hAnsiTheme="minorHAnsi"/>
          <w:sz w:val="20"/>
          <w:szCs w:val="20"/>
          <w:lang w:val="el-GR"/>
        </w:rPr>
        <w:t xml:space="preserve">.: </w:t>
      </w:r>
      <w:r w:rsidR="00067945" w:rsidRPr="00067945">
        <w:rPr>
          <w:rFonts w:asciiTheme="minorHAnsi" w:hAnsiTheme="minorHAnsi"/>
          <w:b/>
          <w:i/>
          <w:color w:val="3220A0"/>
          <w:sz w:val="20"/>
          <w:szCs w:val="20"/>
          <w:lang w:val="el-GR"/>
        </w:rPr>
        <w:t>21276</w:t>
      </w:r>
      <w:r w:rsidR="00067945" w:rsidRPr="00EB317A">
        <w:rPr>
          <w:rFonts w:asciiTheme="minorHAnsi" w:hAnsiTheme="minorHAnsi"/>
          <w:b/>
          <w:i/>
          <w:color w:val="3220A0"/>
          <w:sz w:val="20"/>
          <w:szCs w:val="20"/>
          <w:lang w:val="el-GR"/>
        </w:rPr>
        <w:t>/</w:t>
      </w:r>
      <w:r w:rsidR="00067945" w:rsidRPr="00067945">
        <w:rPr>
          <w:rFonts w:asciiTheme="minorHAnsi" w:hAnsiTheme="minorHAnsi"/>
          <w:b/>
          <w:i/>
          <w:color w:val="3220A0"/>
          <w:sz w:val="20"/>
          <w:szCs w:val="20"/>
          <w:lang w:val="el-GR"/>
        </w:rPr>
        <w:t>28.07.2020</w:t>
      </w:r>
      <w:r w:rsidRPr="00EB317A">
        <w:rPr>
          <w:rFonts w:asciiTheme="minorHAnsi" w:hAnsiTheme="minorHAnsi"/>
          <w:sz w:val="20"/>
          <w:szCs w:val="20"/>
          <w:highlight w:val="yellow"/>
          <w:lang w:val="el-GR"/>
        </w:rPr>
        <w:t xml:space="preserve">  </w:t>
      </w:r>
      <w:r w:rsidRPr="00067945">
        <w:rPr>
          <w:rFonts w:asciiTheme="minorHAnsi" w:hAnsiTheme="minorHAnsi"/>
          <w:sz w:val="20"/>
          <w:szCs w:val="20"/>
          <w:lang w:val="el-GR"/>
        </w:rPr>
        <w:t>Διακήρυξη</w:t>
      </w:r>
      <w:r w:rsidRPr="00EB317A">
        <w:rPr>
          <w:rFonts w:asciiTheme="minorHAnsi" w:hAnsiTheme="minorHAnsi"/>
          <w:sz w:val="20"/>
          <w:szCs w:val="20"/>
          <w:lang w:val="el-GR"/>
        </w:rPr>
        <w:t xml:space="preserve">, καθώς και στην προσφορά του προμηθευτή οι οποίες επισυνάπτονται  και αποτελούν αναπόσπαστο μέρος της παρούσας σύμβασης. </w:t>
      </w:r>
    </w:p>
    <w:p w:rsidR="00CE1E61" w:rsidRPr="00EB317A" w:rsidRDefault="00CE1E61" w:rsidP="00CE1E61">
      <w:pPr>
        <w:rPr>
          <w:rFonts w:asciiTheme="minorHAnsi" w:hAnsiTheme="minorHAnsi"/>
          <w:b/>
          <w:sz w:val="20"/>
          <w:szCs w:val="20"/>
          <w:lang w:val="el-GR"/>
        </w:rPr>
      </w:pPr>
      <w:r w:rsidRPr="00EB317A">
        <w:rPr>
          <w:rFonts w:asciiTheme="minorHAnsi" w:hAnsiTheme="minorHAnsi"/>
          <w:b/>
          <w:sz w:val="20"/>
          <w:szCs w:val="20"/>
          <w:lang w:val="el-GR"/>
        </w:rPr>
        <w:t>ΑΡΘΡΟ 8-ΕΓΓΥΗΤΙΚΗ ΚΑΛΗΣ ΕΚΤΕΛΕΣΗΣ</w:t>
      </w:r>
    </w:p>
    <w:p w:rsidR="00CE1E61" w:rsidRPr="00EB317A" w:rsidRDefault="00CE1E61" w:rsidP="00CE1E61">
      <w:pPr>
        <w:pStyle w:val="22"/>
        <w:spacing w:line="360" w:lineRule="auto"/>
        <w:jc w:val="both"/>
        <w:rPr>
          <w:rFonts w:asciiTheme="minorHAnsi" w:hAnsiTheme="minorHAnsi" w:cs="Calibri"/>
          <w:b/>
          <w:sz w:val="20"/>
        </w:rPr>
      </w:pPr>
      <w:r w:rsidRPr="00EB317A">
        <w:rPr>
          <w:rFonts w:asciiTheme="minorHAnsi" w:hAnsiTheme="minorHAnsi" w:cs="Calibri"/>
          <w:sz w:val="20"/>
        </w:rPr>
        <w:t xml:space="preserve">Ο προμηθευτής καταθέτει εγγύηση καλής εκτέλεσης με αριθμό </w:t>
      </w:r>
      <w:r w:rsidRPr="00EB317A">
        <w:rPr>
          <w:rFonts w:asciiTheme="minorHAnsi" w:hAnsiTheme="minorHAnsi" w:cs="Calibri"/>
          <w:b/>
          <w:sz w:val="20"/>
        </w:rPr>
        <w:t>………………………..</w:t>
      </w:r>
      <w:r w:rsidRPr="00EB317A">
        <w:rPr>
          <w:rFonts w:asciiTheme="minorHAnsi" w:hAnsiTheme="minorHAnsi" w:cs="Calibri"/>
          <w:b/>
          <w:bCs/>
          <w:sz w:val="20"/>
        </w:rPr>
        <w:t xml:space="preserve"> </w:t>
      </w:r>
      <w:r w:rsidRPr="00EB317A">
        <w:rPr>
          <w:rFonts w:asciiTheme="minorHAnsi" w:hAnsiTheme="minorHAnsi" w:cs="Calibri"/>
          <w:sz w:val="20"/>
        </w:rPr>
        <w:t xml:space="preserve">της </w:t>
      </w:r>
      <w:r w:rsidRPr="00EB317A">
        <w:rPr>
          <w:rFonts w:asciiTheme="minorHAnsi" w:hAnsiTheme="minorHAnsi" w:cs="Calibri"/>
          <w:b/>
          <w:bCs/>
          <w:sz w:val="20"/>
        </w:rPr>
        <w:t xml:space="preserve">……………..  </w:t>
      </w:r>
      <w:r w:rsidRPr="00EB317A">
        <w:rPr>
          <w:rFonts w:asciiTheme="minorHAnsi" w:hAnsiTheme="minorHAnsi" w:cs="Calibri"/>
          <w:sz w:val="20"/>
        </w:rPr>
        <w:t xml:space="preserve">ύψους 5% της συνολικής αξίας (…………………..€) πλην το Φ.Π.Α. (………………………..€) ήτοι ποσού: «ΕΥΡΩ» </w:t>
      </w:r>
      <w:r w:rsidRPr="00EB317A">
        <w:rPr>
          <w:rFonts w:asciiTheme="minorHAnsi" w:hAnsiTheme="minorHAnsi" w:cs="Calibri"/>
          <w:b/>
          <w:sz w:val="20"/>
        </w:rPr>
        <w:t>(………………….€) …………………. χιλιάδες ………………………………. ευρώ και ………………… λεπτά.</w:t>
      </w:r>
    </w:p>
    <w:p w:rsidR="00CE1E61" w:rsidRPr="00EB317A" w:rsidRDefault="00CE1E61" w:rsidP="00CE1E61">
      <w:pPr>
        <w:rPr>
          <w:rFonts w:asciiTheme="minorHAnsi" w:hAnsiTheme="minorHAnsi"/>
          <w:sz w:val="20"/>
          <w:szCs w:val="20"/>
          <w:lang w:val="el-GR"/>
        </w:rPr>
      </w:pPr>
      <w:r w:rsidRPr="00EB317A">
        <w:rPr>
          <w:rFonts w:asciiTheme="minorHAnsi" w:hAnsiTheme="minorHAnsi"/>
          <w:sz w:val="20"/>
          <w:szCs w:val="20"/>
          <w:lang w:val="el-GR"/>
        </w:rPr>
        <w:t xml:space="preserve">Στην περίπτωση χορήγησης προκαταβολής, μεγαλύτερου ύψους από αυτό που καλύπτεται με την εγγύηση καλής εκτέλεσης προσκομίζεται από τον ανάδοχο εγγύησης προκαταβολής, </w:t>
      </w:r>
      <w:r w:rsidRPr="00EB317A">
        <w:rPr>
          <w:rFonts w:asciiTheme="minorHAnsi" w:hAnsiTheme="minorHAnsi"/>
          <w:i/>
          <w:iCs/>
          <w:spacing w:val="5"/>
          <w:sz w:val="20"/>
          <w:szCs w:val="20"/>
          <w:lang w:val="el-GR"/>
        </w:rPr>
        <w:t>σύμφωνα με το άρθρο 72 παρ. 4 του ν. 4412/2016 και 2.1.5. της παρούσας</w:t>
      </w:r>
      <w:r w:rsidRPr="00EB317A">
        <w:rPr>
          <w:rFonts w:asciiTheme="minorHAnsi" w:hAnsiTheme="minorHAnsi"/>
          <w:sz w:val="20"/>
          <w:szCs w:val="20"/>
          <w:lang w:val="el-GR"/>
        </w:rPr>
        <w:t>,  που θα καλύπτει τη διαφορά μεταξύ του ποσού της εγγύησης καλής εκτέλεσης και του ποσού της καταβαλλομένης προκαταβολής. Η προκαταβολή και η εγγύηση προκαταβολής μπορούν να χορηγούνται τμηματικά, σύμφωνα με την παράγραφο 5.1. της παρούσας (τρόπος πληρωμής).</w:t>
      </w:r>
    </w:p>
    <w:p w:rsidR="00CE1E61" w:rsidRPr="00EB317A" w:rsidRDefault="00CE1E61" w:rsidP="00CE1E61">
      <w:pPr>
        <w:rPr>
          <w:rFonts w:asciiTheme="minorHAnsi" w:hAnsiTheme="minorHAnsi"/>
          <w:sz w:val="20"/>
          <w:szCs w:val="20"/>
          <w:lang w:val="el-GR"/>
        </w:rPr>
      </w:pPr>
      <w:r w:rsidRPr="00EB317A">
        <w:rPr>
          <w:rFonts w:asciiTheme="minorHAnsi" w:hAnsiTheme="minorHAnsi"/>
          <w:sz w:val="20"/>
          <w:szCs w:val="20"/>
          <w:lang w:val="el-GR"/>
        </w:rPr>
        <w:t xml:space="preserve">Η εγγύηση καλής εκτέλεσης και η εγγύηση προκαταβολής επιστρέφονται στο σύνολό τους </w:t>
      </w:r>
      <w:r w:rsidRPr="00EB317A">
        <w:rPr>
          <w:rFonts w:asciiTheme="minorHAnsi" w:hAnsiTheme="minorHAnsi"/>
          <w:i/>
          <w:iCs/>
          <w:spacing w:val="5"/>
          <w:sz w:val="20"/>
          <w:szCs w:val="20"/>
          <w:lang w:val="el-GR"/>
        </w:rPr>
        <w:t>[ή στην περίπτωση που τα υλικά είναι διαιρετά και η παράδοση γίνεται τμηματικά :</w:t>
      </w:r>
      <w:r w:rsidRPr="00EB317A">
        <w:rPr>
          <w:rFonts w:asciiTheme="minorHAnsi" w:hAnsiTheme="minorHAnsi"/>
          <w:i/>
          <w:iCs/>
          <w:color w:val="5B9BD5"/>
          <w:spacing w:val="5"/>
          <w:sz w:val="20"/>
          <w:szCs w:val="20"/>
          <w:lang w:val="el-GR"/>
        </w:rPr>
        <w:t xml:space="preserve"> </w:t>
      </w:r>
      <w:r w:rsidRPr="00EB317A">
        <w:rPr>
          <w:rFonts w:asciiTheme="minorHAnsi" w:hAnsiTheme="minorHAnsi"/>
          <w:spacing w:val="5"/>
          <w:sz w:val="20"/>
          <w:szCs w:val="20"/>
          <w:lang w:val="el-GR"/>
        </w:rPr>
        <w:t>αποδεσμεύονται τμηματικά, κατά το ποσό που αναλογεί στην αξία του μέρους του τμήματος των υλικών  που παραλήφθηκε οριστικά</w:t>
      </w:r>
      <w:r w:rsidRPr="00EB317A">
        <w:rPr>
          <w:rFonts w:asciiTheme="minorHAnsi" w:hAnsiTheme="minorHAnsi"/>
          <w:i/>
          <w:iCs/>
          <w:color w:val="5B9BD5"/>
          <w:spacing w:val="5"/>
          <w:sz w:val="20"/>
          <w:szCs w:val="20"/>
          <w:lang w:val="el-GR"/>
        </w:rPr>
        <w:t>]</w:t>
      </w:r>
      <w:r w:rsidRPr="00EB317A">
        <w:rPr>
          <w:rFonts w:asciiTheme="minorHAnsi" w:hAnsiTheme="minorHAnsi"/>
          <w:sz w:val="20"/>
          <w:szCs w:val="20"/>
          <w:lang w:val="el-GR"/>
        </w:rPr>
        <w:t xml:space="preserve"> μετά την οριστική ποσοτική και ποιοτική παραλαβή του αντικειμένου της σύμβασης. Εάν στο πρωτόκολλο οριστικής ποιοτικής και ποσοτικής παραλαβής αναφέρονται παρατηρήσεις ή υπάρχει εκπρόθεσμη παράδοση, η επιστροφή των ως άνω εγγυήσεων γίνεται μετά την αντιμετώπιση των παρατηρήσεων και του εκπροθέσμου. </w:t>
      </w:r>
    </w:p>
    <w:p w:rsidR="00CE1E61" w:rsidRPr="00EB317A" w:rsidRDefault="00CE1E61" w:rsidP="00CE1E61">
      <w:pPr>
        <w:rPr>
          <w:rFonts w:asciiTheme="minorHAnsi" w:hAnsiTheme="minorHAnsi"/>
          <w:b/>
          <w:sz w:val="20"/>
          <w:szCs w:val="20"/>
          <w:lang w:val="el-GR"/>
        </w:rPr>
      </w:pPr>
      <w:r w:rsidRPr="00EB317A">
        <w:rPr>
          <w:rFonts w:asciiTheme="minorHAnsi" w:hAnsiTheme="minorHAnsi"/>
          <w:b/>
          <w:sz w:val="20"/>
          <w:szCs w:val="20"/>
          <w:lang w:val="el-GR"/>
        </w:rPr>
        <w:t xml:space="preserve">ΑΡΘΡΟ 9-Συμβατικό πλαίσιο-Εφαρμοστέα Νομοθεσία </w:t>
      </w:r>
    </w:p>
    <w:p w:rsidR="00CE1E61" w:rsidRPr="00EB317A" w:rsidRDefault="00CE1E61" w:rsidP="00CE1E61">
      <w:pPr>
        <w:spacing w:after="60"/>
        <w:rPr>
          <w:rFonts w:asciiTheme="minorHAnsi" w:hAnsiTheme="minorHAnsi"/>
          <w:sz w:val="20"/>
          <w:szCs w:val="20"/>
          <w:lang w:val="el-GR"/>
        </w:rPr>
      </w:pPr>
      <w:r w:rsidRPr="00EB317A">
        <w:rPr>
          <w:rFonts w:asciiTheme="minorHAnsi" w:hAnsiTheme="minorHAnsi"/>
          <w:sz w:val="20"/>
          <w:szCs w:val="20"/>
          <w:lang w:val="el-GR"/>
        </w:rPr>
        <w:t xml:space="preserve">Κατά την εκτέλεση της σύμβασης εφαρμόζονται οι διατάξεις του ν. 4412/2016, οι όροι της παρούσας διακήρυξης και συμπληρωματικά ο Αστικός Κώδικας. </w:t>
      </w:r>
    </w:p>
    <w:p w:rsidR="00CE1E61" w:rsidRPr="00EB317A" w:rsidRDefault="00CE1E61" w:rsidP="00CE1E61">
      <w:pPr>
        <w:rPr>
          <w:rFonts w:asciiTheme="minorHAnsi" w:hAnsiTheme="minorHAnsi"/>
          <w:b/>
          <w:sz w:val="20"/>
          <w:szCs w:val="20"/>
          <w:lang w:val="el-GR"/>
        </w:rPr>
      </w:pPr>
      <w:bookmarkStart w:id="6" w:name="_Toc476218821"/>
      <w:r w:rsidRPr="00EB317A">
        <w:rPr>
          <w:rFonts w:asciiTheme="minorHAnsi" w:hAnsiTheme="minorHAnsi"/>
          <w:b/>
          <w:sz w:val="20"/>
          <w:szCs w:val="20"/>
          <w:lang w:val="el-GR"/>
        </w:rPr>
        <w:t>ΑΡΘΡΟ 10 –Τρόπος Πληρωμής</w:t>
      </w:r>
      <w:bookmarkEnd w:id="6"/>
    </w:p>
    <w:p w:rsidR="00CE1E61" w:rsidRPr="00EB317A" w:rsidRDefault="00CE1E61" w:rsidP="00CE1E61">
      <w:pPr>
        <w:rPr>
          <w:rFonts w:asciiTheme="minorHAnsi" w:hAnsiTheme="minorHAnsi"/>
          <w:sz w:val="20"/>
          <w:szCs w:val="20"/>
          <w:lang w:val="el-GR"/>
        </w:rPr>
      </w:pPr>
      <w:r w:rsidRPr="00EB317A">
        <w:rPr>
          <w:rFonts w:asciiTheme="minorHAnsi" w:hAnsiTheme="minorHAnsi"/>
          <w:b/>
          <w:bCs/>
          <w:sz w:val="20"/>
          <w:szCs w:val="20"/>
          <w:lang w:val="el-GR"/>
        </w:rPr>
        <w:t>10.1.1.</w:t>
      </w:r>
      <w:r w:rsidRPr="00EB317A">
        <w:rPr>
          <w:rFonts w:asciiTheme="minorHAnsi" w:hAnsiTheme="minorHAnsi"/>
          <w:sz w:val="20"/>
          <w:szCs w:val="20"/>
          <w:lang w:val="el-GR"/>
        </w:rPr>
        <w:t xml:space="preserve"> Η πληρωμή του αναδόχου θα πραγματοποιηθεί με τον πιο κάτω τρόπο </w:t>
      </w:r>
      <w:r w:rsidRPr="00EB317A">
        <w:rPr>
          <w:rFonts w:asciiTheme="minorHAnsi" w:hAnsiTheme="minorHAnsi"/>
          <w:b/>
          <w:sz w:val="20"/>
          <w:szCs w:val="20"/>
          <w:lang w:val="el-GR"/>
        </w:rPr>
        <w:t xml:space="preserve">: </w:t>
      </w:r>
    </w:p>
    <w:p w:rsidR="00CE1E61" w:rsidRPr="00EB317A" w:rsidRDefault="00CE1E61" w:rsidP="00CE1E61">
      <w:pPr>
        <w:rPr>
          <w:rFonts w:asciiTheme="minorHAnsi" w:hAnsiTheme="minorHAnsi"/>
          <w:b/>
          <w:sz w:val="20"/>
          <w:szCs w:val="20"/>
          <w:lang w:val="el-GR"/>
        </w:rPr>
      </w:pPr>
      <w:r w:rsidRPr="00EB317A">
        <w:rPr>
          <w:rFonts w:asciiTheme="minorHAnsi" w:hAnsiTheme="minorHAnsi"/>
          <w:b/>
          <w:sz w:val="20"/>
          <w:szCs w:val="20"/>
          <w:lang w:val="el-GR"/>
        </w:rPr>
        <w:t>α)</w:t>
      </w:r>
      <w:r w:rsidRPr="00EB317A">
        <w:rPr>
          <w:rFonts w:asciiTheme="minorHAnsi" w:hAnsiTheme="minorHAnsi"/>
          <w:sz w:val="20"/>
          <w:szCs w:val="20"/>
          <w:lang w:val="el-GR"/>
        </w:rPr>
        <w:t xml:space="preserve"> Το </w:t>
      </w:r>
      <w:r w:rsidRPr="00EB317A">
        <w:rPr>
          <w:rFonts w:asciiTheme="minorHAnsi" w:hAnsiTheme="minorHAnsi"/>
          <w:b/>
          <w:sz w:val="20"/>
          <w:szCs w:val="20"/>
          <w:lang w:val="el-GR"/>
        </w:rPr>
        <w:t>100%</w:t>
      </w:r>
      <w:r w:rsidRPr="00EB317A">
        <w:rPr>
          <w:rFonts w:asciiTheme="minorHAnsi" w:hAnsiTheme="minorHAnsi"/>
          <w:sz w:val="20"/>
          <w:szCs w:val="20"/>
          <w:lang w:val="el-GR"/>
        </w:rPr>
        <w:t xml:space="preserve"> της συμβατικής αξίας μετά την οριστική παραλαβή των υλικών</w:t>
      </w:r>
      <w:r w:rsidRPr="00EB317A">
        <w:rPr>
          <w:rFonts w:asciiTheme="minorHAnsi" w:hAnsiTheme="minorHAnsi"/>
          <w:b/>
          <w:sz w:val="20"/>
          <w:szCs w:val="20"/>
          <w:lang w:val="el-GR"/>
        </w:rPr>
        <w:t xml:space="preserve"> </w:t>
      </w:r>
    </w:p>
    <w:p w:rsidR="00CE1E61" w:rsidRPr="00EB317A" w:rsidRDefault="00CE1E61" w:rsidP="00CE1E61">
      <w:pPr>
        <w:rPr>
          <w:rFonts w:asciiTheme="minorHAnsi" w:hAnsiTheme="minorHAnsi"/>
          <w:sz w:val="20"/>
          <w:szCs w:val="20"/>
          <w:lang w:val="el-GR"/>
        </w:rPr>
      </w:pPr>
      <w:r w:rsidRPr="00EB317A">
        <w:rPr>
          <w:rFonts w:asciiTheme="minorHAnsi" w:hAnsiTheme="minorHAnsi"/>
          <w:b/>
          <w:sz w:val="20"/>
          <w:szCs w:val="20"/>
          <w:lang w:val="el-GR"/>
        </w:rPr>
        <w:t>β)</w:t>
      </w:r>
      <w:r w:rsidRPr="00EB317A">
        <w:rPr>
          <w:rFonts w:asciiTheme="minorHAnsi" w:hAnsiTheme="minorHAnsi"/>
          <w:b/>
          <w:bCs/>
          <w:sz w:val="20"/>
          <w:szCs w:val="20"/>
          <w:lang w:val="el-GR"/>
        </w:rPr>
        <w:t xml:space="preserve"> </w:t>
      </w:r>
      <w:r w:rsidRPr="00EB317A">
        <w:rPr>
          <w:rFonts w:asciiTheme="minorHAnsi" w:hAnsiTheme="minorHAnsi"/>
          <w:sz w:val="20"/>
          <w:szCs w:val="20"/>
          <w:lang w:val="el-GR"/>
        </w:rPr>
        <w:t xml:space="preserve">Με τη χορήγηση έντοκης προκαταβολής μέχρι ποσοστού 50% της συμβατικής αξίας χωρίς Φ.Π.Α. , με την </w:t>
      </w:r>
      <w:r w:rsidRPr="00EB317A">
        <w:rPr>
          <w:rFonts w:asciiTheme="minorHAnsi" w:hAnsiTheme="minorHAnsi"/>
          <w:sz w:val="20"/>
          <w:szCs w:val="20"/>
          <w:u w:val="single"/>
          <w:lang w:val="el-GR"/>
        </w:rPr>
        <w:t>κατάθεση</w:t>
      </w:r>
      <w:r w:rsidRPr="00EB317A">
        <w:rPr>
          <w:rFonts w:asciiTheme="minorHAnsi" w:hAnsiTheme="minorHAnsi"/>
          <w:sz w:val="20"/>
          <w:szCs w:val="20"/>
          <w:u w:val="single"/>
        </w:rPr>
        <w:t> </w:t>
      </w:r>
      <w:r w:rsidRPr="00EB317A">
        <w:rPr>
          <w:rFonts w:asciiTheme="minorHAnsi" w:hAnsiTheme="minorHAnsi"/>
          <w:sz w:val="20"/>
          <w:szCs w:val="20"/>
          <w:u w:val="single"/>
          <w:lang w:val="el-GR"/>
        </w:rPr>
        <w:t xml:space="preserve"> ισόποσης εγγύησης η οποία θα καλύπτει τη διαφορά μεταξύ του ποσού της εγγύησης καλής εκτέλεσης και του ποσού της καταβαλλόμενης προκαταβολής, </w:t>
      </w:r>
      <w:r w:rsidRPr="00EB317A">
        <w:rPr>
          <w:rFonts w:asciiTheme="minorHAnsi" w:hAnsiTheme="minorHAnsi"/>
          <w:sz w:val="20"/>
          <w:szCs w:val="20"/>
          <w:lang w:val="el-GR"/>
        </w:rPr>
        <w:t xml:space="preserve">σύμφωνα με τα οριζόμενα στο άρθρο 72§1 </w:t>
      </w:r>
      <w:proofErr w:type="spellStart"/>
      <w:r w:rsidRPr="00EB317A">
        <w:rPr>
          <w:rFonts w:asciiTheme="minorHAnsi" w:hAnsiTheme="minorHAnsi"/>
          <w:sz w:val="20"/>
          <w:szCs w:val="20"/>
          <w:lang w:val="el-GR"/>
        </w:rPr>
        <w:t>περ</w:t>
      </w:r>
      <w:proofErr w:type="spellEnd"/>
      <w:r w:rsidRPr="00EB317A">
        <w:rPr>
          <w:rFonts w:asciiTheme="minorHAnsi" w:hAnsiTheme="minorHAnsi"/>
          <w:sz w:val="20"/>
          <w:szCs w:val="20"/>
          <w:lang w:val="el-GR"/>
        </w:rPr>
        <w:t xml:space="preserve">. δ του ν. 4412/2016 και την καταβολή του υπολοίπου είτε μετά την οριστική παραλαβή των υλικών είτε με πληρωμή ποσοστού 20% της συμβατικής αξίας χωρίς ΦΠΑ με το πρωτόκολλο παραλαβής κατόπιν του μακροσκοπικού ελέγχου και την εξόφληση της υπόλοιπης συμβατικής αξίας με τον συνολικό ΦΠΑ μετά την οριστική παραλαβή των υλικών. </w:t>
      </w:r>
    </w:p>
    <w:p w:rsidR="00CE1E61" w:rsidRPr="00EB317A" w:rsidRDefault="00CE1E61" w:rsidP="00CE1E61">
      <w:pPr>
        <w:rPr>
          <w:rFonts w:asciiTheme="minorHAnsi" w:hAnsiTheme="minorHAnsi"/>
          <w:sz w:val="20"/>
          <w:szCs w:val="20"/>
          <w:lang w:val="el-GR"/>
        </w:rPr>
      </w:pPr>
      <w:r w:rsidRPr="00EB317A">
        <w:rPr>
          <w:rFonts w:asciiTheme="minorHAnsi" w:hAnsiTheme="minorHAnsi"/>
          <w:sz w:val="20"/>
          <w:szCs w:val="20"/>
          <w:lang w:val="el-GR"/>
        </w:rPr>
        <w:t>Η παραπάνω προκαταβολή θα είναι έντοκη. Κατά την εξόφληση θα παρακρατείται τόκος επί της εισπραχθείσας προκαταβολής και για το χρονικό διάστημα υπολογιζόμενου από την ημερομηνία λήψεως μέχρι την ημερομηνία οριστικής και ποιοτικής παραλαβής. Για τον υπολογισμό του τόκου θα λαμβάνεται υπόψη το ύψος του επιτοκίου των εντόκων γραμματίων του Δημοσίου 12μηνης διάρκειας που θα ισχύει κατά την ημερομηνία λήψης της προκαταβολής προσαυξημένο κατά 0,25 ποσοστιαίες μονάδες</w:t>
      </w:r>
      <w:r w:rsidRPr="00EB317A">
        <w:rPr>
          <w:rStyle w:val="WW-FootnoteReference12"/>
          <w:rFonts w:asciiTheme="minorHAnsi" w:hAnsiTheme="minorHAnsi"/>
          <w:sz w:val="20"/>
          <w:szCs w:val="20"/>
          <w:lang w:val="el-GR"/>
        </w:rPr>
        <w:footnoteReference w:id="2"/>
      </w:r>
      <w:r w:rsidRPr="00EB317A">
        <w:rPr>
          <w:rFonts w:asciiTheme="minorHAnsi" w:hAnsiTheme="minorHAnsi"/>
          <w:sz w:val="20"/>
          <w:szCs w:val="20"/>
          <w:lang w:val="el-GR"/>
        </w:rPr>
        <w:t xml:space="preserve"> το οποίο  θα παραμένει σταθερό μέχρι την εξάντληση του ποσού της χορηγηθείσας προκαταβολής</w:t>
      </w:r>
      <w:r w:rsidRPr="00EB317A">
        <w:rPr>
          <w:rStyle w:val="WW-FootnoteReference14"/>
          <w:rFonts w:asciiTheme="minorHAnsi" w:hAnsiTheme="minorHAnsi"/>
          <w:sz w:val="20"/>
          <w:szCs w:val="20"/>
          <w:lang w:val="el-GR"/>
        </w:rPr>
        <w:footnoteReference w:id="3"/>
      </w:r>
      <w:r w:rsidRPr="00EB317A">
        <w:rPr>
          <w:rFonts w:asciiTheme="minorHAnsi" w:hAnsiTheme="minorHAnsi"/>
          <w:sz w:val="20"/>
          <w:szCs w:val="20"/>
          <w:lang w:val="el-GR"/>
        </w:rPr>
        <w:t>.</w:t>
      </w:r>
    </w:p>
    <w:p w:rsidR="00CE1E61" w:rsidRPr="00EB317A" w:rsidRDefault="00CE1E61" w:rsidP="00CE1E61">
      <w:pPr>
        <w:rPr>
          <w:rFonts w:asciiTheme="minorHAnsi" w:hAnsiTheme="minorHAnsi"/>
          <w:sz w:val="20"/>
          <w:szCs w:val="20"/>
          <w:lang w:val="el-GR"/>
        </w:rPr>
      </w:pPr>
      <w:r w:rsidRPr="00EB317A">
        <w:rPr>
          <w:rFonts w:asciiTheme="minorHAnsi" w:hAnsiTheme="minorHAnsi"/>
          <w:sz w:val="20"/>
          <w:szCs w:val="20"/>
          <w:lang w:val="el-GR"/>
        </w:rPr>
        <w:t>Η πληρωμή του συμβατικού τιμήματος θα γίνεται με την προσκόμιση των νομίμων παραστατικών και δικαιολογητικών που προβλέπονται από τις διατάξεις του άρθρου 200 παρ. 4 του ν. 4412/2016</w:t>
      </w:r>
      <w:r w:rsidRPr="00EB317A">
        <w:rPr>
          <w:rStyle w:val="WW-FootnoteReference17"/>
          <w:rFonts w:asciiTheme="minorHAnsi" w:hAnsiTheme="minorHAnsi"/>
          <w:sz w:val="20"/>
          <w:szCs w:val="20"/>
          <w:lang w:val="el-GR"/>
        </w:rPr>
        <w:footnoteReference w:id="4"/>
      </w:r>
      <w:r w:rsidRPr="00EB317A">
        <w:rPr>
          <w:rFonts w:asciiTheme="minorHAnsi" w:hAnsiTheme="minorHAnsi"/>
          <w:sz w:val="20"/>
          <w:szCs w:val="20"/>
          <w:lang w:val="el-GR"/>
        </w:rPr>
        <w:t>, καθώς και κάθε άλλου δικαιολογητικού που τυχόν ήθελε ζητηθεί από τις αρμόδιες υπηρεσίες που διενεργούν τον έλεγχο και την πληρωμή.</w:t>
      </w:r>
    </w:p>
    <w:p w:rsidR="00CE1E61" w:rsidRPr="00EB317A" w:rsidRDefault="00CE1E61" w:rsidP="00CE1E61">
      <w:pPr>
        <w:rPr>
          <w:rFonts w:asciiTheme="minorHAnsi" w:hAnsiTheme="minorHAnsi"/>
          <w:sz w:val="20"/>
          <w:szCs w:val="20"/>
          <w:lang w:val="el-GR"/>
        </w:rPr>
      </w:pPr>
      <w:r w:rsidRPr="00EB317A">
        <w:rPr>
          <w:rFonts w:asciiTheme="minorHAnsi" w:hAnsiTheme="minorHAnsi"/>
          <w:b/>
          <w:bCs/>
          <w:sz w:val="20"/>
          <w:szCs w:val="20"/>
          <w:lang w:val="el-GR"/>
        </w:rPr>
        <w:lastRenderedPageBreak/>
        <w:t>10.1.2.</w:t>
      </w:r>
      <w:r w:rsidRPr="00EB317A">
        <w:rPr>
          <w:rFonts w:asciiTheme="minorHAnsi" w:hAnsiTheme="minorHAnsi"/>
          <w:sz w:val="20"/>
          <w:szCs w:val="20"/>
          <w:lang w:val="el-GR"/>
        </w:rPr>
        <w:t xml:space="preserve"> </w:t>
      </w:r>
      <w:proofErr w:type="spellStart"/>
      <w:r w:rsidRPr="00EB317A">
        <w:rPr>
          <w:rFonts w:asciiTheme="minorHAnsi" w:hAnsiTheme="minorHAnsi"/>
          <w:sz w:val="20"/>
          <w:szCs w:val="20"/>
          <w:lang w:val="el-GR"/>
        </w:rPr>
        <w:t>Toν</w:t>
      </w:r>
      <w:proofErr w:type="spellEnd"/>
      <w:r w:rsidRPr="00EB317A">
        <w:rPr>
          <w:rFonts w:asciiTheme="minorHAnsi" w:hAnsiTheme="minorHAnsi"/>
          <w:sz w:val="20"/>
          <w:szCs w:val="20"/>
          <w:lang w:val="el-GR"/>
        </w:rPr>
        <w:t xml:space="preserve"> Ανάδοχο βαρύνουν </w:t>
      </w:r>
      <w:r w:rsidRPr="00EB317A">
        <w:rPr>
          <w:rFonts w:asciiTheme="minorHAnsi" w:hAnsiTheme="minorHAnsi"/>
          <w:sz w:val="20"/>
          <w:szCs w:val="20"/>
          <w:lang w:val="el-GR" w:eastAsia="el-GR"/>
        </w:rPr>
        <w:t xml:space="preserve">οι υπέρ τρίτων κρατήσεις, ως και κάθε άλλη επιβάρυνση, σύμφωνα με την κείμενη νομοθεσία, μη συμπεριλαμβανομένου Φ.Π.Α., για την παράδοση του υλικού στον τόπο και με τον τρόπο που προβλέπεται στα έγγραφα της σύμβασης. Ιδίως βαρύνεται με τις </w:t>
      </w:r>
      <w:r w:rsidRPr="00EB317A">
        <w:rPr>
          <w:rFonts w:asciiTheme="minorHAnsi" w:hAnsiTheme="minorHAnsi"/>
          <w:sz w:val="20"/>
          <w:szCs w:val="20"/>
          <w:lang w:val="el-GR"/>
        </w:rPr>
        <w:t xml:space="preserve">ακόλουθες κρατήσεις: </w:t>
      </w:r>
    </w:p>
    <w:p w:rsidR="00CE1E61" w:rsidRPr="00EB317A" w:rsidRDefault="00CE1E61" w:rsidP="00CE1E61">
      <w:pPr>
        <w:rPr>
          <w:rFonts w:asciiTheme="minorHAnsi" w:hAnsiTheme="minorHAnsi"/>
          <w:sz w:val="20"/>
          <w:szCs w:val="20"/>
          <w:lang w:val="el-GR"/>
        </w:rPr>
      </w:pPr>
      <w:r w:rsidRPr="00EB317A">
        <w:rPr>
          <w:rFonts w:asciiTheme="minorHAnsi" w:hAnsiTheme="minorHAnsi"/>
          <w:sz w:val="20"/>
          <w:szCs w:val="20"/>
          <w:lang w:val="el-GR"/>
        </w:rPr>
        <w:t>α) Κράτηση 0,07% η οποία υπολογίζεται επί της αξίας κάθε πληρωμής προ φόρων και κρατήσεων της αρχικής, καθώς και κάθε συμπληρωματικής σύμβασης Υπέρ της Ενιαίας Ανεξάρτητης Αρχής Δημοσίων Συμβάσεων επιβάλλεται (άρθρο 4 Ν.4013/2011 όπως ισχύει)</w:t>
      </w:r>
      <w:r w:rsidRPr="00EB317A">
        <w:rPr>
          <w:rStyle w:val="WW-FootnoteReference18"/>
          <w:rFonts w:asciiTheme="minorHAnsi" w:hAnsiTheme="minorHAnsi"/>
          <w:sz w:val="20"/>
          <w:szCs w:val="20"/>
          <w:lang w:val="el-GR"/>
        </w:rPr>
        <w:t xml:space="preserve"> </w:t>
      </w:r>
      <w:r w:rsidRPr="00EB317A">
        <w:rPr>
          <w:rStyle w:val="a4"/>
          <w:rFonts w:asciiTheme="minorHAnsi" w:hAnsiTheme="minorHAnsi"/>
          <w:sz w:val="20"/>
          <w:szCs w:val="20"/>
          <w:lang w:val="el-GR"/>
        </w:rPr>
        <w:footnoteReference w:id="5"/>
      </w:r>
    </w:p>
    <w:p w:rsidR="00CE1E61" w:rsidRPr="00EB317A" w:rsidRDefault="00CE1E61" w:rsidP="00CE1E61">
      <w:pPr>
        <w:rPr>
          <w:rFonts w:asciiTheme="minorHAnsi" w:hAnsiTheme="minorHAnsi"/>
          <w:sz w:val="20"/>
          <w:szCs w:val="20"/>
          <w:lang w:val="el-GR"/>
        </w:rPr>
      </w:pPr>
      <w:r w:rsidRPr="00EB317A">
        <w:rPr>
          <w:rFonts w:asciiTheme="minorHAnsi" w:hAnsiTheme="minorHAnsi"/>
          <w:sz w:val="20"/>
          <w:szCs w:val="20"/>
          <w:lang w:val="el-GR"/>
        </w:rPr>
        <w:t>β) Κράτηση ύψους 0,02% υπέρ του Δημοσίου, η οποία υπολογίζεται επί της αξίας, εκτός ΦΠΑ, της αρχικής, καθώς και κάθε συμπληρωματικής σύμβασης. Το ποσό αυτό παρακρατείται σε κάθε πληρωμή από την αναθέτουσα αρχή στο όνομα και για λογαριασμό της Γενικής Διεύθυνσης Δημοσίων Συμβάσεων και Προμηθειών σύμφωνα με την παρ. 6 του άρθρου 36 του ν. 4412/2016</w:t>
      </w:r>
      <w:r w:rsidRPr="00EB317A">
        <w:rPr>
          <w:rStyle w:val="WW-FootnoteReference12"/>
          <w:rFonts w:asciiTheme="minorHAnsi" w:hAnsiTheme="minorHAnsi"/>
          <w:sz w:val="20"/>
          <w:szCs w:val="20"/>
          <w:lang w:val="el-GR"/>
        </w:rPr>
        <w:footnoteReference w:id="6"/>
      </w:r>
    </w:p>
    <w:p w:rsidR="00CE1E61" w:rsidRPr="00EB317A" w:rsidRDefault="00CE1E61" w:rsidP="00CE1E61">
      <w:pPr>
        <w:rPr>
          <w:rFonts w:asciiTheme="minorHAnsi" w:hAnsiTheme="minorHAnsi"/>
          <w:sz w:val="20"/>
          <w:szCs w:val="20"/>
          <w:highlight w:val="yellow"/>
          <w:lang w:val="el-GR"/>
        </w:rPr>
      </w:pPr>
      <w:r w:rsidRPr="00EB317A">
        <w:rPr>
          <w:rFonts w:asciiTheme="minorHAnsi" w:hAnsiTheme="minorHAnsi"/>
          <w:sz w:val="20"/>
          <w:szCs w:val="20"/>
          <w:lang w:val="el-GR"/>
        </w:rPr>
        <w:t>γ) Κράτηση 0,06% η οποία υπολογίζεται επί της αξίας κάθε πληρωμής προ φόρων και κρατήσεων της αρχικής καθώς και κάθε συμπληρωματικής σύμβασης υπέρ της Αρχής Εξέτασης Προδικαστικών Προσφυγών (άρθρο 350 παρ. 3 του ν. 4412/2016)</w:t>
      </w:r>
      <w:r w:rsidRPr="00EB317A">
        <w:rPr>
          <w:rStyle w:val="WW-FootnoteReference16"/>
          <w:rFonts w:asciiTheme="minorHAnsi" w:hAnsiTheme="minorHAnsi"/>
          <w:sz w:val="20"/>
          <w:szCs w:val="20"/>
          <w:lang w:val="el-GR"/>
        </w:rPr>
        <w:footnoteReference w:id="7"/>
      </w:r>
      <w:r w:rsidRPr="00EB317A">
        <w:rPr>
          <w:rFonts w:asciiTheme="minorHAnsi" w:hAnsiTheme="minorHAnsi"/>
          <w:sz w:val="20"/>
          <w:szCs w:val="20"/>
          <w:lang w:val="el-GR"/>
        </w:rPr>
        <w:t xml:space="preserve"> .</w:t>
      </w:r>
    </w:p>
    <w:p w:rsidR="00CE1E61" w:rsidRPr="00EB317A" w:rsidRDefault="00CE1E61" w:rsidP="00CE1E61">
      <w:pPr>
        <w:rPr>
          <w:rFonts w:asciiTheme="minorHAnsi" w:hAnsiTheme="minorHAnsi"/>
          <w:sz w:val="20"/>
          <w:szCs w:val="20"/>
          <w:lang w:val="el-GR"/>
        </w:rPr>
      </w:pPr>
      <w:r w:rsidRPr="00EB317A">
        <w:rPr>
          <w:rFonts w:asciiTheme="minorHAnsi" w:hAnsiTheme="minorHAnsi"/>
          <w:sz w:val="20"/>
          <w:szCs w:val="20"/>
          <w:lang w:val="el-GR"/>
        </w:rPr>
        <w:t>Οι υπέρ τρίτων κρατήσεις υπόκεινται στο εκάστοτε ισχύον αναλογικό τέλος χαρτοσήμου 3% και στην επ’ αυτού εισφορά υπέρ ΟΓΑ 20%.</w:t>
      </w:r>
    </w:p>
    <w:p w:rsidR="00CE1E61" w:rsidRPr="00EB317A" w:rsidRDefault="00CE1E61" w:rsidP="00CE1E61">
      <w:pPr>
        <w:rPr>
          <w:rFonts w:asciiTheme="minorHAnsi" w:hAnsiTheme="minorHAnsi"/>
          <w:sz w:val="20"/>
          <w:szCs w:val="20"/>
          <w:lang w:val="el-GR"/>
        </w:rPr>
      </w:pPr>
      <w:r w:rsidRPr="00EB317A">
        <w:rPr>
          <w:rFonts w:asciiTheme="minorHAnsi" w:hAnsiTheme="minorHAnsi"/>
          <w:sz w:val="20"/>
          <w:szCs w:val="20"/>
          <w:lang w:val="el-GR"/>
        </w:rPr>
        <w:t>Με κάθε πληρωμή θα γίνεται η προβλεπόμενη από την κείμενη νομοθεσία παρακράτηση φόρου εισοδήματος αξίας 4% επί του καθαρού ποσού.</w:t>
      </w:r>
    </w:p>
    <w:p w:rsidR="00CE1E61" w:rsidRPr="00EB317A" w:rsidRDefault="00CE1E61" w:rsidP="00CE1E61">
      <w:pPr>
        <w:spacing w:after="0"/>
        <w:rPr>
          <w:rFonts w:asciiTheme="minorHAnsi" w:hAnsiTheme="minorHAnsi"/>
          <w:b/>
          <w:bCs/>
          <w:sz w:val="20"/>
          <w:szCs w:val="20"/>
          <w:lang w:val="el-GR"/>
        </w:rPr>
      </w:pPr>
      <w:r w:rsidRPr="00EB317A">
        <w:rPr>
          <w:rFonts w:asciiTheme="minorHAnsi" w:hAnsiTheme="minorHAnsi"/>
          <w:b/>
          <w:sz w:val="20"/>
          <w:szCs w:val="20"/>
          <w:lang w:val="el-GR"/>
        </w:rPr>
        <w:t>ΑΡΘΡΟ 11-Υπεργολαβία</w:t>
      </w:r>
    </w:p>
    <w:p w:rsidR="00CE1E61" w:rsidRPr="00EB317A" w:rsidRDefault="00CE1E61" w:rsidP="00CE1E61">
      <w:pPr>
        <w:rPr>
          <w:rFonts w:asciiTheme="minorHAnsi" w:hAnsiTheme="minorHAnsi"/>
          <w:sz w:val="20"/>
          <w:szCs w:val="20"/>
          <w:lang w:val="el-GR"/>
        </w:rPr>
      </w:pPr>
      <w:r w:rsidRPr="00EB317A">
        <w:rPr>
          <w:rFonts w:asciiTheme="minorHAnsi" w:hAnsiTheme="minorHAnsi"/>
          <w:b/>
          <w:bCs/>
          <w:sz w:val="20"/>
          <w:szCs w:val="20"/>
          <w:lang w:val="el-GR"/>
        </w:rPr>
        <w:t xml:space="preserve">11.1. </w:t>
      </w:r>
      <w:r w:rsidRPr="00EB317A">
        <w:rPr>
          <w:rFonts w:asciiTheme="minorHAnsi" w:hAnsiTheme="minorHAnsi"/>
          <w:sz w:val="20"/>
          <w:szCs w:val="20"/>
          <w:lang w:val="el-GR"/>
        </w:rPr>
        <w:t xml:space="preserve">Ο Προμηθευτής δεν απαλλάσσεται από τις συμβατικές του υποχρεώσεις και ευθύνες λόγω ανάθεσης της εκτέλεσης τμήματος/τμημάτων της σύμβασης σε υπεργολάβους. Η τήρηση των υποχρεώσεων της παρ. 2 του άρθρου 18 του ν. 4412/2016 από υπεργολάβους δεν αίρει την ευθύνη του κυρίου αναδόχου. </w:t>
      </w:r>
    </w:p>
    <w:p w:rsidR="00CE1E61" w:rsidRPr="00EB317A" w:rsidRDefault="00CE1E61" w:rsidP="00CE1E61">
      <w:pPr>
        <w:rPr>
          <w:rFonts w:asciiTheme="minorHAnsi" w:hAnsiTheme="minorHAnsi"/>
          <w:sz w:val="20"/>
          <w:szCs w:val="20"/>
          <w:lang w:val="el-GR"/>
        </w:rPr>
      </w:pPr>
      <w:r w:rsidRPr="00EB317A">
        <w:rPr>
          <w:rFonts w:asciiTheme="minorHAnsi" w:hAnsiTheme="minorHAnsi"/>
          <w:b/>
          <w:bCs/>
          <w:sz w:val="20"/>
          <w:szCs w:val="20"/>
          <w:lang w:val="el-GR"/>
        </w:rPr>
        <w:t xml:space="preserve">11.2. </w:t>
      </w:r>
      <w:r w:rsidRPr="00EB317A">
        <w:rPr>
          <w:rFonts w:asciiTheme="minorHAnsi" w:hAnsiTheme="minorHAnsi"/>
          <w:sz w:val="20"/>
          <w:szCs w:val="20"/>
          <w:lang w:val="el-GR"/>
        </w:rPr>
        <w:t xml:space="preserve">Κατά την υπογραφή της σύμβασης ο κύριος προμηθευτής υποχρεούται να αναφέρει στην αναθέτουσα αρχή το όνομα, τα στοιχεία επικοινωνίας και τους νόμιμους εκπροσώπους των υπεργολάβων του, οι οποίοι συμμετέχουν στην εκτέλεση αυτής, εφόσον είναι γνωστά τη συγκεκριμένη χρονική στιγμή.  Επιπλέον, υποχρεούται να γνωστοποιεί στην αναθέτουσα αρχή κάθε αλλαγή των πληροφοριών αυτών, κατά τη διάρκεια της σύμβασης, καθώς και τις απαιτούμενες πληροφορίες σχετικά με κάθε νέο υπεργολάβο, τον οποίο ο κύριος προμηθευτής χρησιμοποιεί εν συνεχεία στην εν λόγω σύμβαση, προσκομίζοντας τα σχετικά συμφωνητικά/δηλώσεις συνεργασίας. Σε περίπτωση διακοπής της συνεργασίας του Αναδόχου με υπεργολάβο/ υπεργολάβους της σύμβασης, αυτός υποχρεούται σε άμεση γνωστοποίηση της διακοπής αυτής στην Αναθέτουσα Αρχή, οφείλει δε να διασφαλίσει την ομαλή εκτέλεση του τμήματος/ των τμημάτων της σύμβασης είτε από τον ίδιο, είτε από νέο υπεργολάβο τον οποίο θα γνωστοποιήσει στην αναθέτουσα αρχή κατά την ως άνω διαδικασία. </w:t>
      </w:r>
    </w:p>
    <w:p w:rsidR="00CE1E61" w:rsidRPr="00EB317A" w:rsidRDefault="00CE1E61" w:rsidP="00CE1E61">
      <w:pPr>
        <w:rPr>
          <w:rFonts w:asciiTheme="minorHAnsi" w:hAnsiTheme="minorHAnsi"/>
          <w:sz w:val="20"/>
          <w:szCs w:val="20"/>
          <w:lang w:val="el-GR"/>
        </w:rPr>
      </w:pPr>
      <w:r w:rsidRPr="00EB317A">
        <w:rPr>
          <w:rFonts w:asciiTheme="minorHAnsi" w:hAnsiTheme="minorHAnsi"/>
          <w:b/>
          <w:bCs/>
          <w:sz w:val="20"/>
          <w:szCs w:val="20"/>
          <w:lang w:val="el-GR"/>
        </w:rPr>
        <w:t>11.3.</w:t>
      </w:r>
      <w:r w:rsidRPr="00EB317A">
        <w:rPr>
          <w:rFonts w:asciiTheme="minorHAnsi" w:hAnsiTheme="minorHAnsi"/>
          <w:sz w:val="20"/>
          <w:szCs w:val="20"/>
          <w:lang w:val="el-GR"/>
        </w:rPr>
        <w:t xml:space="preserve"> Η αναθέτουσα αρχή επαληθεύει τη συνδρομή των λόγων αποκλεισμού για τους υπεργολάβους, όπως αυτοί περιγράφονται στην παράγραφο 2.2.3 και με τα αποδεικτικά μέσα της παραγράφου 2.2.9.2 της παρούσας, εφόσον το(α) τμήμα(τα) της σύμβασης, το(α) οποίο(α) ο προμηθευτής προτίθεται να αναθέσει υπό μορφή υπεργολαβίας σε τρίτους, υπερβαίνουν σωρευτικά  το ποσοστό του τριάντα τοις εκατό (30%) της συνολικής αξίας της σύμβασης. Επιπλέον, προκειμένου να μην αθετούνται οι υποχρεώσεις της παρ. 2 του άρθρου 18 του ν. 4412/2016, δύναται να επαληθεύσει τους ως άνω λόγους και για τμήμα ή τμήματα της σύμβασης που υπολείπονται του ως άνω ποσοστού. </w:t>
      </w:r>
    </w:p>
    <w:p w:rsidR="00CE1E61" w:rsidRPr="00EB317A" w:rsidRDefault="00CE1E61" w:rsidP="00CE1E61">
      <w:pPr>
        <w:rPr>
          <w:rFonts w:asciiTheme="minorHAnsi" w:hAnsiTheme="minorHAnsi"/>
          <w:sz w:val="20"/>
          <w:szCs w:val="20"/>
          <w:lang w:val="el-GR"/>
        </w:rPr>
      </w:pPr>
      <w:r w:rsidRPr="00EB317A">
        <w:rPr>
          <w:rFonts w:asciiTheme="minorHAnsi" w:hAnsiTheme="minorHAnsi"/>
          <w:sz w:val="20"/>
          <w:szCs w:val="20"/>
          <w:lang w:val="el-GR"/>
        </w:rPr>
        <w:t xml:space="preserve">Όταν από την ως άνω επαλήθευση προκύπτει ότι συντρέχουν λόγοι αποκλεισμού απαιτεί ή δύναται να απαιτήσει την αντικατάστασή του, κατά τα ειδικότερα αναφερόμενα στις παρ. 5 και 6 του άρθρου 131 του ν. 4412/2016. </w:t>
      </w:r>
    </w:p>
    <w:p w:rsidR="00CE1E61" w:rsidRPr="00EB317A" w:rsidRDefault="00CE1E61" w:rsidP="00CE1E61">
      <w:pPr>
        <w:rPr>
          <w:rFonts w:asciiTheme="minorHAnsi" w:hAnsiTheme="minorHAnsi"/>
          <w:b/>
          <w:sz w:val="20"/>
          <w:szCs w:val="20"/>
          <w:lang w:val="el-GR"/>
        </w:rPr>
      </w:pPr>
      <w:bookmarkStart w:id="7" w:name="_Toc474498719"/>
      <w:r w:rsidRPr="00EB317A">
        <w:rPr>
          <w:rFonts w:asciiTheme="minorHAnsi" w:hAnsiTheme="minorHAnsi"/>
          <w:b/>
          <w:sz w:val="20"/>
          <w:szCs w:val="20"/>
          <w:lang w:val="el-GR"/>
        </w:rPr>
        <w:t>ΑΡΘΡΟ 12-Τροποποίηση σύμβασης κατά τη διάρκειά της</w:t>
      </w:r>
      <w:bookmarkEnd w:id="7"/>
      <w:r w:rsidRPr="00EB317A">
        <w:rPr>
          <w:rFonts w:asciiTheme="minorHAnsi" w:hAnsiTheme="minorHAnsi"/>
          <w:b/>
          <w:sz w:val="20"/>
          <w:szCs w:val="20"/>
          <w:lang w:val="el-GR"/>
        </w:rPr>
        <w:t xml:space="preserve"> </w:t>
      </w:r>
    </w:p>
    <w:p w:rsidR="00CE1E61" w:rsidRPr="00EB317A" w:rsidRDefault="00CE1E61" w:rsidP="00CE1E61">
      <w:pPr>
        <w:rPr>
          <w:rFonts w:asciiTheme="minorHAnsi" w:hAnsiTheme="minorHAnsi"/>
          <w:i/>
          <w:iCs/>
          <w:color w:val="5B9BD5"/>
          <w:spacing w:val="5"/>
          <w:kern w:val="1"/>
          <w:sz w:val="20"/>
          <w:szCs w:val="20"/>
          <w:lang w:val="el-GR"/>
        </w:rPr>
      </w:pPr>
      <w:bookmarkStart w:id="8" w:name="_Toc474498720"/>
      <w:r w:rsidRPr="00EB317A">
        <w:rPr>
          <w:rFonts w:asciiTheme="minorHAnsi" w:hAnsiTheme="minorHAnsi"/>
          <w:sz w:val="20"/>
          <w:szCs w:val="20"/>
          <w:lang w:val="el-GR"/>
        </w:rPr>
        <w:t xml:space="preserve">Η σύμβαση μπορεί να τροποποιείται κατά τη διάρκειά της, χωρίς να απαιτείται νέα διαδικασία σύναψης σύμβασης, μόνο σύμφωνα με τους όρους και τις προϋποθέσεις του άρθρου 132 του ν. 4412/2016 και κατόπιν γνωμοδότησης της Επιτροπής της </w:t>
      </w:r>
      <w:proofErr w:type="spellStart"/>
      <w:r w:rsidRPr="00EB317A">
        <w:rPr>
          <w:rFonts w:asciiTheme="minorHAnsi" w:hAnsiTheme="minorHAnsi"/>
          <w:sz w:val="20"/>
          <w:szCs w:val="20"/>
          <w:lang w:val="el-GR"/>
        </w:rPr>
        <w:t>περ</w:t>
      </w:r>
      <w:proofErr w:type="spellEnd"/>
      <w:r w:rsidRPr="00EB317A">
        <w:rPr>
          <w:rFonts w:asciiTheme="minorHAnsi" w:hAnsiTheme="minorHAnsi"/>
          <w:sz w:val="20"/>
          <w:szCs w:val="20"/>
          <w:lang w:val="el-GR"/>
        </w:rPr>
        <w:t>. β  της παρ. 11 του άρθρου 221 του ν. 4412/2016 και της σύμφωνης γνώμης της ΕΥΔ του Ε.Π. Περιφέρειας Θεσσαλίας.</w:t>
      </w:r>
    </w:p>
    <w:p w:rsidR="00CE1E61" w:rsidRPr="00EB317A" w:rsidRDefault="00CE1E61" w:rsidP="00CE1E61">
      <w:pPr>
        <w:rPr>
          <w:rFonts w:asciiTheme="minorHAnsi" w:hAnsiTheme="minorHAnsi"/>
          <w:b/>
          <w:bCs/>
          <w:sz w:val="20"/>
          <w:szCs w:val="20"/>
          <w:lang w:val="el-GR"/>
        </w:rPr>
      </w:pPr>
      <w:r w:rsidRPr="00EB317A">
        <w:rPr>
          <w:rFonts w:asciiTheme="minorHAnsi" w:hAnsiTheme="minorHAnsi"/>
          <w:b/>
          <w:sz w:val="20"/>
          <w:szCs w:val="20"/>
          <w:lang w:val="el-GR"/>
        </w:rPr>
        <w:t>ΑΡΘΡΟ 13-Δικαίωμα μονομερούς λύσης της σύμβασης</w:t>
      </w:r>
      <w:bookmarkEnd w:id="8"/>
      <w:r w:rsidRPr="00EB317A">
        <w:rPr>
          <w:rFonts w:asciiTheme="minorHAnsi" w:hAnsiTheme="minorHAnsi"/>
          <w:b/>
          <w:sz w:val="20"/>
          <w:szCs w:val="20"/>
          <w:lang w:val="el-GR"/>
        </w:rPr>
        <w:t xml:space="preserve"> </w:t>
      </w:r>
    </w:p>
    <w:p w:rsidR="00CE1E61" w:rsidRPr="00EB317A" w:rsidRDefault="00CE1E61" w:rsidP="00CE1E61">
      <w:pPr>
        <w:rPr>
          <w:rFonts w:asciiTheme="minorHAnsi" w:hAnsiTheme="minorHAnsi"/>
          <w:sz w:val="20"/>
          <w:szCs w:val="20"/>
          <w:lang w:val="el-GR"/>
        </w:rPr>
      </w:pPr>
      <w:r w:rsidRPr="00EB317A">
        <w:rPr>
          <w:rFonts w:asciiTheme="minorHAnsi" w:hAnsiTheme="minorHAnsi"/>
          <w:b/>
          <w:bCs/>
          <w:sz w:val="20"/>
          <w:szCs w:val="20"/>
          <w:lang w:val="el-GR"/>
        </w:rPr>
        <w:lastRenderedPageBreak/>
        <w:t>13.1.</w:t>
      </w:r>
      <w:r w:rsidRPr="00EB317A">
        <w:rPr>
          <w:rFonts w:asciiTheme="minorHAnsi" w:hAnsiTheme="minorHAnsi"/>
          <w:sz w:val="20"/>
          <w:szCs w:val="20"/>
          <w:lang w:val="el-GR"/>
        </w:rPr>
        <w:t xml:space="preserve"> Η αναθέτουσα αρχή μπορεί, με τις προϋποθέσεις που ορίζουν οι κείμενες διατάξεις, να καταγγείλει τη σύμβαση κατά τη διάρκεια της εκτέλεσής της, εφόσον:</w:t>
      </w:r>
    </w:p>
    <w:p w:rsidR="00CE1E61" w:rsidRPr="00EB317A" w:rsidRDefault="00CE1E61" w:rsidP="00CE1E61">
      <w:pPr>
        <w:rPr>
          <w:rFonts w:asciiTheme="minorHAnsi" w:hAnsiTheme="minorHAnsi"/>
          <w:sz w:val="20"/>
          <w:szCs w:val="20"/>
          <w:lang w:val="el-GR"/>
        </w:rPr>
      </w:pPr>
      <w:r w:rsidRPr="00EB317A">
        <w:rPr>
          <w:rFonts w:asciiTheme="minorHAnsi" w:hAnsiTheme="minorHAnsi"/>
          <w:sz w:val="20"/>
          <w:szCs w:val="20"/>
          <w:lang w:val="el-GR"/>
        </w:rPr>
        <w:t xml:space="preserve">α) η σύμβαση έχει υποστεί ουσιώδη τροποποίηση, κατά την έννοια της παρ. 4 του άρθρου 132 του ν. 4412/2016, που θα απαιτούσε νέα διαδικασία σύναψης σύμβασης </w:t>
      </w:r>
    </w:p>
    <w:p w:rsidR="00CE1E61" w:rsidRPr="00EB317A" w:rsidRDefault="00CE1E61" w:rsidP="00CE1E61">
      <w:pPr>
        <w:rPr>
          <w:rFonts w:asciiTheme="minorHAnsi" w:hAnsiTheme="minorHAnsi"/>
          <w:sz w:val="20"/>
          <w:szCs w:val="20"/>
          <w:lang w:val="el-GR"/>
        </w:rPr>
      </w:pPr>
      <w:r w:rsidRPr="00EB317A">
        <w:rPr>
          <w:rFonts w:asciiTheme="minorHAnsi" w:hAnsiTheme="minorHAnsi"/>
          <w:sz w:val="20"/>
          <w:szCs w:val="20"/>
          <w:lang w:val="el-GR"/>
        </w:rPr>
        <w:t>β) ο ανάδοχος, κατά το χρόνο της ανάθεσης της σύμβασης, τελούσε σε μια από τις καταστάσεις που αναφέρονται στην παράγραφο 2.2.3.1 και, ως εκ τούτου, θα έπρεπε να έχει αποκλειστεί από τη διαδικασία σύναψης της σύμβασης,</w:t>
      </w:r>
    </w:p>
    <w:p w:rsidR="00CE1E61" w:rsidRPr="00EB317A" w:rsidRDefault="00CE1E61" w:rsidP="00CE1E61">
      <w:pPr>
        <w:rPr>
          <w:rFonts w:asciiTheme="minorHAnsi" w:hAnsiTheme="minorHAnsi"/>
          <w:sz w:val="20"/>
          <w:szCs w:val="20"/>
          <w:lang w:val="el-GR"/>
        </w:rPr>
      </w:pPr>
      <w:r w:rsidRPr="00EB317A">
        <w:rPr>
          <w:rFonts w:asciiTheme="minorHAnsi" w:hAnsiTheme="minorHAnsi"/>
          <w:sz w:val="20"/>
          <w:szCs w:val="20"/>
          <w:lang w:val="el-GR"/>
        </w:rPr>
        <w:t>γ) η σύμβαση δεν έπρεπε να ανατεθεί στον ανάδοχο λόγω σοβαρής παραβίασης των υποχρεώσεων που υπέχει από τις Συνθήκες και την Οδηγία 2014/24/ΕΕ, η οποία έχει αναγνωριστεί με απόφαση του Δικαστηρίου της Ένωσης στο πλαίσιο διαδικασίας δυνάμει του άρθρου 258 της ΣΛΕΕ.</w:t>
      </w:r>
    </w:p>
    <w:p w:rsidR="00CE1E61" w:rsidRPr="00EB317A" w:rsidRDefault="00CE1E61" w:rsidP="00CE1E61">
      <w:pPr>
        <w:rPr>
          <w:rFonts w:asciiTheme="minorHAnsi" w:hAnsiTheme="minorHAnsi"/>
          <w:b/>
          <w:sz w:val="20"/>
          <w:szCs w:val="20"/>
          <w:lang w:val="el-GR"/>
        </w:rPr>
      </w:pPr>
      <w:r w:rsidRPr="00EB317A">
        <w:rPr>
          <w:rFonts w:asciiTheme="minorHAnsi" w:hAnsiTheme="minorHAnsi"/>
          <w:b/>
          <w:sz w:val="20"/>
          <w:szCs w:val="20"/>
          <w:lang w:val="el-GR"/>
        </w:rPr>
        <w:t xml:space="preserve">ΑΡΘΡΟ 14- Κήρυξη οικονομικού φορέα εκπτώτου - Κυρώσεις </w:t>
      </w:r>
    </w:p>
    <w:p w:rsidR="00CE1E61" w:rsidRPr="00EB317A" w:rsidRDefault="00CE1E61" w:rsidP="00CE1E61">
      <w:pPr>
        <w:suppressAutoHyphens w:val="0"/>
        <w:autoSpaceDE w:val="0"/>
        <w:rPr>
          <w:rFonts w:asciiTheme="minorHAnsi" w:hAnsiTheme="minorHAnsi"/>
          <w:sz w:val="20"/>
          <w:szCs w:val="20"/>
          <w:lang w:val="el-GR"/>
        </w:rPr>
      </w:pPr>
      <w:r w:rsidRPr="00EB317A">
        <w:rPr>
          <w:rFonts w:asciiTheme="minorHAnsi" w:hAnsiTheme="minorHAnsi"/>
          <w:b/>
          <w:bCs/>
          <w:sz w:val="20"/>
          <w:szCs w:val="20"/>
          <w:lang w:val="el-GR"/>
        </w:rPr>
        <w:t>14.1.</w:t>
      </w:r>
      <w:r w:rsidRPr="00EB317A">
        <w:rPr>
          <w:rFonts w:asciiTheme="minorHAnsi" w:hAnsiTheme="minorHAnsi"/>
          <w:sz w:val="20"/>
          <w:szCs w:val="20"/>
          <w:lang w:val="el-GR"/>
        </w:rPr>
        <w:t xml:space="preserve"> Ο προμηθευτής κηρύσσεται υποχρεωτικά έκπτωτος  από τη σύμβαση και από κάθε δικαίωμα που απορρέει από αυτήν, με απόφαση της αναθέτουσας αρχής, ύστερα από γνωμοδότηση του αρμόδιου οργάνου, εφόσον δεν φορτώσει, παραδώσει ή αντικαταστήσει τα συμβατικά υλικά ή δεν επισκευάσει ή συντηρήσει αυτά μέσα στον συμβατικό χρόνο ή στον χρόνο παράτασης που του δοθεί, σύμφωνα με όσα προβλέπονται στο άρθρο 206 του ν. 4412/2016 και την παράγραφο 6.1 της παρούσας .</w:t>
      </w:r>
    </w:p>
    <w:p w:rsidR="00CE1E61" w:rsidRPr="00EB317A" w:rsidRDefault="00CE1E61" w:rsidP="00CE1E61">
      <w:pPr>
        <w:suppressAutoHyphens w:val="0"/>
        <w:autoSpaceDE w:val="0"/>
        <w:spacing w:after="0"/>
        <w:rPr>
          <w:rFonts w:asciiTheme="minorHAnsi" w:hAnsiTheme="minorHAnsi"/>
          <w:sz w:val="20"/>
          <w:szCs w:val="20"/>
          <w:lang w:val="el-GR"/>
        </w:rPr>
      </w:pPr>
      <w:r w:rsidRPr="00EB317A">
        <w:rPr>
          <w:rFonts w:asciiTheme="minorHAnsi" w:hAnsiTheme="minorHAnsi"/>
          <w:sz w:val="20"/>
          <w:szCs w:val="20"/>
          <w:lang w:val="el-GR"/>
        </w:rPr>
        <w:t>Δεν κηρύσσεται έκπτωτος  όταν:</w:t>
      </w:r>
    </w:p>
    <w:p w:rsidR="00CE1E61" w:rsidRPr="00EB317A" w:rsidRDefault="00CE1E61" w:rsidP="00CE1E61">
      <w:pPr>
        <w:suppressAutoHyphens w:val="0"/>
        <w:autoSpaceDE w:val="0"/>
        <w:spacing w:after="0"/>
        <w:rPr>
          <w:rFonts w:asciiTheme="minorHAnsi" w:hAnsiTheme="minorHAnsi"/>
          <w:sz w:val="20"/>
          <w:szCs w:val="20"/>
          <w:lang w:val="el-GR"/>
        </w:rPr>
      </w:pPr>
      <w:r w:rsidRPr="00EB317A">
        <w:rPr>
          <w:rFonts w:asciiTheme="minorHAnsi" w:hAnsiTheme="minorHAnsi"/>
          <w:sz w:val="20"/>
          <w:szCs w:val="20"/>
          <w:lang w:val="el-GR"/>
        </w:rPr>
        <w:t>α) το υλικό δεν φορτωθεί ή παραδοθεί ή αντικατασταθεί με ευθύνη του φορέα που εκτελεί τη σύμβαση.</w:t>
      </w:r>
    </w:p>
    <w:p w:rsidR="00CE1E61" w:rsidRPr="00EB317A" w:rsidRDefault="00CE1E61" w:rsidP="00CE1E61">
      <w:pPr>
        <w:suppressAutoHyphens w:val="0"/>
        <w:autoSpaceDE w:val="0"/>
        <w:spacing w:after="0"/>
        <w:rPr>
          <w:rFonts w:asciiTheme="minorHAnsi" w:hAnsiTheme="minorHAnsi"/>
          <w:sz w:val="20"/>
          <w:szCs w:val="20"/>
          <w:lang w:val="el-GR"/>
        </w:rPr>
      </w:pPr>
      <w:r w:rsidRPr="00EB317A">
        <w:rPr>
          <w:rFonts w:asciiTheme="minorHAnsi" w:hAnsiTheme="minorHAnsi"/>
          <w:sz w:val="20"/>
          <w:szCs w:val="20"/>
          <w:lang w:val="el-GR"/>
        </w:rPr>
        <w:t>β) συντρέχουν λόγοι ανωτέρας βίας</w:t>
      </w:r>
    </w:p>
    <w:p w:rsidR="00CE1E61" w:rsidRPr="00EB317A" w:rsidRDefault="00CE1E61" w:rsidP="00CE1E61">
      <w:pPr>
        <w:suppressAutoHyphens w:val="0"/>
        <w:autoSpaceDE w:val="0"/>
        <w:spacing w:after="0"/>
        <w:rPr>
          <w:rFonts w:asciiTheme="minorHAnsi" w:hAnsiTheme="minorHAnsi"/>
          <w:sz w:val="20"/>
          <w:szCs w:val="20"/>
          <w:lang w:val="el-GR"/>
        </w:rPr>
      </w:pPr>
      <w:r w:rsidRPr="00EB317A">
        <w:rPr>
          <w:rFonts w:asciiTheme="minorHAnsi" w:hAnsiTheme="minorHAnsi"/>
          <w:sz w:val="20"/>
          <w:szCs w:val="20"/>
          <w:lang w:val="el-GR"/>
        </w:rPr>
        <w:t>Στον οικονομικό φορέα που κηρύσσεται έκπτωτος από την σύμβαση, επιβάλλονται, με απόφαση του αποφαινόμενου οργάνου, ύστερα από γνωμοδότηση του αρμοδίου οργάνου, το οποίο υποχρεωτικά καλεί τον προμηθευτή προς παροχή εξηγήσεων, αθροιστικά, οι παρακάτω κυρώσεις:</w:t>
      </w:r>
    </w:p>
    <w:p w:rsidR="00CE1E61" w:rsidRPr="00EB317A" w:rsidRDefault="00CE1E61" w:rsidP="00CE1E61">
      <w:pPr>
        <w:suppressAutoHyphens w:val="0"/>
        <w:autoSpaceDE w:val="0"/>
        <w:spacing w:after="0"/>
        <w:rPr>
          <w:rFonts w:asciiTheme="minorHAnsi" w:hAnsiTheme="minorHAnsi"/>
          <w:sz w:val="20"/>
          <w:szCs w:val="20"/>
          <w:lang w:val="el-GR"/>
        </w:rPr>
      </w:pPr>
      <w:r w:rsidRPr="00EB317A">
        <w:rPr>
          <w:rFonts w:asciiTheme="minorHAnsi" w:hAnsiTheme="minorHAnsi"/>
          <w:sz w:val="20"/>
          <w:szCs w:val="20"/>
          <w:lang w:val="el-GR"/>
        </w:rPr>
        <w:t>α) ολική κατάπτωση της εγγύησης καλής εκτέλεσης της σύμβασης,</w:t>
      </w:r>
    </w:p>
    <w:p w:rsidR="00CE1E61" w:rsidRPr="00EB317A" w:rsidRDefault="00CE1E61" w:rsidP="00CE1E61">
      <w:pPr>
        <w:suppressAutoHyphens w:val="0"/>
        <w:autoSpaceDE w:val="0"/>
        <w:spacing w:after="60"/>
        <w:rPr>
          <w:rFonts w:asciiTheme="minorHAnsi" w:hAnsiTheme="minorHAnsi"/>
          <w:sz w:val="20"/>
          <w:szCs w:val="20"/>
          <w:lang w:val="el-GR"/>
        </w:rPr>
      </w:pPr>
      <w:r w:rsidRPr="00EB317A">
        <w:rPr>
          <w:rFonts w:asciiTheme="minorHAnsi" w:hAnsiTheme="minorHAnsi"/>
          <w:sz w:val="20"/>
          <w:szCs w:val="20"/>
          <w:lang w:val="el-GR"/>
        </w:rPr>
        <w:t>β) είσπραξη εντόκως της προκαταβολής που χορηγήθηκε στον έκπτωτο από τη σύμβαση προμηθευτή είτε από ποσόν που δικαιούται να λάβει είτε με κατάθεση του ποσού από τον ίδιο είτε με κατάπτωση της εγγύησης προκαταβολής. Ο υπολογισμός των τόκων γίνεται από την ημερομηνία λήψης της προκαταβολής από τον προμηθευτή μέχρι την ημερομηνία έκδοσης της απόφασης κήρυξης του ως εκπτώτου, με το ισχύον κάθε φορά ανώτατο όριο επιτοκίου για τόκο από δικαιοπραξία, από την ημερομηνία δε αυτή και μέχρι της επιστροφής της, με το ισχύον κάθε φορά επιτόκιο για τόκο υπερημερίας [η περίπτωση αυτή συμπληρώνεται εφόσον προβλέπεται η χορήγηση προκαταβολής].</w:t>
      </w:r>
    </w:p>
    <w:p w:rsidR="00CE1E61" w:rsidRPr="00EB317A" w:rsidRDefault="00CE1E61" w:rsidP="00CE1E61">
      <w:pPr>
        <w:suppressAutoHyphens w:val="0"/>
        <w:autoSpaceDE w:val="0"/>
        <w:spacing w:after="60"/>
        <w:rPr>
          <w:rFonts w:asciiTheme="minorHAnsi" w:hAnsiTheme="minorHAnsi"/>
          <w:b/>
          <w:bCs/>
          <w:sz w:val="20"/>
          <w:szCs w:val="20"/>
          <w:lang w:val="el-GR"/>
        </w:rPr>
      </w:pPr>
      <w:r w:rsidRPr="00EB317A">
        <w:rPr>
          <w:rFonts w:asciiTheme="minorHAnsi" w:hAnsiTheme="minorHAnsi"/>
          <w:sz w:val="20"/>
          <w:szCs w:val="20"/>
          <w:lang w:val="el-GR"/>
        </w:rPr>
        <w:t>Επιπλέον μπορεί να επιβληθεί ο προβλεπόμενος από το άρθρο 74 του ν. 4412/2016 αποκλεισμός του αναδόχου από τη συμμετοχή του σε διαδικασίες δημοσίων συμβάσεων.</w:t>
      </w:r>
    </w:p>
    <w:p w:rsidR="00CE1E61" w:rsidRPr="00EB317A" w:rsidRDefault="00CE1E61" w:rsidP="00CE1E61">
      <w:pPr>
        <w:suppressAutoHyphens w:val="0"/>
        <w:autoSpaceDE w:val="0"/>
        <w:spacing w:after="0"/>
        <w:rPr>
          <w:rFonts w:asciiTheme="minorHAnsi" w:hAnsiTheme="minorHAnsi"/>
          <w:sz w:val="20"/>
          <w:szCs w:val="20"/>
          <w:lang w:val="el-GR"/>
        </w:rPr>
      </w:pPr>
      <w:r w:rsidRPr="00EB317A">
        <w:rPr>
          <w:rFonts w:asciiTheme="minorHAnsi" w:hAnsiTheme="minorHAnsi"/>
          <w:b/>
          <w:bCs/>
          <w:sz w:val="20"/>
          <w:szCs w:val="20"/>
          <w:lang w:val="el-GR"/>
        </w:rPr>
        <w:t>14.2.</w:t>
      </w:r>
      <w:r w:rsidRPr="00EB317A">
        <w:rPr>
          <w:rFonts w:asciiTheme="minorHAnsi" w:hAnsiTheme="minorHAnsi"/>
          <w:sz w:val="20"/>
          <w:szCs w:val="20"/>
          <w:lang w:val="el-GR"/>
        </w:rPr>
        <w:t xml:space="preserve">  Αν το υλικό φορτωθεί - παραδοθεί ή αντικατασταθεί μετά τη λήξη του συμβατικού χρόνου και μέχρι λήξης του χρόνου της παράτασης που χορηγήθηκε, σύμφωνα με το άρθρο 206 του Ν.4412/16, επιβάλλεται πρόστιμο 5% επί της συμβατικής αξίας της ποσότητας που παραδόθηκε εκπρόθεσμα.</w:t>
      </w:r>
    </w:p>
    <w:p w:rsidR="00CE1E61" w:rsidRPr="00EB317A" w:rsidRDefault="00CE1E61" w:rsidP="00CE1E61">
      <w:pPr>
        <w:suppressAutoHyphens w:val="0"/>
        <w:autoSpaceDE w:val="0"/>
        <w:spacing w:after="0"/>
        <w:rPr>
          <w:rFonts w:asciiTheme="minorHAnsi" w:hAnsiTheme="minorHAnsi"/>
          <w:sz w:val="20"/>
          <w:szCs w:val="20"/>
          <w:lang w:val="el-GR"/>
        </w:rPr>
      </w:pPr>
      <w:r w:rsidRPr="00EB317A">
        <w:rPr>
          <w:rFonts w:asciiTheme="minorHAnsi" w:hAnsiTheme="minorHAnsi"/>
          <w:sz w:val="20"/>
          <w:szCs w:val="20"/>
          <w:lang w:val="el-GR"/>
        </w:rPr>
        <w:t>Το παραπάνω πρόστιμο υπολογίζεται επί της συμβατικής αξίας των εκπρόθεσμα παραδοθέντων υλικών, χωρίς ΦΠΑ. Εάν τα υλικά που παραδόθηκαν εκπρόθεσμα επηρεάζουν τη χρησιμοποίηση των υλικών που παραδόθηκαν εμπρόθεσμα, το πρόστιμο υπολογίζεται επί της συμβατικής αξίας της συνολικής ποσότητας αυτών.</w:t>
      </w:r>
    </w:p>
    <w:p w:rsidR="00CE1E61" w:rsidRPr="00EB317A" w:rsidRDefault="00CE1E61" w:rsidP="00CE1E61">
      <w:pPr>
        <w:suppressAutoHyphens w:val="0"/>
        <w:autoSpaceDE w:val="0"/>
        <w:spacing w:after="0"/>
        <w:rPr>
          <w:rFonts w:asciiTheme="minorHAnsi" w:hAnsiTheme="minorHAnsi"/>
          <w:sz w:val="20"/>
          <w:szCs w:val="20"/>
          <w:lang w:val="el-GR"/>
        </w:rPr>
      </w:pPr>
      <w:r w:rsidRPr="00EB317A">
        <w:rPr>
          <w:rFonts w:asciiTheme="minorHAnsi" w:hAnsiTheme="minorHAnsi"/>
          <w:sz w:val="20"/>
          <w:szCs w:val="20"/>
          <w:lang w:val="el-GR"/>
        </w:rPr>
        <w:t>Κατά τον υπολογισμό του χρονικού διαστήματος της καθυστέρησης για φόρτωση- παράδοση ή αντικατάσταση των υλικών, με απόφαση του αποφαινομένου οργάνου, ύστερα από γνωμοδότηση του αρμοδίου οργάνου, δεν λαμβάνεται υπόψη ο χρόνος που παρήλθε πέραν του εύλογου, κατά τα διάφορα στάδια των διαδικασιών, για το οποίο δεν ευθύνεται ο προμηθευτής και παρατείνεται, αντίστοιχα, ο χρόνος φόρτωσης - παράδοσης.</w:t>
      </w:r>
    </w:p>
    <w:p w:rsidR="00CE1E61" w:rsidRPr="00EB317A" w:rsidRDefault="00CE1E61" w:rsidP="00CE1E61">
      <w:pPr>
        <w:suppressAutoHyphens w:val="0"/>
        <w:autoSpaceDE w:val="0"/>
        <w:spacing w:after="0"/>
        <w:rPr>
          <w:rFonts w:asciiTheme="minorHAnsi" w:hAnsiTheme="minorHAnsi"/>
          <w:sz w:val="20"/>
          <w:szCs w:val="20"/>
          <w:lang w:val="el-GR"/>
        </w:rPr>
      </w:pPr>
      <w:r w:rsidRPr="00EB317A">
        <w:rPr>
          <w:rFonts w:asciiTheme="minorHAnsi" w:hAnsiTheme="minorHAnsi"/>
          <w:sz w:val="20"/>
          <w:szCs w:val="20"/>
          <w:lang w:val="el-GR"/>
        </w:rPr>
        <w:t>Εφόσον ο προμηθευτής έχει λάβει προκαταβολή, εκτός από το προβλεπόμενο κατά τα ανωτέρω πρόστιμο, καταλογίζεται σε βάρος του και τόκος επί του ποσού της προκαταβολής, που υπολογίζεται από την επόμενη της λήξης του συμβατικού χρόνου, μέχρι την προσκόμιση του συμβατικού υλικού, με το ισχύον κάθε φορά ανώτατο όριο του ποσοστού του τόκου υπερημερίας. [η περίπτωση αυτή συμπληρώνεται εφόσον προβλέπεται η χορήγηση προκαταβολής].</w:t>
      </w:r>
    </w:p>
    <w:p w:rsidR="00CE1E61" w:rsidRPr="00EB317A" w:rsidRDefault="00CE1E61" w:rsidP="00CE1E61">
      <w:pPr>
        <w:suppressAutoHyphens w:val="0"/>
        <w:autoSpaceDE w:val="0"/>
        <w:spacing w:after="0"/>
        <w:rPr>
          <w:rFonts w:asciiTheme="minorHAnsi" w:hAnsiTheme="minorHAnsi"/>
          <w:sz w:val="20"/>
          <w:szCs w:val="20"/>
          <w:lang w:val="el-GR"/>
        </w:rPr>
      </w:pPr>
      <w:r w:rsidRPr="00EB317A">
        <w:rPr>
          <w:rFonts w:asciiTheme="minorHAnsi" w:hAnsiTheme="minorHAnsi"/>
          <w:sz w:val="20"/>
          <w:szCs w:val="20"/>
          <w:lang w:val="el-GR"/>
        </w:rPr>
        <w:t>Η είσπραξη του προστίμου και των τόκων επί της προκαταβολής γίνεται με παρακράτηση από το ποσό πληρωμής του αναδόχου ή, σε περίπτωση ανεπάρκειας ή έλλειψης αυτού, με ισόποση κατάπτωση της εγγύησης καλής εκτέλεσης και προκαταβολής αντίστοιχα, εφόσον ο προμηθευτής δεν καταθέσει το απαιτούμενο ποσό.</w:t>
      </w:r>
    </w:p>
    <w:p w:rsidR="00CE1E61" w:rsidRPr="00EB317A" w:rsidRDefault="00CE1E61" w:rsidP="00CE1E61">
      <w:pPr>
        <w:suppressAutoHyphens w:val="0"/>
        <w:autoSpaceDE w:val="0"/>
        <w:rPr>
          <w:rFonts w:asciiTheme="minorHAnsi" w:hAnsiTheme="minorHAnsi"/>
          <w:sz w:val="20"/>
          <w:szCs w:val="20"/>
          <w:lang w:val="el-GR"/>
        </w:rPr>
      </w:pPr>
      <w:r w:rsidRPr="00EB317A">
        <w:rPr>
          <w:rFonts w:asciiTheme="minorHAnsi" w:hAnsiTheme="minorHAnsi"/>
          <w:sz w:val="20"/>
          <w:szCs w:val="20"/>
          <w:lang w:val="el-GR"/>
        </w:rPr>
        <w:t>Σε περίπτωση ένωσης οικονομικών φορέων, το πρόστιμο και οι τόκοι επιβάλλονται αναλόγως σε όλα τα μέλη της ένωσης.</w:t>
      </w:r>
    </w:p>
    <w:p w:rsidR="00CE1E61" w:rsidRPr="00EB317A" w:rsidRDefault="00CE1E61" w:rsidP="00CE1E61">
      <w:pPr>
        <w:spacing w:after="0"/>
        <w:rPr>
          <w:rFonts w:asciiTheme="minorHAnsi" w:hAnsiTheme="minorHAnsi"/>
          <w:b/>
          <w:sz w:val="20"/>
          <w:szCs w:val="20"/>
          <w:lang w:val="el-GR"/>
        </w:rPr>
      </w:pPr>
      <w:bookmarkStart w:id="9" w:name="_Toc474498723"/>
      <w:r w:rsidRPr="00EB317A">
        <w:rPr>
          <w:rFonts w:asciiTheme="minorHAnsi" w:hAnsiTheme="minorHAnsi"/>
          <w:b/>
          <w:sz w:val="20"/>
          <w:szCs w:val="20"/>
          <w:lang w:val="el-GR"/>
        </w:rPr>
        <w:t>ΑΡΘΡΟ 15-Διοικητικές προσφυγές κατά τη διαδικασία εκτέλεσης των συμβάσεων</w:t>
      </w:r>
      <w:bookmarkEnd w:id="9"/>
      <w:r w:rsidRPr="00EB317A">
        <w:rPr>
          <w:rFonts w:asciiTheme="minorHAnsi" w:hAnsiTheme="minorHAnsi"/>
          <w:b/>
          <w:sz w:val="20"/>
          <w:szCs w:val="20"/>
          <w:lang w:val="el-GR"/>
        </w:rPr>
        <w:t xml:space="preserve">  </w:t>
      </w:r>
    </w:p>
    <w:p w:rsidR="00CE1E61" w:rsidRPr="00EB317A" w:rsidRDefault="00CE1E61" w:rsidP="00CE1E61">
      <w:pPr>
        <w:suppressAutoHyphens w:val="0"/>
        <w:autoSpaceDE w:val="0"/>
        <w:rPr>
          <w:rFonts w:asciiTheme="minorHAnsi" w:hAnsiTheme="minorHAnsi"/>
          <w:sz w:val="20"/>
          <w:szCs w:val="20"/>
          <w:lang w:val="el-GR"/>
        </w:rPr>
      </w:pPr>
      <w:r w:rsidRPr="00EB317A">
        <w:rPr>
          <w:rFonts w:asciiTheme="minorHAnsi" w:hAnsiTheme="minorHAnsi"/>
          <w:sz w:val="20"/>
          <w:szCs w:val="20"/>
          <w:lang w:val="el-GR"/>
        </w:rPr>
        <w:t xml:space="preserve">Ο ανάδοχος μπορεί κατά των αποφάσεων που επιβάλλουν σε βάρος του κυρώσεις, δυνάμει των όρων των άρθρων 5.2 (Κήρυξη οικονομικού φορέα εκπτώτου - Κυρώσεις), 6.1. (Χρόνος παράδοσης υλικών), 6.4. (Απόρριψη συμβατικών υλικών – αντικατάσταση), καθώς και κατ’ εφαρμογή των συμβατικών όρων να ασκήσει προσφυγή για λόγους </w:t>
      </w:r>
      <w:r w:rsidRPr="00EB317A">
        <w:rPr>
          <w:rFonts w:asciiTheme="minorHAnsi" w:hAnsiTheme="minorHAnsi"/>
          <w:sz w:val="20"/>
          <w:szCs w:val="20"/>
          <w:lang w:val="el-GR"/>
        </w:rPr>
        <w:lastRenderedPageBreak/>
        <w:t xml:space="preserve">νομιμότητας και ουσίας ενώπιον του φορέα που εκτελεί τη σύμβαση μέσα σε ανατρεπτική προθεσμία (30) ημερών από την ημερομηνία της κοινοποίησης ή της πλήρους γνώσης της σχετικής απόφασης. Η εμπρόθεσμη άσκηση της προσφυγής αναστέλλει τις επιβαλλόμενες κυρώσεις. Επί της προσφυγής αποφασίζει το αρμοδίως αποφαινόμενο όργανο, ύστερα από γνωμοδότηση του προβλεπόμενου στις περιπτώσεις </w:t>
      </w:r>
      <w:proofErr w:type="spellStart"/>
      <w:r w:rsidRPr="00EB317A">
        <w:rPr>
          <w:rFonts w:asciiTheme="minorHAnsi" w:hAnsiTheme="minorHAnsi"/>
          <w:sz w:val="20"/>
          <w:szCs w:val="20"/>
          <w:lang w:val="el-GR"/>
        </w:rPr>
        <w:t>β΄</w:t>
      </w:r>
      <w:proofErr w:type="spellEnd"/>
      <w:r w:rsidRPr="00EB317A">
        <w:rPr>
          <w:rFonts w:asciiTheme="minorHAnsi" w:hAnsiTheme="minorHAnsi"/>
          <w:sz w:val="20"/>
          <w:szCs w:val="20"/>
          <w:lang w:val="el-GR"/>
        </w:rPr>
        <w:t xml:space="preserve"> και </w:t>
      </w:r>
      <w:proofErr w:type="spellStart"/>
      <w:r w:rsidRPr="00EB317A">
        <w:rPr>
          <w:rFonts w:asciiTheme="minorHAnsi" w:hAnsiTheme="minorHAnsi"/>
          <w:sz w:val="20"/>
          <w:szCs w:val="20"/>
          <w:lang w:val="el-GR"/>
        </w:rPr>
        <w:t>δ΄</w:t>
      </w:r>
      <w:proofErr w:type="spellEnd"/>
      <w:r w:rsidRPr="00EB317A">
        <w:rPr>
          <w:rFonts w:asciiTheme="minorHAnsi" w:hAnsiTheme="minorHAnsi"/>
          <w:sz w:val="20"/>
          <w:szCs w:val="20"/>
          <w:lang w:val="el-GR"/>
        </w:rPr>
        <w:t xml:space="preserve"> της παραγράφου 11 του άρθρου 221 του ν.4412/2016 οργάνου, εντός προθεσμίας τριάντα (30) ημερών από την άσκησή της, άλλως θεωρείται ως σιωπηρώς απορριφθείσα. Κατά της απόφασης αυτής δεν χωρεί η άσκηση άλλης οποιασδήποτε φύσης διοικητικής προσφυγής. Αν κατά της απόφασης που επιβάλλει κυρώσεις δεν ασκηθεί εμπρόθεσμα η προσφυγή ή αν απορριφθεί αυτή από το αποφαινόμενο αρμοδίως όργανο, η απόφαση καθίσταται οριστική. Αν ασκηθεί εμπρόθεσμα προσφυγή, αναστέλλονται οι συνέπειες της απόφασης μέχρι αυτή να οριστικοποιηθεί.</w:t>
      </w:r>
    </w:p>
    <w:p w:rsidR="00CE1E61" w:rsidRPr="00EB317A" w:rsidRDefault="00CE1E61" w:rsidP="00CE1E61">
      <w:pPr>
        <w:spacing w:after="0"/>
        <w:rPr>
          <w:rFonts w:asciiTheme="minorHAnsi" w:hAnsiTheme="minorHAnsi"/>
          <w:b/>
          <w:sz w:val="20"/>
          <w:szCs w:val="20"/>
          <w:lang w:val="el-GR"/>
        </w:rPr>
      </w:pPr>
      <w:r w:rsidRPr="00EB317A">
        <w:rPr>
          <w:rFonts w:asciiTheme="minorHAnsi" w:hAnsiTheme="minorHAnsi"/>
          <w:b/>
          <w:sz w:val="20"/>
          <w:szCs w:val="20"/>
          <w:lang w:val="el-GR"/>
        </w:rPr>
        <w:t>ΑΡΘΡΟ 16-Δικαστική επίλυση διαφορών</w:t>
      </w:r>
    </w:p>
    <w:p w:rsidR="00CE1E61" w:rsidRPr="00EB317A" w:rsidRDefault="00CE1E61" w:rsidP="00CE1E61">
      <w:pPr>
        <w:rPr>
          <w:rFonts w:asciiTheme="minorHAnsi" w:hAnsiTheme="minorHAnsi"/>
          <w:b/>
          <w:sz w:val="20"/>
          <w:szCs w:val="20"/>
          <w:lang w:val="el-GR"/>
        </w:rPr>
      </w:pPr>
      <w:r w:rsidRPr="00EB317A">
        <w:rPr>
          <w:rFonts w:asciiTheme="minorHAnsi" w:hAnsiTheme="minorHAnsi"/>
          <w:sz w:val="20"/>
          <w:szCs w:val="20"/>
          <w:lang w:val="el-GR"/>
        </w:rPr>
        <w:t>Κάθε διαφορά μεταξύ των συμβαλλόμενων μερών που προκύπτει από τις συμβάσεις που συνάπτονται στο πλαίσιο της παρούσας διακήρυξης , επιλύεται με την άσκηση προσφυγής ή αγωγής στο Διοικητικό Εφετείο της Περιφέρειας, στην οποία εκτελείται εκάστη σύμβαση, κατά τα ειδικότερα οριζόμενα στις παρ. 1 έως και 6 του άρθρου 205Α του ν. 4412/2016</w:t>
      </w:r>
      <w:r w:rsidRPr="00EB317A">
        <w:rPr>
          <w:rStyle w:val="a4"/>
          <w:rFonts w:asciiTheme="minorHAnsi" w:hAnsiTheme="minorHAnsi"/>
          <w:sz w:val="20"/>
          <w:szCs w:val="20"/>
          <w:lang w:val="el-GR"/>
        </w:rPr>
        <w:footnoteReference w:id="8"/>
      </w:r>
      <w:r w:rsidRPr="00EB317A">
        <w:rPr>
          <w:rFonts w:asciiTheme="minorHAnsi" w:hAnsiTheme="minorHAnsi"/>
          <w:sz w:val="20"/>
          <w:szCs w:val="20"/>
          <w:lang w:val="el-GR"/>
        </w:rPr>
        <w:t xml:space="preserve">. Πριν από την άσκηση της προσφυγής στο Διοικητικό Εφετείο προηγείται υποχρεωτικά η τήρηση της προβλεπόμενης στο άρθρο 205 </w:t>
      </w:r>
      <w:proofErr w:type="spellStart"/>
      <w:r w:rsidRPr="00EB317A">
        <w:rPr>
          <w:rFonts w:asciiTheme="minorHAnsi" w:hAnsiTheme="minorHAnsi"/>
          <w:sz w:val="20"/>
          <w:szCs w:val="20"/>
          <w:lang w:val="el-GR"/>
        </w:rPr>
        <w:t>ενδικοφανούς</w:t>
      </w:r>
      <w:proofErr w:type="spellEnd"/>
      <w:r w:rsidRPr="00EB317A">
        <w:rPr>
          <w:rFonts w:asciiTheme="minorHAnsi" w:hAnsiTheme="minorHAnsi"/>
          <w:sz w:val="20"/>
          <w:szCs w:val="20"/>
          <w:lang w:val="el-GR"/>
        </w:rPr>
        <w:t xml:space="preserve"> διαδικασίας, διαφορετικά η προσφυγή απορρίπτεται ως απαράδεκτη.</w:t>
      </w:r>
    </w:p>
    <w:p w:rsidR="00CE1E61" w:rsidRPr="00EB317A" w:rsidRDefault="00CE1E61" w:rsidP="00CE1E61">
      <w:pPr>
        <w:rPr>
          <w:rFonts w:asciiTheme="minorHAnsi" w:hAnsiTheme="minorHAnsi"/>
          <w:sz w:val="20"/>
          <w:szCs w:val="20"/>
          <w:lang w:val="el-GR"/>
        </w:rPr>
      </w:pPr>
      <w:r w:rsidRPr="00EB317A">
        <w:rPr>
          <w:rFonts w:asciiTheme="minorHAnsi" w:hAnsiTheme="minorHAnsi"/>
          <w:sz w:val="20"/>
          <w:szCs w:val="20"/>
          <w:lang w:val="el-GR"/>
        </w:rPr>
        <w:t xml:space="preserve">Η παρούσα συντάχθηκε σε τρία(3) αντίγραφα, πρωτοκολλήθηκε στο πρωτόκολλο του Δήμου με αρ. </w:t>
      </w:r>
      <w:proofErr w:type="spellStart"/>
      <w:r w:rsidRPr="00EB317A">
        <w:rPr>
          <w:rFonts w:asciiTheme="minorHAnsi" w:hAnsiTheme="minorHAnsi"/>
          <w:sz w:val="20"/>
          <w:szCs w:val="20"/>
          <w:lang w:val="el-GR"/>
        </w:rPr>
        <w:t>πρωτ</w:t>
      </w:r>
      <w:proofErr w:type="spellEnd"/>
      <w:r w:rsidRPr="00EB317A">
        <w:rPr>
          <w:rFonts w:asciiTheme="minorHAnsi" w:hAnsiTheme="minorHAnsi"/>
          <w:sz w:val="20"/>
          <w:szCs w:val="20"/>
          <w:lang w:val="el-GR"/>
        </w:rPr>
        <w:t>.:</w:t>
      </w:r>
      <w:r w:rsidRPr="00EB317A">
        <w:rPr>
          <w:rFonts w:asciiTheme="minorHAnsi" w:hAnsiTheme="minorHAnsi"/>
          <w:b/>
          <w:bCs/>
          <w:sz w:val="20"/>
          <w:szCs w:val="20"/>
          <w:lang w:val="el-GR"/>
        </w:rPr>
        <w:t xml:space="preserve"> </w:t>
      </w:r>
      <w:r w:rsidRPr="00EB317A">
        <w:rPr>
          <w:rFonts w:asciiTheme="minorHAnsi" w:hAnsiTheme="minorHAnsi"/>
          <w:b/>
          <w:bCs/>
          <w:sz w:val="20"/>
          <w:szCs w:val="20"/>
          <w:highlight w:val="yellow"/>
          <w:lang w:val="el-GR"/>
        </w:rPr>
        <w:t>…………………….</w:t>
      </w:r>
      <w:r w:rsidRPr="00EB317A">
        <w:rPr>
          <w:rFonts w:asciiTheme="minorHAnsi" w:hAnsiTheme="minorHAnsi"/>
          <w:b/>
          <w:bCs/>
          <w:sz w:val="20"/>
          <w:szCs w:val="20"/>
          <w:lang w:val="el-GR"/>
        </w:rPr>
        <w:t xml:space="preserve"> </w:t>
      </w:r>
      <w:r w:rsidRPr="00EB317A">
        <w:rPr>
          <w:rFonts w:asciiTheme="minorHAnsi" w:hAnsiTheme="minorHAnsi"/>
          <w:sz w:val="20"/>
          <w:szCs w:val="20"/>
          <w:lang w:val="el-GR"/>
        </w:rPr>
        <w:t>και έλαβε ο Δήμος δύο (2) και  ένα (1) ο Προμηθευτής.</w:t>
      </w:r>
    </w:p>
    <w:p w:rsidR="00CE1E61" w:rsidRPr="00EB317A" w:rsidRDefault="00CE1E61" w:rsidP="00CE1E61">
      <w:pPr>
        <w:rPr>
          <w:rFonts w:asciiTheme="minorHAnsi" w:hAnsiTheme="minorHAnsi"/>
          <w:sz w:val="20"/>
          <w:szCs w:val="20"/>
          <w:lang w:val="el-GR"/>
        </w:rPr>
      </w:pPr>
    </w:p>
    <w:tbl>
      <w:tblPr>
        <w:tblW w:w="0" w:type="auto"/>
        <w:jc w:val="center"/>
        <w:tblLook w:val="04A0"/>
      </w:tblPr>
      <w:tblGrid>
        <w:gridCol w:w="2700"/>
        <w:gridCol w:w="3240"/>
        <w:gridCol w:w="2582"/>
      </w:tblGrid>
      <w:tr w:rsidR="00CE1E61" w:rsidRPr="00EB317A" w:rsidTr="00F54E40">
        <w:trPr>
          <w:jc w:val="center"/>
        </w:trPr>
        <w:tc>
          <w:tcPr>
            <w:tcW w:w="8522" w:type="dxa"/>
            <w:gridSpan w:val="3"/>
          </w:tcPr>
          <w:p w:rsidR="00CE1E61" w:rsidRPr="00EB317A" w:rsidRDefault="00CE1E61" w:rsidP="00F54E40">
            <w:pPr>
              <w:spacing w:after="0"/>
              <w:jc w:val="center"/>
              <w:rPr>
                <w:rFonts w:asciiTheme="minorHAnsi" w:hAnsiTheme="minorHAnsi"/>
                <w:b/>
                <w:sz w:val="20"/>
                <w:szCs w:val="20"/>
                <w:lang w:val="el-GR"/>
              </w:rPr>
            </w:pPr>
            <w:r w:rsidRPr="00EB317A">
              <w:rPr>
                <w:rFonts w:asciiTheme="minorHAnsi" w:hAnsiTheme="minorHAnsi"/>
                <w:b/>
                <w:sz w:val="20"/>
                <w:szCs w:val="20"/>
              </w:rPr>
              <w:t>ΟΙ   ΣΥΜΒΑΛΛΟΜΕΝΟΙ</w:t>
            </w:r>
          </w:p>
        </w:tc>
      </w:tr>
      <w:tr w:rsidR="00CE1E61" w:rsidRPr="00EB317A" w:rsidTr="00F54E40">
        <w:trPr>
          <w:jc w:val="center"/>
        </w:trPr>
        <w:tc>
          <w:tcPr>
            <w:tcW w:w="2700" w:type="dxa"/>
            <w:vAlign w:val="center"/>
          </w:tcPr>
          <w:p w:rsidR="00CE1E61" w:rsidRPr="00EB317A" w:rsidRDefault="00CE1E61" w:rsidP="00F54E40">
            <w:pPr>
              <w:spacing w:after="0"/>
              <w:jc w:val="center"/>
              <w:rPr>
                <w:rFonts w:asciiTheme="minorHAnsi" w:hAnsiTheme="minorHAnsi"/>
                <w:b/>
                <w:sz w:val="20"/>
                <w:szCs w:val="20"/>
                <w:lang w:val="el-GR"/>
              </w:rPr>
            </w:pPr>
            <w:r w:rsidRPr="00EB317A">
              <w:rPr>
                <w:rFonts w:asciiTheme="minorHAnsi" w:hAnsiTheme="minorHAnsi"/>
                <w:b/>
                <w:sz w:val="20"/>
                <w:szCs w:val="20"/>
                <w:lang w:val="el-GR"/>
              </w:rPr>
              <w:t>ΓΙΑ ΤΟ ΔΗΜΟ ΤΡΙΚΚΑΙΩΝ</w:t>
            </w:r>
          </w:p>
          <w:p w:rsidR="00CE1E61" w:rsidRPr="00EB317A" w:rsidRDefault="00CE1E61" w:rsidP="00F54E40">
            <w:pPr>
              <w:spacing w:after="0"/>
              <w:jc w:val="center"/>
              <w:rPr>
                <w:rFonts w:asciiTheme="minorHAnsi" w:hAnsiTheme="minorHAnsi"/>
                <w:b/>
                <w:sz w:val="20"/>
                <w:szCs w:val="20"/>
                <w:lang w:val="el-GR"/>
              </w:rPr>
            </w:pPr>
            <w:r w:rsidRPr="00EB317A">
              <w:rPr>
                <w:rFonts w:asciiTheme="minorHAnsi" w:hAnsiTheme="minorHAnsi"/>
                <w:b/>
                <w:sz w:val="20"/>
                <w:szCs w:val="20"/>
                <w:lang w:val="el-GR"/>
              </w:rPr>
              <w:t>Ο ΔΗΜΑΡΧΟΣ</w:t>
            </w:r>
          </w:p>
          <w:p w:rsidR="00CE1E61" w:rsidRPr="00EB317A" w:rsidRDefault="00CE1E61" w:rsidP="00F54E40">
            <w:pPr>
              <w:spacing w:after="0"/>
              <w:jc w:val="center"/>
              <w:rPr>
                <w:rFonts w:asciiTheme="minorHAnsi" w:hAnsiTheme="minorHAnsi"/>
                <w:b/>
                <w:sz w:val="20"/>
                <w:szCs w:val="20"/>
                <w:lang w:val="el-GR"/>
              </w:rPr>
            </w:pPr>
          </w:p>
        </w:tc>
        <w:tc>
          <w:tcPr>
            <w:tcW w:w="3240" w:type="dxa"/>
            <w:vAlign w:val="center"/>
          </w:tcPr>
          <w:p w:rsidR="00CE1E61" w:rsidRPr="00EB317A" w:rsidRDefault="00CE1E61" w:rsidP="00F54E40">
            <w:pPr>
              <w:spacing w:after="0"/>
              <w:jc w:val="center"/>
              <w:rPr>
                <w:rFonts w:asciiTheme="minorHAnsi" w:hAnsiTheme="minorHAnsi"/>
                <w:sz w:val="20"/>
                <w:szCs w:val="20"/>
                <w:lang w:val="el-GR"/>
              </w:rPr>
            </w:pPr>
          </w:p>
        </w:tc>
        <w:tc>
          <w:tcPr>
            <w:tcW w:w="2582" w:type="dxa"/>
            <w:vAlign w:val="center"/>
          </w:tcPr>
          <w:p w:rsidR="00CE1E61" w:rsidRPr="00EB317A" w:rsidRDefault="00CE1E61" w:rsidP="00F54E40">
            <w:pPr>
              <w:spacing w:after="0"/>
              <w:jc w:val="center"/>
              <w:rPr>
                <w:rFonts w:asciiTheme="minorHAnsi" w:hAnsiTheme="minorHAnsi"/>
                <w:b/>
                <w:sz w:val="20"/>
                <w:szCs w:val="20"/>
                <w:lang w:val="el-GR"/>
              </w:rPr>
            </w:pPr>
            <w:r w:rsidRPr="00EB317A">
              <w:rPr>
                <w:rFonts w:asciiTheme="minorHAnsi" w:hAnsiTheme="minorHAnsi"/>
                <w:b/>
                <w:sz w:val="20"/>
                <w:szCs w:val="20"/>
                <w:lang w:val="el-GR"/>
              </w:rPr>
              <w:t xml:space="preserve">ΓΙΑ </w:t>
            </w:r>
            <w:r w:rsidRPr="00EB317A">
              <w:rPr>
                <w:rFonts w:asciiTheme="minorHAnsi" w:hAnsiTheme="minorHAnsi"/>
                <w:b/>
                <w:sz w:val="20"/>
                <w:szCs w:val="20"/>
              </w:rPr>
              <w:t>ΤΟΝ ΑΝΑΔΟΧΟ</w:t>
            </w:r>
          </w:p>
          <w:p w:rsidR="00CE1E61" w:rsidRPr="00EB317A" w:rsidRDefault="00CE1E61" w:rsidP="00F54E40">
            <w:pPr>
              <w:spacing w:after="0"/>
              <w:jc w:val="center"/>
              <w:rPr>
                <w:rFonts w:asciiTheme="minorHAnsi" w:hAnsiTheme="minorHAnsi"/>
                <w:b/>
                <w:sz w:val="20"/>
                <w:szCs w:val="20"/>
                <w:lang w:val="el-GR"/>
              </w:rPr>
            </w:pPr>
          </w:p>
          <w:p w:rsidR="00CE1E61" w:rsidRPr="00EB317A" w:rsidRDefault="00CE1E61" w:rsidP="00F54E40">
            <w:pPr>
              <w:spacing w:after="0"/>
              <w:jc w:val="center"/>
              <w:rPr>
                <w:rFonts w:asciiTheme="minorHAnsi" w:hAnsiTheme="minorHAnsi"/>
                <w:b/>
                <w:sz w:val="20"/>
                <w:szCs w:val="20"/>
                <w:lang w:val="el-GR"/>
              </w:rPr>
            </w:pPr>
          </w:p>
          <w:p w:rsidR="00CE1E61" w:rsidRPr="00EB317A" w:rsidRDefault="00CE1E61" w:rsidP="00F54E40">
            <w:pPr>
              <w:spacing w:after="0"/>
              <w:jc w:val="center"/>
              <w:rPr>
                <w:rFonts w:asciiTheme="minorHAnsi" w:hAnsiTheme="minorHAnsi"/>
                <w:b/>
                <w:sz w:val="20"/>
                <w:szCs w:val="20"/>
                <w:lang w:val="el-GR"/>
              </w:rPr>
            </w:pPr>
          </w:p>
          <w:p w:rsidR="00CE1E61" w:rsidRPr="00EB317A" w:rsidRDefault="00CE1E61" w:rsidP="00F54E40">
            <w:pPr>
              <w:spacing w:after="0"/>
              <w:jc w:val="center"/>
              <w:rPr>
                <w:rFonts w:asciiTheme="minorHAnsi" w:hAnsiTheme="minorHAnsi"/>
                <w:b/>
                <w:sz w:val="20"/>
                <w:szCs w:val="20"/>
                <w:lang w:val="el-GR"/>
              </w:rPr>
            </w:pPr>
          </w:p>
        </w:tc>
      </w:tr>
    </w:tbl>
    <w:p w:rsidR="00CE1E61" w:rsidRPr="00EB317A" w:rsidRDefault="00CE1E61" w:rsidP="00CE1E61">
      <w:pPr>
        <w:spacing w:line="360" w:lineRule="auto"/>
        <w:rPr>
          <w:rFonts w:asciiTheme="minorHAnsi" w:hAnsiTheme="minorHAnsi"/>
          <w:sz w:val="20"/>
          <w:szCs w:val="20"/>
          <w:lang w:val="el-GR"/>
        </w:rPr>
      </w:pPr>
      <w:r w:rsidRPr="00EB317A">
        <w:rPr>
          <w:rFonts w:asciiTheme="minorHAnsi" w:hAnsiTheme="minorHAnsi"/>
          <w:b/>
          <w:sz w:val="20"/>
          <w:szCs w:val="20"/>
          <w:lang w:val="el-GR"/>
        </w:rPr>
        <w:tab/>
      </w:r>
      <w:r w:rsidRPr="00EB317A">
        <w:rPr>
          <w:rFonts w:asciiTheme="minorHAnsi" w:hAnsiTheme="minorHAnsi"/>
          <w:b/>
          <w:sz w:val="20"/>
          <w:szCs w:val="20"/>
          <w:lang w:val="el-GR"/>
        </w:rPr>
        <w:tab/>
      </w:r>
      <w:r w:rsidRPr="00EB317A">
        <w:rPr>
          <w:rFonts w:asciiTheme="minorHAnsi" w:hAnsiTheme="minorHAnsi"/>
          <w:b/>
          <w:sz w:val="20"/>
          <w:szCs w:val="20"/>
          <w:lang w:val="el-GR"/>
        </w:rPr>
        <w:tab/>
      </w:r>
      <w:r w:rsidRPr="00EB317A">
        <w:rPr>
          <w:rFonts w:asciiTheme="minorHAnsi" w:hAnsiTheme="minorHAnsi"/>
          <w:b/>
          <w:sz w:val="20"/>
          <w:szCs w:val="20"/>
          <w:lang w:val="el-GR"/>
        </w:rPr>
        <w:tab/>
      </w:r>
      <w:r w:rsidRPr="00EB317A">
        <w:rPr>
          <w:rFonts w:asciiTheme="minorHAnsi" w:hAnsiTheme="minorHAnsi"/>
          <w:b/>
          <w:sz w:val="20"/>
          <w:szCs w:val="20"/>
          <w:lang w:val="el-GR"/>
        </w:rPr>
        <w:tab/>
      </w:r>
      <w:r w:rsidRPr="00EB317A">
        <w:rPr>
          <w:rFonts w:asciiTheme="minorHAnsi" w:hAnsiTheme="minorHAnsi"/>
          <w:b/>
          <w:sz w:val="20"/>
          <w:szCs w:val="20"/>
          <w:lang w:val="el-GR"/>
        </w:rPr>
        <w:tab/>
      </w:r>
    </w:p>
    <w:p w:rsidR="00613BED" w:rsidRDefault="00613BED"/>
    <w:sectPr w:rsidR="00613BED" w:rsidSect="004C3260">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20"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7745" w:rsidRDefault="00137745" w:rsidP="00CE1E61">
      <w:pPr>
        <w:spacing w:after="0"/>
      </w:pPr>
      <w:r>
        <w:separator/>
      </w:r>
    </w:p>
  </w:endnote>
  <w:endnote w:type="continuationSeparator" w:id="0">
    <w:p w:rsidR="00137745" w:rsidRDefault="00137745" w:rsidP="00CE1E6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altName w:val="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Arial Narrow">
    <w:panose1 w:val="020B0606020202030204"/>
    <w:charset w:val="A1"/>
    <w:family w:val="swiss"/>
    <w:pitch w:val="variable"/>
    <w:sig w:usb0="00000287" w:usb1="00000800" w:usb2="00000000" w:usb3="00000000" w:csb0="000000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5CE" w:rsidRDefault="00F865CE">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11F" w:rsidRDefault="00137745">
    <w:pPr>
      <w:pStyle w:val="a6"/>
      <w:spacing w:after="0"/>
      <w:jc w:val="center"/>
      <w:rPr>
        <w:rFonts w:eastAsia="Times New Roman"/>
        <w:kern w:val="1"/>
        <w:sz w:val="18"/>
        <w:szCs w:val="18"/>
        <w:lang w:val="el-GR" w:eastAsia="zh-CN"/>
      </w:rPr>
    </w:pPr>
  </w:p>
  <w:p w:rsidR="00B3111F" w:rsidRDefault="007F48B5">
    <w:pPr>
      <w:pStyle w:val="a6"/>
      <w:spacing w:after="0"/>
      <w:jc w:val="center"/>
    </w:pPr>
    <w:r>
      <w:rPr>
        <w:sz w:val="20"/>
        <w:szCs w:val="20"/>
        <w:lang w:val="el-GR"/>
      </w:rPr>
      <w:t xml:space="preserve">Σελίδα </w:t>
    </w:r>
    <w:r w:rsidR="008C5579">
      <w:rPr>
        <w:sz w:val="20"/>
        <w:szCs w:val="20"/>
      </w:rPr>
      <w:fldChar w:fldCharType="begin"/>
    </w:r>
    <w:r>
      <w:rPr>
        <w:sz w:val="20"/>
        <w:szCs w:val="20"/>
      </w:rPr>
      <w:instrText xml:space="preserve"> PAGE </w:instrText>
    </w:r>
    <w:r w:rsidR="008C5579">
      <w:rPr>
        <w:sz w:val="20"/>
        <w:szCs w:val="20"/>
      </w:rPr>
      <w:fldChar w:fldCharType="separate"/>
    </w:r>
    <w:r w:rsidR="00F865CE">
      <w:rPr>
        <w:noProof/>
        <w:sz w:val="20"/>
        <w:szCs w:val="20"/>
      </w:rPr>
      <w:t>6</w:t>
    </w:r>
    <w:r w:rsidR="008C5579">
      <w:rP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11F" w:rsidRDefault="007F48B5">
    <w:pPr>
      <w:pStyle w:val="a6"/>
    </w:pPr>
    <w:r>
      <w:rPr>
        <w:noProof/>
        <w:lang w:val="el-GR" w:eastAsia="el-GR"/>
      </w:rPr>
      <w:t xml:space="preserve">                                                                                                        </w:t>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7745" w:rsidRDefault="00137745" w:rsidP="00CE1E61">
      <w:pPr>
        <w:spacing w:after="0"/>
      </w:pPr>
      <w:r>
        <w:separator/>
      </w:r>
    </w:p>
  </w:footnote>
  <w:footnote w:type="continuationSeparator" w:id="0">
    <w:p w:rsidR="00137745" w:rsidRDefault="00137745" w:rsidP="00CE1E61">
      <w:pPr>
        <w:spacing w:after="0"/>
      </w:pPr>
      <w:r>
        <w:continuationSeparator/>
      </w:r>
    </w:p>
  </w:footnote>
  <w:footnote w:id="1">
    <w:p w:rsidR="00CE1E61" w:rsidRPr="00105314" w:rsidRDefault="00CE1E61" w:rsidP="00CE1E61">
      <w:pPr>
        <w:pStyle w:val="a7"/>
        <w:rPr>
          <w:lang w:val="el-GR"/>
        </w:rPr>
      </w:pPr>
      <w:r>
        <w:rPr>
          <w:rStyle w:val="a3"/>
        </w:rPr>
        <w:footnoteRef/>
      </w:r>
      <w:r>
        <w:rPr>
          <w:lang w:val="el-GR"/>
        </w:rPr>
        <w:tab/>
      </w:r>
      <w:r w:rsidRPr="00D8158D">
        <w:rPr>
          <w:sz w:val="16"/>
          <w:szCs w:val="16"/>
          <w:lang w:val="el-GR"/>
        </w:rPr>
        <w:t>Άρθρο 221 παρ. 11 β) του ν. 4412/2016: “Για την παρακολούθηση και την παραλαβή της σύμβασης προμήθειας συγκροτείται τριμελής ή πενταμελής Επιτροπή παρακολούθησης και παραλαβής με απόφαση του αρμόδιου αποφαινομένου οργάνου. Το όργανο αυτό εισηγείται για όλα τα θέματα παραλαβής του φυσικού αντικειμένου της σύμβασης, προβαίνοντας, σε μακροσκοπικούς, λειτουργικούς ή και επιχειρησιακούς ελέγχους του προς παραλαβή αντικειμένου της σύμβασης, εφόσον προβλέπεται από τη σύμβαση ή κρίνεται αναγκαίο, συντάσσει τα σχετικά πρωτόκολλα, παρακολουθεί και ελέγχει την προσήκουσα εκτέλεση όλων των όρων της σύμβασης και την εκπλήρωση των υποχρεώσεων του αναδόχου και εισηγείται τη λήψη των επιβεβλημένων μέτρων λόγω μη τήρησης των ως άνω όρων. Με απόφαση του αρμόδιου αποφαινομένου οργάνου μπορεί να συγκροτείται δευτεροβάθμια επιτροπή παρακολούθησης και παραλαβής με τις παραπάνω αρμοδιότητες</w:t>
      </w:r>
      <w:r>
        <w:rPr>
          <w:lang w:val="el-GR"/>
        </w:rPr>
        <w:t xml:space="preserve">” </w:t>
      </w:r>
    </w:p>
  </w:footnote>
  <w:footnote w:id="2">
    <w:p w:rsidR="00CE1E61" w:rsidRPr="00D8158D" w:rsidRDefault="00CE1E61" w:rsidP="00CE1E61">
      <w:pPr>
        <w:pStyle w:val="a7"/>
        <w:rPr>
          <w:sz w:val="16"/>
          <w:szCs w:val="16"/>
          <w:lang w:val="el-GR"/>
        </w:rPr>
      </w:pPr>
      <w:r>
        <w:rPr>
          <w:rStyle w:val="a3"/>
        </w:rPr>
        <w:footnoteRef/>
      </w:r>
      <w:r>
        <w:rPr>
          <w:lang w:val="el-GR"/>
        </w:rPr>
        <w:tab/>
      </w:r>
      <w:r w:rsidRPr="00D8158D">
        <w:rPr>
          <w:sz w:val="16"/>
          <w:szCs w:val="16"/>
          <w:lang w:val="el-GR"/>
        </w:rPr>
        <w:t>Βλ. Απόφαση 2/51557/0026/10-09-01 ΦΕΚ 1209/Β/01 Υπ. Οικονομικών, στο βαθμό που η Α.Α. υπάγεται στο πεδίο εφαρμογής της</w:t>
      </w:r>
    </w:p>
  </w:footnote>
  <w:footnote w:id="3">
    <w:p w:rsidR="00CE1E61" w:rsidRPr="00D8158D" w:rsidRDefault="00CE1E61" w:rsidP="00CE1E61">
      <w:pPr>
        <w:pStyle w:val="a7"/>
        <w:rPr>
          <w:sz w:val="16"/>
          <w:szCs w:val="16"/>
          <w:lang w:val="el-GR"/>
        </w:rPr>
      </w:pPr>
      <w:r w:rsidRPr="00D8158D">
        <w:rPr>
          <w:rStyle w:val="a3"/>
          <w:sz w:val="16"/>
          <w:szCs w:val="16"/>
        </w:rPr>
        <w:footnoteRef/>
      </w:r>
      <w:r w:rsidRPr="00D8158D">
        <w:rPr>
          <w:sz w:val="16"/>
          <w:szCs w:val="16"/>
          <w:lang w:val="el-GR"/>
        </w:rPr>
        <w:tab/>
        <w:t xml:space="preserve">Η απόσβεση της προκαταβολής και η επιστροφή της εγγύησης προκαταβολής πραγματοποιούνται σύμφωνα με τις διατάξεις του άρθρου 72 του ν. 4412/2016 και τον τρόπο που ορίζει η Α.Α. </w:t>
      </w:r>
    </w:p>
  </w:footnote>
  <w:footnote w:id="4">
    <w:p w:rsidR="00CE1E61" w:rsidRPr="00D8158D" w:rsidRDefault="00CE1E61" w:rsidP="00CE1E61">
      <w:pPr>
        <w:pStyle w:val="a7"/>
        <w:rPr>
          <w:sz w:val="16"/>
          <w:szCs w:val="16"/>
          <w:lang w:val="el-GR"/>
        </w:rPr>
      </w:pPr>
      <w:r w:rsidRPr="00D8158D">
        <w:rPr>
          <w:rStyle w:val="a3"/>
          <w:sz w:val="16"/>
          <w:szCs w:val="16"/>
        </w:rPr>
        <w:footnoteRef/>
      </w:r>
      <w:r w:rsidRPr="00D8158D">
        <w:rPr>
          <w:sz w:val="16"/>
          <w:szCs w:val="16"/>
          <w:lang w:val="el-GR"/>
        </w:rPr>
        <w:tab/>
      </w:r>
      <w:proofErr w:type="spellStart"/>
      <w:r w:rsidRPr="00D8158D">
        <w:rPr>
          <w:sz w:val="16"/>
          <w:szCs w:val="16"/>
          <w:lang w:val="el-GR"/>
        </w:rPr>
        <w:t>Πρβλ</w:t>
      </w:r>
      <w:proofErr w:type="spellEnd"/>
      <w:r w:rsidRPr="00D8158D">
        <w:rPr>
          <w:sz w:val="16"/>
          <w:szCs w:val="16"/>
          <w:lang w:val="el-GR"/>
        </w:rPr>
        <w:t xml:space="preserve">. άρθρο 200 παρ. 4 του ν. 4412/2016, όπως τροποποιήθηκε με το άρθρο 107 </w:t>
      </w:r>
      <w:proofErr w:type="spellStart"/>
      <w:r w:rsidRPr="00D8158D">
        <w:rPr>
          <w:sz w:val="16"/>
          <w:szCs w:val="16"/>
          <w:lang w:val="el-GR"/>
        </w:rPr>
        <w:t>περ</w:t>
      </w:r>
      <w:proofErr w:type="spellEnd"/>
      <w:r w:rsidRPr="00D8158D">
        <w:rPr>
          <w:sz w:val="16"/>
          <w:szCs w:val="16"/>
          <w:lang w:val="el-GR"/>
        </w:rPr>
        <w:t xml:space="preserve">. 34 και 35 του ν. 4497/2017. </w:t>
      </w:r>
    </w:p>
  </w:footnote>
  <w:footnote w:id="5">
    <w:p w:rsidR="00CE1E61" w:rsidRPr="00D8158D" w:rsidRDefault="00CE1E61" w:rsidP="00CE1E61">
      <w:pPr>
        <w:pStyle w:val="a7"/>
        <w:rPr>
          <w:b/>
          <w:sz w:val="16"/>
          <w:szCs w:val="16"/>
          <w:lang w:val="el-GR"/>
        </w:rPr>
      </w:pPr>
      <w:r w:rsidRPr="00D8158D">
        <w:rPr>
          <w:rStyle w:val="a4"/>
          <w:sz w:val="16"/>
          <w:szCs w:val="16"/>
        </w:rPr>
        <w:footnoteRef/>
      </w:r>
      <w:r w:rsidRPr="00D8158D">
        <w:rPr>
          <w:sz w:val="16"/>
          <w:szCs w:val="16"/>
          <w:lang w:val="el-GR"/>
        </w:rPr>
        <w:t xml:space="preserve"> </w:t>
      </w:r>
      <w:r w:rsidRPr="00D8158D">
        <w:rPr>
          <w:sz w:val="16"/>
          <w:szCs w:val="16"/>
          <w:lang w:val="el-GR"/>
        </w:rPr>
        <w:tab/>
      </w:r>
      <w:proofErr w:type="spellStart"/>
      <w:r w:rsidRPr="00D8158D">
        <w:rPr>
          <w:sz w:val="16"/>
          <w:szCs w:val="16"/>
          <w:lang w:val="el-GR"/>
        </w:rPr>
        <w:t>Πρβλ</w:t>
      </w:r>
      <w:proofErr w:type="spellEnd"/>
      <w:r w:rsidRPr="00D8158D">
        <w:rPr>
          <w:sz w:val="16"/>
          <w:szCs w:val="16"/>
          <w:lang w:val="el-GR"/>
        </w:rPr>
        <w:t>. άρθρο 4 παρ. 3 έβδομο εδάφιο του ν. 4013/2011, όπως αντικαταστάθηκε από το άρθρο 44 του ν. 4605/2019.</w:t>
      </w:r>
    </w:p>
  </w:footnote>
  <w:footnote w:id="6">
    <w:p w:rsidR="00CE1E61" w:rsidRPr="00D8158D" w:rsidRDefault="00CE1E61" w:rsidP="00CE1E61">
      <w:pPr>
        <w:pStyle w:val="a7"/>
        <w:rPr>
          <w:sz w:val="16"/>
          <w:szCs w:val="16"/>
          <w:lang w:val="el-GR"/>
        </w:rPr>
      </w:pPr>
      <w:r w:rsidRPr="00D8158D">
        <w:rPr>
          <w:rStyle w:val="a3"/>
          <w:sz w:val="16"/>
          <w:szCs w:val="16"/>
        </w:rPr>
        <w:footnoteRef/>
      </w:r>
      <w:r w:rsidRPr="00D8158D">
        <w:rPr>
          <w:sz w:val="16"/>
          <w:szCs w:val="16"/>
          <w:lang w:val="el-GR"/>
        </w:rPr>
        <w:tab/>
        <w:t>Ο χρόνος, τρόπος και η διαδικασία κράτησης των ως άνω χρηματικών ποσών, καθώς και κάθε άλλο αναγκαίο θέμα για την εφαρμογή της ως άνω κράτησης  εξαρτάται από την έκδοση της κοινής απόφασης του Υπουργού Οικονομίας, Ανάπτυξης και Τουρισμού και Οικονομικών της παρ. 6 του άρθρου 36 του ν. 4412/2016.</w:t>
      </w:r>
    </w:p>
  </w:footnote>
  <w:footnote w:id="7">
    <w:p w:rsidR="00CE1E61" w:rsidRDefault="00CE1E61" w:rsidP="00CE1E61">
      <w:pPr>
        <w:pStyle w:val="a7"/>
        <w:rPr>
          <w:sz w:val="16"/>
          <w:szCs w:val="16"/>
          <w:lang w:val="el-GR"/>
        </w:rPr>
      </w:pPr>
      <w:r w:rsidRPr="00D8158D">
        <w:rPr>
          <w:rStyle w:val="a3"/>
          <w:sz w:val="16"/>
          <w:szCs w:val="16"/>
        </w:rPr>
        <w:footnoteRef/>
      </w:r>
      <w:r w:rsidRPr="00D8158D">
        <w:rPr>
          <w:sz w:val="16"/>
          <w:szCs w:val="16"/>
          <w:lang w:val="el-GR"/>
        </w:rPr>
        <w:tab/>
      </w:r>
      <w:proofErr w:type="spellStart"/>
      <w:r w:rsidRPr="00D8158D">
        <w:rPr>
          <w:sz w:val="16"/>
          <w:szCs w:val="16"/>
          <w:lang w:val="el-GR"/>
        </w:rPr>
        <w:t>Πρβλ</w:t>
      </w:r>
      <w:proofErr w:type="spellEnd"/>
      <w:r w:rsidRPr="00D8158D">
        <w:rPr>
          <w:sz w:val="16"/>
          <w:szCs w:val="16"/>
          <w:lang w:val="el-GR"/>
        </w:rPr>
        <w:t xml:space="preserve"> Υπουργική Απόφαση 1191/14-3-2017 (Β' 969) “Καθορισμός του χρόνου, τρόπου υπολογισμού της διαδικασίας παρακράτησης και απόδοσης της κράτησης 0,06% υπέρ της Αρχής Εξέτασης Προδικαστικών Προσφυγών (Α.Ε.Π.Π.), καθώς και των λοιπών λεπτομερειών εφαρμογής της παραγράφου 3 του άρθρου 350 του ν. 4412/2016 (Α΄ 147)”.</w:t>
      </w:r>
    </w:p>
    <w:p w:rsidR="00CE1E61" w:rsidRDefault="00CE1E61" w:rsidP="00CE1E61">
      <w:pPr>
        <w:pStyle w:val="a7"/>
        <w:rPr>
          <w:sz w:val="16"/>
          <w:szCs w:val="16"/>
          <w:lang w:val="el-GR"/>
        </w:rPr>
      </w:pPr>
    </w:p>
    <w:p w:rsidR="00CE1E61" w:rsidRPr="00D8158D" w:rsidRDefault="00CE1E61" w:rsidP="00CE1E61">
      <w:pPr>
        <w:pStyle w:val="a7"/>
        <w:rPr>
          <w:sz w:val="16"/>
          <w:szCs w:val="16"/>
          <w:lang w:val="el-GR"/>
        </w:rPr>
      </w:pPr>
    </w:p>
  </w:footnote>
  <w:footnote w:id="8">
    <w:p w:rsidR="00CE1E61" w:rsidRPr="00D8158D" w:rsidRDefault="00CE1E61" w:rsidP="00CE1E61">
      <w:pPr>
        <w:pStyle w:val="a7"/>
        <w:rPr>
          <w:sz w:val="16"/>
          <w:szCs w:val="16"/>
          <w:lang w:val="el-GR"/>
        </w:rPr>
      </w:pPr>
      <w:r w:rsidRPr="00022C43">
        <w:rPr>
          <w:rStyle w:val="a4"/>
        </w:rPr>
        <w:footnoteRef/>
      </w:r>
      <w:r w:rsidRPr="00022C43">
        <w:rPr>
          <w:lang w:val="el-GR"/>
        </w:rPr>
        <w:t xml:space="preserve">  </w:t>
      </w:r>
      <w:r w:rsidRPr="00022C43">
        <w:rPr>
          <w:lang w:val="el-GR"/>
        </w:rPr>
        <w:tab/>
      </w:r>
      <w:r w:rsidRPr="00D8158D">
        <w:rPr>
          <w:sz w:val="16"/>
          <w:szCs w:val="16"/>
          <w:lang w:val="el-GR"/>
        </w:rPr>
        <w:t xml:space="preserve">Πρβ. άρθρο 205Α του ν. 4412/2016, όπως προστέθηκε με το άρθρο 43 παρ. 24 </w:t>
      </w:r>
      <w:proofErr w:type="spellStart"/>
      <w:r w:rsidRPr="00D8158D">
        <w:rPr>
          <w:sz w:val="16"/>
          <w:szCs w:val="16"/>
          <w:lang w:val="el-GR"/>
        </w:rPr>
        <w:t>περ</w:t>
      </w:r>
      <w:proofErr w:type="spellEnd"/>
      <w:r w:rsidRPr="00D8158D">
        <w:rPr>
          <w:sz w:val="16"/>
          <w:szCs w:val="16"/>
          <w:lang w:val="el-GR"/>
        </w:rPr>
        <w:t xml:space="preserve">. α’ του ν. 4605/2019.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5CE" w:rsidRDefault="00F865CE">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5CE" w:rsidRDefault="00F865CE">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5CE" w:rsidRPr="00F865CE" w:rsidRDefault="00CE1E61" w:rsidP="00CE1E61">
    <w:pPr>
      <w:pStyle w:val="4"/>
      <w:keepNext/>
      <w:keepLines/>
      <w:shd w:val="clear" w:color="auto" w:fill="auto"/>
      <w:tabs>
        <w:tab w:val="left" w:pos="5954"/>
      </w:tabs>
      <w:spacing w:after="0" w:line="240" w:lineRule="auto"/>
      <w:jc w:val="left"/>
      <w:outlineLvl w:val="9"/>
      <w:rPr>
        <w:rFonts w:asciiTheme="minorHAnsi" w:hAnsiTheme="minorHAnsi" w:cs="Arial"/>
        <w:sz w:val="18"/>
        <w:szCs w:val="18"/>
      </w:rPr>
    </w:pPr>
    <w:r w:rsidRPr="00E42C85">
      <w:rPr>
        <w:rFonts w:asciiTheme="minorHAnsi" w:hAnsiTheme="minorHAnsi"/>
        <w:sz w:val="18"/>
        <w:szCs w:val="18"/>
      </w:rPr>
      <w:t>Συνοπτικός διαγωνισμός για την  «</w:t>
    </w:r>
    <w:r w:rsidRPr="00E42C85">
      <w:rPr>
        <w:rFonts w:asciiTheme="minorHAnsi" w:hAnsiTheme="minorHAnsi" w:cs="Arial"/>
        <w:sz w:val="18"/>
        <w:szCs w:val="18"/>
      </w:rPr>
      <w:t xml:space="preserve">ΠΡΟΜΗΘΕΙΑ ΚΑΙ ΤΟΠΟΘΕΤΗΣΗ ΣΕ ΥΠΑΡΧΟΝ ΟΧΗΜΑ-ΠΛΑΙΣΙΟ ΜΙΑΣ (1) ΚΑΙΝΟΥΡΙΑΣ </w:t>
    </w:r>
    <w:r w:rsidR="00F865CE" w:rsidRPr="00F865CE">
      <w:rPr>
        <w:rFonts w:asciiTheme="minorHAnsi" w:hAnsiTheme="minorHAnsi" w:cs="Arial"/>
        <w:sz w:val="18"/>
        <w:szCs w:val="18"/>
      </w:rPr>
      <w:t xml:space="preserve">            </w:t>
    </w:r>
  </w:p>
  <w:p w:rsidR="00CE1E61" w:rsidRPr="00E42C85" w:rsidRDefault="00F865CE" w:rsidP="00CE1E61">
    <w:pPr>
      <w:pStyle w:val="4"/>
      <w:keepNext/>
      <w:keepLines/>
      <w:shd w:val="clear" w:color="auto" w:fill="auto"/>
      <w:tabs>
        <w:tab w:val="left" w:pos="5954"/>
      </w:tabs>
      <w:spacing w:after="0" w:line="240" w:lineRule="auto"/>
      <w:jc w:val="left"/>
      <w:outlineLvl w:val="9"/>
      <w:rPr>
        <w:rFonts w:asciiTheme="minorHAnsi" w:hAnsiTheme="minorHAnsi" w:cs="Arial"/>
        <w:sz w:val="18"/>
        <w:szCs w:val="18"/>
      </w:rPr>
    </w:pPr>
    <w:r>
      <w:rPr>
        <w:rFonts w:asciiTheme="minorHAnsi" w:hAnsiTheme="minorHAnsi" w:cs="Arial"/>
        <w:sz w:val="18"/>
        <w:szCs w:val="18"/>
        <w:lang w:val="en-US"/>
      </w:rPr>
      <w:t xml:space="preserve">                                             </w:t>
    </w:r>
    <w:r w:rsidR="00CE1E61" w:rsidRPr="00E42C85">
      <w:rPr>
        <w:rFonts w:asciiTheme="minorHAnsi" w:hAnsiTheme="minorHAnsi" w:cs="Arial"/>
        <w:sz w:val="18"/>
        <w:szCs w:val="18"/>
      </w:rPr>
      <w:t>ΥΠΕΡΚΑΤΑΣΚΕΥΗΣ ΤΥΠΟΥ «ΠΡΕΣΑΣ» ΧΩΡΗΤΙΚΟΤΗΤΑΣ 12 Μ</w:t>
    </w:r>
    <w:r w:rsidR="00CE1E61" w:rsidRPr="00E42C85">
      <w:rPr>
        <w:rFonts w:asciiTheme="minorHAnsi" w:hAnsiTheme="minorHAnsi" w:cs="Arial"/>
        <w:sz w:val="18"/>
        <w:szCs w:val="18"/>
        <w:vertAlign w:val="superscript"/>
      </w:rPr>
      <w:t>3</w:t>
    </w:r>
    <w:r w:rsidR="00CE1E61" w:rsidRPr="00E42C85">
      <w:rPr>
        <w:rFonts w:asciiTheme="minorHAnsi" w:hAnsiTheme="minorHAnsi" w:cs="Arial"/>
        <w:sz w:val="18"/>
        <w:szCs w:val="18"/>
      </w:rPr>
      <w:t>»</w:t>
    </w:r>
  </w:p>
  <w:p w:rsidR="00CE1E61" w:rsidRPr="00E42C85" w:rsidRDefault="00CE1E61" w:rsidP="00F865CE">
    <w:pPr>
      <w:pStyle w:val="Default"/>
      <w:rPr>
        <w:rFonts w:asciiTheme="minorHAnsi" w:hAnsiTheme="minorHAnsi"/>
        <w:sz w:val="18"/>
        <w:szCs w:val="18"/>
      </w:rPr>
    </w:pPr>
    <w:r w:rsidRPr="00E42C85">
      <w:rPr>
        <w:rFonts w:asciiTheme="minorHAnsi" w:hAnsiTheme="minorHAnsi" w:cs="Arial"/>
        <w:sz w:val="18"/>
        <w:szCs w:val="18"/>
      </w:rPr>
      <w:t xml:space="preserve">                                                </w:t>
    </w:r>
    <w:r w:rsidR="00F865CE">
      <w:rPr>
        <w:rFonts w:asciiTheme="minorHAnsi" w:hAnsiTheme="minorHAnsi" w:cs="Arial"/>
        <w:sz w:val="18"/>
        <w:szCs w:val="18"/>
        <w:lang w:val="en-US"/>
      </w:rPr>
      <w:t xml:space="preserve">      </w:t>
    </w:r>
    <w:r w:rsidRPr="00E42C85">
      <w:rPr>
        <w:rFonts w:asciiTheme="minorHAnsi" w:hAnsiTheme="minorHAnsi" w:cs="Arial"/>
        <w:sz w:val="18"/>
        <w:szCs w:val="18"/>
      </w:rPr>
      <w:t xml:space="preserve"> </w:t>
    </w:r>
    <w:r w:rsidRPr="00E42C85">
      <w:rPr>
        <w:rFonts w:asciiTheme="minorHAnsi" w:hAnsiTheme="minorHAnsi"/>
        <w:sz w:val="18"/>
        <w:szCs w:val="18"/>
      </w:rPr>
      <w:t xml:space="preserve">  υπ’ αρ.  </w:t>
    </w:r>
    <w:r w:rsidR="00F865CE">
      <w:rPr>
        <w:rFonts w:cstheme="minorBidi"/>
        <w:color w:val="auto"/>
      </w:rPr>
      <w:t xml:space="preserve"> </w:t>
    </w:r>
    <w:r w:rsidR="00F865CE">
      <w:rPr>
        <w:rFonts w:cstheme="minorBidi"/>
        <w:b/>
        <w:bCs/>
        <w:i/>
        <w:iCs/>
        <w:color w:val="auto"/>
        <w:sz w:val="20"/>
        <w:szCs w:val="20"/>
      </w:rPr>
      <w:t>21276/28.07.2020</w:t>
    </w:r>
    <w:r w:rsidRPr="00E42C85">
      <w:rPr>
        <w:rFonts w:asciiTheme="minorHAnsi" w:hAnsiTheme="minorHAnsi"/>
        <w:i/>
        <w:sz w:val="18"/>
        <w:szCs w:val="18"/>
      </w:rPr>
      <w:t>.</w:t>
    </w:r>
    <w:r w:rsidRPr="00E42C85">
      <w:rPr>
        <w:rFonts w:asciiTheme="minorHAnsi" w:hAnsiTheme="minorHAnsi" w:cs="Arial"/>
        <w:sz w:val="18"/>
        <w:szCs w:val="18"/>
      </w:rPr>
      <w:t xml:space="preserve"> </w:t>
    </w:r>
    <w:r w:rsidRPr="00E42C85">
      <w:rPr>
        <w:rFonts w:asciiTheme="minorHAnsi" w:hAnsiTheme="minorHAnsi"/>
        <w:sz w:val="18"/>
        <w:szCs w:val="18"/>
      </w:rPr>
      <w:t>Διακήρυξη</w:t>
    </w:r>
  </w:p>
  <w:p w:rsidR="00CE1E61" w:rsidRPr="00CE1E61" w:rsidRDefault="00CE1E61" w:rsidP="00CE1E61">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F821AF"/>
    <w:multiLevelType w:val="singleLevel"/>
    <w:tmpl w:val="EF60D806"/>
    <w:lvl w:ilvl="0">
      <w:start w:val="1"/>
      <w:numFmt w:val="decimal"/>
      <w:lvlText w:val="%1."/>
      <w:legacy w:legacy="1" w:legacySpace="0" w:legacyIndent="283"/>
      <w:lvlJc w:val="left"/>
      <w:pPr>
        <w:ind w:left="283" w:hanging="283"/>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hdrShapeDefaults>
    <o:shapedefaults v:ext="edit" spidmax="9218"/>
  </w:hdrShapeDefaults>
  <w:footnotePr>
    <w:footnote w:id="-1"/>
    <w:footnote w:id="0"/>
  </w:footnotePr>
  <w:endnotePr>
    <w:endnote w:id="-1"/>
    <w:endnote w:id="0"/>
  </w:endnotePr>
  <w:compat/>
  <w:rsids>
    <w:rsidRoot w:val="00CE1E61"/>
    <w:rsid w:val="00067945"/>
    <w:rsid w:val="00137745"/>
    <w:rsid w:val="004E4D34"/>
    <w:rsid w:val="00613BED"/>
    <w:rsid w:val="007F48B5"/>
    <w:rsid w:val="008C5579"/>
    <w:rsid w:val="00CE1E61"/>
    <w:rsid w:val="00E42C85"/>
    <w:rsid w:val="00E9213F"/>
    <w:rsid w:val="00F865C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1E61"/>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CE1E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Char"/>
    <w:qFormat/>
    <w:rsid w:val="00CE1E61"/>
    <w:pPr>
      <w:keepLines w:val="0"/>
      <w:pBdr>
        <w:top w:val="none" w:sz="0" w:space="0" w:color="000000"/>
        <w:left w:val="none" w:sz="0" w:space="0" w:color="000000"/>
        <w:bottom w:val="single" w:sz="12" w:space="1" w:color="000080"/>
        <w:right w:val="none" w:sz="0" w:space="0" w:color="000000"/>
      </w:pBdr>
      <w:tabs>
        <w:tab w:val="left" w:pos="567"/>
      </w:tabs>
      <w:spacing w:before="240" w:after="80"/>
      <w:ind w:left="567" w:hanging="567"/>
      <w:outlineLvl w:val="1"/>
    </w:pPr>
    <w:rPr>
      <w:rFonts w:ascii="Arial" w:eastAsia="Times New Roman" w:hAnsi="Arial" w:cs="Arial"/>
      <w:bCs w:val="0"/>
      <w:color w:val="002060"/>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CE1E61"/>
    <w:rPr>
      <w:rFonts w:ascii="Arial" w:eastAsia="Times New Roman" w:hAnsi="Arial" w:cs="Arial"/>
      <w:b/>
      <w:color w:val="002060"/>
      <w:sz w:val="24"/>
      <w:lang w:val="en-GB" w:eastAsia="zh-CN"/>
    </w:rPr>
  </w:style>
  <w:style w:type="character" w:customStyle="1" w:styleId="a3">
    <w:name w:val="Χαρακτήρες υποσημείωσης"/>
    <w:rsid w:val="00CE1E61"/>
    <w:rPr>
      <w:rFonts w:cs="Times New Roman"/>
      <w:vertAlign w:val="superscript"/>
    </w:rPr>
  </w:style>
  <w:style w:type="character" w:customStyle="1" w:styleId="WW-FootnoteReference12">
    <w:name w:val="WW-Footnote Reference12"/>
    <w:rsid w:val="00CE1E61"/>
    <w:rPr>
      <w:vertAlign w:val="superscript"/>
    </w:rPr>
  </w:style>
  <w:style w:type="character" w:styleId="a4">
    <w:name w:val="footnote reference"/>
    <w:rsid w:val="00CE1E61"/>
    <w:rPr>
      <w:vertAlign w:val="superscript"/>
    </w:rPr>
  </w:style>
  <w:style w:type="character" w:customStyle="1" w:styleId="WW-FootnoteReference14">
    <w:name w:val="WW-Footnote Reference14"/>
    <w:rsid w:val="00CE1E61"/>
    <w:rPr>
      <w:vertAlign w:val="superscript"/>
    </w:rPr>
  </w:style>
  <w:style w:type="character" w:customStyle="1" w:styleId="WW-FootnoteReference15">
    <w:name w:val="WW-Footnote Reference15"/>
    <w:rsid w:val="00CE1E61"/>
    <w:rPr>
      <w:vertAlign w:val="superscript"/>
    </w:rPr>
  </w:style>
  <w:style w:type="character" w:customStyle="1" w:styleId="WW-FootnoteReference16">
    <w:name w:val="WW-Footnote Reference16"/>
    <w:rsid w:val="00CE1E61"/>
    <w:rPr>
      <w:vertAlign w:val="superscript"/>
    </w:rPr>
  </w:style>
  <w:style w:type="character" w:customStyle="1" w:styleId="WW-FootnoteReference17">
    <w:name w:val="WW-Footnote Reference17"/>
    <w:rsid w:val="00CE1E61"/>
    <w:rPr>
      <w:vertAlign w:val="superscript"/>
    </w:rPr>
  </w:style>
  <w:style w:type="character" w:customStyle="1" w:styleId="WW-FootnoteReference18">
    <w:name w:val="WW-Footnote Reference18"/>
    <w:rsid w:val="00CE1E61"/>
    <w:rPr>
      <w:vertAlign w:val="superscript"/>
    </w:rPr>
  </w:style>
  <w:style w:type="paragraph" w:styleId="a5">
    <w:name w:val="Body Text"/>
    <w:basedOn w:val="a"/>
    <w:link w:val="Char"/>
    <w:rsid w:val="00CE1E61"/>
    <w:pPr>
      <w:spacing w:after="240"/>
    </w:pPr>
    <w:rPr>
      <w:rFonts w:cs="Times New Roman"/>
    </w:rPr>
  </w:style>
  <w:style w:type="character" w:customStyle="1" w:styleId="Char">
    <w:name w:val="Σώμα κειμένου Char"/>
    <w:basedOn w:val="a0"/>
    <w:link w:val="a5"/>
    <w:rsid w:val="00CE1E61"/>
    <w:rPr>
      <w:rFonts w:ascii="Calibri" w:eastAsia="Times New Roman" w:hAnsi="Calibri" w:cs="Times New Roman"/>
      <w:szCs w:val="24"/>
      <w:lang w:val="en-GB" w:eastAsia="zh-CN"/>
    </w:rPr>
  </w:style>
  <w:style w:type="paragraph" w:styleId="a6">
    <w:name w:val="footer"/>
    <w:basedOn w:val="a"/>
    <w:link w:val="Char0"/>
    <w:uiPriority w:val="99"/>
    <w:rsid w:val="00CE1E61"/>
    <w:pPr>
      <w:spacing w:after="100"/>
    </w:pPr>
    <w:rPr>
      <w:rFonts w:eastAsia="MS Mincho" w:cs="Times New Roman"/>
      <w:lang w:val="en-US" w:eastAsia="ja-JP"/>
    </w:rPr>
  </w:style>
  <w:style w:type="character" w:customStyle="1" w:styleId="Char0">
    <w:name w:val="Υποσέλιδο Char"/>
    <w:basedOn w:val="a0"/>
    <w:link w:val="a6"/>
    <w:uiPriority w:val="99"/>
    <w:rsid w:val="00CE1E61"/>
    <w:rPr>
      <w:rFonts w:ascii="Calibri" w:eastAsia="MS Mincho" w:hAnsi="Calibri" w:cs="Times New Roman"/>
      <w:szCs w:val="24"/>
      <w:lang w:val="en-US" w:eastAsia="ja-JP"/>
    </w:rPr>
  </w:style>
  <w:style w:type="paragraph" w:styleId="a7">
    <w:name w:val="footnote text"/>
    <w:aliases w:val="Used by Word for text of Help footnotes,Κείμενο υποσημείωσης-KATERINA"/>
    <w:basedOn w:val="a"/>
    <w:link w:val="Char1"/>
    <w:rsid w:val="00CE1E61"/>
    <w:pPr>
      <w:spacing w:after="0"/>
      <w:ind w:left="425" w:hanging="425"/>
    </w:pPr>
    <w:rPr>
      <w:rFonts w:cs="Times New Roman"/>
      <w:sz w:val="18"/>
      <w:szCs w:val="20"/>
      <w:lang w:val="en-IE"/>
    </w:rPr>
  </w:style>
  <w:style w:type="character" w:customStyle="1" w:styleId="Char1">
    <w:name w:val="Κείμενο υποσημείωσης Char"/>
    <w:aliases w:val="Used by Word for text of Help footnotes Char,Κείμενο υποσημείωσης-KATERINA Char"/>
    <w:basedOn w:val="a0"/>
    <w:link w:val="a7"/>
    <w:rsid w:val="00CE1E61"/>
    <w:rPr>
      <w:rFonts w:ascii="Calibri" w:eastAsia="Times New Roman" w:hAnsi="Calibri" w:cs="Times New Roman"/>
      <w:sz w:val="18"/>
      <w:szCs w:val="20"/>
      <w:lang w:val="en-IE" w:eastAsia="zh-CN"/>
    </w:rPr>
  </w:style>
  <w:style w:type="paragraph" w:customStyle="1" w:styleId="Standard">
    <w:name w:val="Standard"/>
    <w:rsid w:val="00CE1E61"/>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paragraph" w:customStyle="1" w:styleId="22">
    <w:name w:val="Σώμα κείμενου 22"/>
    <w:basedOn w:val="a"/>
    <w:rsid w:val="00CE1E61"/>
    <w:pPr>
      <w:suppressAutoHyphens w:val="0"/>
      <w:overflowPunct w:val="0"/>
      <w:autoSpaceDE w:val="0"/>
      <w:autoSpaceDN w:val="0"/>
      <w:adjustRightInd w:val="0"/>
      <w:spacing w:after="0"/>
      <w:jc w:val="left"/>
      <w:textAlignment w:val="baseline"/>
    </w:pPr>
    <w:rPr>
      <w:rFonts w:ascii="Times New Roman" w:hAnsi="Times New Roman" w:cs="Times New Roman"/>
      <w:sz w:val="24"/>
      <w:szCs w:val="20"/>
      <w:lang w:val="el-GR" w:eastAsia="el-GR"/>
    </w:rPr>
  </w:style>
  <w:style w:type="character" w:customStyle="1" w:styleId="20">
    <w:name w:val="Σώμα κειμένου (2) + Έντονη γραφή"/>
    <w:basedOn w:val="a0"/>
    <w:rsid w:val="00CE1E61"/>
    <w:rPr>
      <w:rFonts w:ascii="Arial Narrow" w:eastAsia="Arial Narrow" w:hAnsi="Arial Narrow" w:cs="Arial Narrow"/>
      <w:b/>
      <w:bCs/>
      <w:color w:val="000000"/>
      <w:spacing w:val="0"/>
      <w:w w:val="100"/>
      <w:position w:val="0"/>
      <w:sz w:val="22"/>
      <w:szCs w:val="22"/>
      <w:shd w:val="clear" w:color="auto" w:fill="FFFFFF"/>
      <w:lang w:val="el-GR" w:eastAsia="el-GR" w:bidi="el-GR"/>
    </w:rPr>
  </w:style>
  <w:style w:type="character" w:customStyle="1" w:styleId="1Char">
    <w:name w:val="Επικεφαλίδα 1 Char"/>
    <w:basedOn w:val="a0"/>
    <w:link w:val="1"/>
    <w:uiPriority w:val="9"/>
    <w:rsid w:val="00CE1E61"/>
    <w:rPr>
      <w:rFonts w:asciiTheme="majorHAnsi" w:eastAsiaTheme="majorEastAsia" w:hAnsiTheme="majorHAnsi" w:cstheme="majorBidi"/>
      <w:b/>
      <w:bCs/>
      <w:color w:val="365F91" w:themeColor="accent1" w:themeShade="BF"/>
      <w:sz w:val="28"/>
      <w:szCs w:val="28"/>
      <w:lang w:val="en-GB" w:eastAsia="zh-CN"/>
    </w:rPr>
  </w:style>
  <w:style w:type="paragraph" w:styleId="a8">
    <w:name w:val="header"/>
    <w:basedOn w:val="a"/>
    <w:link w:val="Char2"/>
    <w:uiPriority w:val="99"/>
    <w:semiHidden/>
    <w:unhideWhenUsed/>
    <w:rsid w:val="00CE1E61"/>
    <w:pPr>
      <w:tabs>
        <w:tab w:val="center" w:pos="4153"/>
        <w:tab w:val="right" w:pos="8306"/>
      </w:tabs>
      <w:spacing w:after="0"/>
    </w:pPr>
  </w:style>
  <w:style w:type="character" w:customStyle="1" w:styleId="Char2">
    <w:name w:val="Κεφαλίδα Char"/>
    <w:basedOn w:val="a0"/>
    <w:link w:val="a8"/>
    <w:uiPriority w:val="99"/>
    <w:semiHidden/>
    <w:rsid w:val="00CE1E61"/>
    <w:rPr>
      <w:rFonts w:ascii="Calibri" w:eastAsia="Times New Roman" w:hAnsi="Calibri" w:cs="Calibri"/>
      <w:szCs w:val="24"/>
      <w:lang w:val="en-GB" w:eastAsia="zh-CN"/>
    </w:rPr>
  </w:style>
  <w:style w:type="paragraph" w:customStyle="1" w:styleId="4">
    <w:name w:val="Επικεφαλίδα #4"/>
    <w:basedOn w:val="a"/>
    <w:rsid w:val="00CE1E61"/>
    <w:pPr>
      <w:widowControl w:val="0"/>
      <w:shd w:val="clear" w:color="auto" w:fill="FFFFFF"/>
      <w:suppressAutoHyphens w:val="0"/>
      <w:spacing w:after="420" w:line="0" w:lineRule="atLeast"/>
      <w:jc w:val="center"/>
      <w:outlineLvl w:val="3"/>
    </w:pPr>
    <w:rPr>
      <w:rFonts w:ascii="Tahoma" w:eastAsia="Tahoma" w:hAnsi="Tahoma" w:cs="Tahoma"/>
      <w:b/>
      <w:bCs/>
      <w:color w:val="000000"/>
      <w:sz w:val="31"/>
      <w:szCs w:val="31"/>
      <w:lang w:val="el-GR" w:eastAsia="el-GR"/>
    </w:rPr>
  </w:style>
  <w:style w:type="paragraph" w:customStyle="1" w:styleId="Default">
    <w:name w:val="Default"/>
    <w:rsid w:val="00F865C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AC54A4-8D44-4748-A3A8-9E64DBA8D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3278</Words>
  <Characters>17705</Characters>
  <Application>Microsoft Office Word</Application>
  <DocSecurity>0</DocSecurity>
  <Lines>147</Lines>
  <Paragraphs>41</Paragraphs>
  <ScaleCrop>false</ScaleCrop>
  <Company/>
  <LinksUpToDate>false</LinksUpToDate>
  <CharactersWithSpaces>20942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Σοφία Τσιτσικά</dc:creator>
  <cp:keywords/>
  <dc:description/>
  <cp:lastModifiedBy>Σοφία Τσιτσικά</cp:lastModifiedBy>
  <cp:revision>5</cp:revision>
  <dcterms:created xsi:type="dcterms:W3CDTF">2020-07-16T07:13:00Z</dcterms:created>
  <dcterms:modified xsi:type="dcterms:W3CDTF">2020-07-29T07:32:00Z</dcterms:modified>
</cp:coreProperties>
</file>