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20 Νοεμβρίου 2020</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39187</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B1220E" w:rsidRPr="00905521" w:rsidRDefault="007420E2" w:rsidP="00905521">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lang w:val="en-US"/>
              </w:rPr>
            </w:pPr>
            <w:r w:rsidRPr="00092877">
              <w:rPr>
                <w:rFonts w:ascii="Verdana" w:hAnsi="Verdana" w:cs="Arial"/>
                <w:color w:val="000000"/>
                <w:sz w:val="18"/>
                <w:szCs w:val="18"/>
              </w:rPr>
              <w:t>τον αναπληρωτή σας).</w:t>
            </w:r>
          </w:p>
          <w:p w:rsidR="00B1220E" w:rsidRPr="00092877" w:rsidRDefault="00B1220E"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57</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A24B95"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w:t>
      </w:r>
      <w:r w:rsidR="00A24B95" w:rsidRPr="00A24B95">
        <w:rPr>
          <w:rFonts w:ascii="Verdana" w:hAnsi="Verdana" w:cs="Cambria"/>
          <w:color w:val="000000"/>
          <w:sz w:val="18"/>
          <w:szCs w:val="18"/>
        </w:rPr>
        <w:t xml:space="preserve">δια περιφοράς - μέσω τηλεφώνου - </w:t>
      </w:r>
      <w:r w:rsidRPr="00092877">
        <w:rPr>
          <w:rFonts w:ascii="Verdana" w:hAnsi="Verdana" w:cs="Cambria"/>
          <w:color w:val="000000"/>
          <w:sz w:val="18"/>
          <w:szCs w:val="18"/>
        </w:rPr>
        <w:t xml:space="preserve">συνεδρίαση </w:t>
      </w:r>
      <w:r w:rsidR="00000F9C" w:rsidRPr="00092877">
        <w:rPr>
          <w:rFonts w:ascii="Verdana" w:hAnsi="Verdana" w:cs="Calibri"/>
          <w:color w:val="000000"/>
          <w:sz w:val="18"/>
          <w:szCs w:val="18"/>
        </w:rPr>
        <w:t>της Οικονομικής Επιτροπής</w:t>
      </w:r>
      <w:r w:rsidR="00A24B95" w:rsidRPr="00A24B95">
        <w:rPr>
          <w:rFonts w:ascii="Verdana" w:hAnsi="Verdana" w:cs="Calibri"/>
          <w:color w:val="000000"/>
          <w:sz w:val="18"/>
          <w:szCs w:val="18"/>
        </w:rPr>
        <w:t>, σύμφωνα με την με αριθμό 426/13.11.2020 εγκύκλιο του Υπουργείου Εσωτερικών με θέμα «Ενημέρωση για την οργάνωση και λειτουργία των δήμων κατά το διάστημα εφαρμογής των μέτρων για τον περιορισμ</w:t>
      </w:r>
      <w:r w:rsidR="00A24B95">
        <w:rPr>
          <w:rFonts w:ascii="Verdana" w:hAnsi="Verdana" w:cs="Calibri"/>
          <w:color w:val="000000"/>
          <w:sz w:val="18"/>
          <w:szCs w:val="18"/>
        </w:rPr>
        <w:t>ό της διάδοσης της πανδημίας»</w:t>
      </w:r>
      <w:r w:rsidR="00A24B95" w:rsidRPr="00A24B95">
        <w:rPr>
          <w:rFonts w:ascii="Verdana" w:hAnsi="Verdana" w:cs="Calibri"/>
          <w:color w:val="000000"/>
          <w:sz w:val="18"/>
          <w:szCs w:val="18"/>
        </w:rPr>
        <w:t>,</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24η του μηνός Νοεμβρίου έτους 2020,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την πραγματοποίηση προμήθειας στεφανιών, για τις ανάγκες εθνικών επετείων, τοπικών εορτών για το έτος 2020-21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Ορισμός υπολόγου για την έκδοση εντάλματος προπληρωμής για τοποθέτηση στύλων ΦΟΠ και Φ/Σ,  χορήγηση νέων παροχών ΦΟΠ για τη σύνδεση στο δίκτυο χαμηλής τάσης του δημοτικού φωτισμού σε δημοτικές οδούς του Δήμου Τρικκαίων και επαύξηση ισχύος παροχής, καθώς  και εντάλματος προπληρωμής  για πληρωμή τραπεζικών εξόδων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13η αναμόρφωση προϋπολογισμού οικονομικού έτους 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Πρακτικών 1, 2 και 3 της Επιτροπής διενέργειας – ανάδειξη προσωρινών αναδόχων του    συνοπτικού διαγωνισμού για την «ΠΡΟΜΗΘΕΙΑ ΕΛΑΣΤΙΚΩΝ ΕΠΙΣΩΤΡΩΝ ΓΙΑ ΤΑ ΟΧΗΜΑΤΑ ΚΑΙ ΜΗΧΑΝΗΜΑΤΑ ΤΟΥ ΔΗΜΟΥ ΤΡΙΚΚΑΙΩΝ», </w:t>
      </w:r>
      <w:proofErr w:type="spellStart"/>
      <w:r w:rsidR="00204AC3" w:rsidRPr="00092877">
        <w:rPr>
          <w:rFonts w:ascii="Verdana" w:hAnsi="Verdana" w:cs="Cambria"/>
          <w:bCs/>
          <w:color w:val="000000"/>
          <w:sz w:val="18"/>
          <w:szCs w:val="18"/>
        </w:rPr>
        <w:t>προϋπ</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σμού</w:t>
      </w:r>
      <w:proofErr w:type="spellEnd"/>
      <w:r w:rsidR="00204AC3" w:rsidRPr="00092877">
        <w:rPr>
          <w:rFonts w:ascii="Verdana" w:hAnsi="Verdana" w:cs="Cambria"/>
          <w:bCs/>
          <w:color w:val="000000"/>
          <w:sz w:val="18"/>
          <w:szCs w:val="18"/>
        </w:rPr>
        <w:t xml:space="preserve"> συνολικής δαπάνης  49.600,00 €  </w:t>
      </w:r>
      <w:proofErr w:type="spellStart"/>
      <w:r w:rsidR="00204AC3" w:rsidRPr="00092877">
        <w:rPr>
          <w:rFonts w:ascii="Verdana" w:hAnsi="Verdana" w:cs="Cambria"/>
          <w:bCs/>
          <w:color w:val="000000"/>
          <w:sz w:val="18"/>
          <w:szCs w:val="18"/>
        </w:rPr>
        <w:t>συμπ</w:t>
      </w:r>
      <w:proofErr w:type="spellEnd"/>
      <w:r w:rsidR="00204AC3" w:rsidRPr="00092877">
        <w:rPr>
          <w:rFonts w:ascii="Verdana" w:hAnsi="Verdana" w:cs="Cambria"/>
          <w:bCs/>
          <w:color w:val="000000"/>
          <w:sz w:val="18"/>
          <w:szCs w:val="18"/>
        </w:rPr>
        <w:t xml:space="preserve">/νου του ΦΠΑ.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Διακήρυξης:  33242/14.10.2020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μελέτης –  καθορισμός όρων διακήρυξης συνοπτικού διαγωνισμού για την «Ασφάλιση οχημάτων και μηχανημάτων του Δήμου Τρικκαίων, έτους 2021»,  συνολικού </w:t>
      </w:r>
      <w:proofErr w:type="spellStart"/>
      <w:r w:rsidR="00204AC3" w:rsidRPr="00092877">
        <w:rPr>
          <w:rFonts w:ascii="Verdana" w:hAnsi="Verdana" w:cs="Cambria"/>
          <w:bCs/>
          <w:color w:val="000000"/>
          <w:sz w:val="18"/>
          <w:szCs w:val="18"/>
        </w:rPr>
        <w:t>προϋπ</w:t>
      </w:r>
      <w:proofErr w:type="spellEnd"/>
      <w:r w:rsidR="00204AC3" w:rsidRPr="00092877">
        <w:rPr>
          <w:rFonts w:ascii="Verdana" w:hAnsi="Verdana" w:cs="Cambria"/>
          <w:bCs/>
          <w:color w:val="000000"/>
          <w:sz w:val="18"/>
          <w:szCs w:val="18"/>
        </w:rPr>
        <w:t>/</w:t>
      </w:r>
      <w:proofErr w:type="spellStart"/>
      <w:r w:rsidR="00204AC3" w:rsidRPr="00092877">
        <w:rPr>
          <w:rFonts w:ascii="Verdana" w:hAnsi="Verdana" w:cs="Cambria"/>
          <w:bCs/>
          <w:color w:val="000000"/>
          <w:sz w:val="18"/>
          <w:szCs w:val="18"/>
        </w:rPr>
        <w:t>σμού</w:t>
      </w:r>
      <w:proofErr w:type="spellEnd"/>
      <w:r w:rsidR="00204AC3" w:rsidRPr="00092877">
        <w:rPr>
          <w:rFonts w:ascii="Verdana" w:hAnsi="Verdana" w:cs="Cambria"/>
          <w:bCs/>
          <w:color w:val="000000"/>
          <w:sz w:val="18"/>
          <w:szCs w:val="18"/>
        </w:rPr>
        <w:t xml:space="preserve">  41.781,00 Ευρώ συμπεριλαμβανομένων των φόρων και κρατήσεων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μελέτη με τίτλο: : ΕΠΑΝΑΧΡΗΣΗ ΣΥΓΚΡΟΤΗΜΑΤΟΣ ΑΠΟΘΗΚΩΝ Δ.ΤΡΙΚΚΑΙΩΝ ΣΕ ΠΟΛΥΧΩΡΟ ΤΕΧΝΗΣ ΚΑΙ ΠΟΛΙΤΙΣΜΟΥ ΥΠΟΕΡΓΟ 1: ΟΡΙΣΤΙΚΗ ΑΡΧΙΤΕΚΤΟΝΙΚΗ, ΣΤΑΤΙΚΗ ΚΑΙ Η/Μ ΜΕΛΕΤΗ ΓΙΑ ΤΟ ΕΡΓΟ ΜΕ ΤΙΤΛΟ: ΕΠΑΝΑΧΡΗΣΗ ΣΥΓΚΡΟΤΗΜΑΤΟΣ ΑΠΟΘΗΚΩΝ Δ.ΤΡΙΚΚΑΙΩΝ ΣΕ ΠΟΛΥΧΩΡΟ ΤΕΧΝΗΣ ΚΑΙ ΠΟΛΙΤΙΣΜΟΥ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«ΑΠΟΚΑΤΑΣΤΑΣΗ,ΑΝΑΒΑΘΜΙΣΗ ΚΑΙ ΕΚΣΥΓΧΡΟΝΙΣΜΟΣ ΤΟΥ ΙΣΤΟΡΙΚΟΥ ΔΙΑΤΗΡΗΤΕΟΥ ΜΝΗΜΕΙΟΥ ‘’ΑΡΧΟΝΤΙΚΟ ΚΥΡΝΑΣΙΟΥ ‘’ ΣΤΟ ΒΑΡΟΥΣΙ ΤΡΙΚΑΛΩΝ ΚΑΙ ΜΕΤΑΤΡΟΠΗ ΤΟΥ ΣΕ ‘’ΣΠΙΤΙ ΤΩΝ ΤΡΙΚΑΛΙΝΩΝ ΜΟΥΣΙΚΩΝ ΔΗΜΙΟΥΡΓΩΝ’’ ΥΠΟΕΡΓΟ 1: ΑΠΟΚΑΤΑΣΤΑΣΗ,ΑΝΑΒΑΘΜΙΣΗ ΚΑΙ ΕΚΣΥΓΧΡΟΝΙΣΜΟΣ ΤΟΥ ΙΣΤΟΡΙΚΟΥ ΔΙΑΤΗΡΗΤΕΟΥ ΜΝΗΜΕΙΟΥ ‘’ΑΡΧΟΝΤΙΚΟ ΚΥΡΝΑΣΙΟΥ ‘’ ΣΤΟ ΒΑΡΟΥΣΙ ΤΡΙΚΑΛΩΝ ΚΑΙ ΜΕΤΑΤΡΟΠΗ ΤΟΥ ΣΕ ‘’ΣΠΙΤΙ ΤΩΝ ΤΡΙΚΑΛΙΝΩΝ ΜΟΥΣΙΚΩΝ ΔΗΜΙΟΥΡΓΩΝ’’»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1ου Συγκριτικού Πίνακα της μελέτης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Παραλαβή της  “Μελέτη Ανάπλασης  </w:t>
      </w:r>
      <w:proofErr w:type="spellStart"/>
      <w:r w:rsidR="00204AC3" w:rsidRPr="00092877">
        <w:rPr>
          <w:rFonts w:ascii="Verdana" w:hAnsi="Verdana" w:cs="Cambria"/>
          <w:bCs/>
          <w:color w:val="000000"/>
          <w:sz w:val="18"/>
          <w:szCs w:val="18"/>
        </w:rPr>
        <w:t>Αγιαμονιώτη</w:t>
      </w:r>
      <w:proofErr w:type="spellEnd"/>
      <w:r w:rsidR="00204AC3" w:rsidRPr="00092877">
        <w:rPr>
          <w:rFonts w:ascii="Verdana" w:hAnsi="Verdana" w:cs="Cambria"/>
          <w:bCs/>
          <w:color w:val="000000"/>
          <w:sz w:val="18"/>
          <w:szCs w:val="18"/>
        </w:rPr>
        <w:t xml:space="preserve"> Ποταμού"</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1ου Συγκριτικού </w:t>
      </w:r>
      <w:proofErr w:type="spellStart"/>
      <w:r w:rsidR="00204AC3" w:rsidRPr="00092877">
        <w:rPr>
          <w:rFonts w:ascii="Verdana" w:hAnsi="Verdana" w:cs="Cambria"/>
          <w:bCs/>
          <w:color w:val="000000"/>
          <w:sz w:val="18"/>
          <w:szCs w:val="18"/>
        </w:rPr>
        <w:t>Πινακα</w:t>
      </w:r>
      <w:proofErr w:type="spellEnd"/>
      <w:r w:rsidR="00204AC3" w:rsidRPr="00092877">
        <w:rPr>
          <w:rFonts w:ascii="Verdana" w:hAnsi="Verdana" w:cs="Cambria"/>
          <w:bCs/>
          <w:color w:val="000000"/>
          <w:sz w:val="18"/>
          <w:szCs w:val="18"/>
        </w:rPr>
        <w:t xml:space="preserve"> για τον </w:t>
      </w:r>
      <w:proofErr w:type="spellStart"/>
      <w:r w:rsidR="00204AC3" w:rsidRPr="00092877">
        <w:rPr>
          <w:rFonts w:ascii="Verdana" w:hAnsi="Verdana" w:cs="Cambria"/>
          <w:bCs/>
          <w:color w:val="000000"/>
          <w:sz w:val="18"/>
          <w:szCs w:val="18"/>
        </w:rPr>
        <w:t>εργο</w:t>
      </w:r>
      <w:proofErr w:type="spellEnd"/>
      <w:r w:rsidR="00204AC3" w:rsidRPr="00092877">
        <w:rPr>
          <w:rFonts w:ascii="Verdana" w:hAnsi="Verdana" w:cs="Cambria"/>
          <w:bCs/>
          <w:color w:val="000000"/>
          <w:sz w:val="18"/>
          <w:szCs w:val="18"/>
        </w:rPr>
        <w:t xml:space="preserve"> “Μελέτη Ανάπλασης  </w:t>
      </w:r>
      <w:proofErr w:type="spellStart"/>
      <w:r w:rsidR="00204AC3" w:rsidRPr="00092877">
        <w:rPr>
          <w:rFonts w:ascii="Verdana" w:hAnsi="Verdana" w:cs="Cambria"/>
          <w:bCs/>
          <w:color w:val="000000"/>
          <w:sz w:val="18"/>
          <w:szCs w:val="18"/>
        </w:rPr>
        <w:t>Αγιαμονιώτη</w:t>
      </w:r>
      <w:proofErr w:type="spellEnd"/>
      <w:r w:rsidR="00204AC3" w:rsidRPr="00092877">
        <w:rPr>
          <w:rFonts w:ascii="Verdana" w:hAnsi="Verdana" w:cs="Cambria"/>
          <w:bCs/>
          <w:color w:val="000000"/>
          <w:sz w:val="18"/>
          <w:szCs w:val="18"/>
        </w:rPr>
        <w:t xml:space="preserve"> Ποταμού”</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1η Παράταση για το έργο  ΑΝΑΠΛΑΣΗ - ΑΝΑΒΑΘΜΙΣΗ ΤΗΣ ΠΕΡΙΟΧΗΣ ΤΗΣ ΥΠΑΙΘΡΙΑΣ ΛΑΙΚΗΣ ΑΓΟΡΑΣ  ΣΤΟ ΚΕΝΤΡΟ ΤΗΣ ΠΟΛΗΣ ΤΩΝ ΤΡΙΚΑΛΩΝ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πρακτικού της επιτροπής διενέργειας της διαδικασίας με διαπραγμάτευση  του έργου «Αποκατάσταση ζημιών σε δημόσιες υποδομές στις Τοπικές Κοινότητες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Αγίας Κυριακής και </w:t>
      </w:r>
      <w:proofErr w:type="spellStart"/>
      <w:r w:rsidR="00204AC3" w:rsidRPr="00092877">
        <w:rPr>
          <w:rFonts w:ascii="Verdana" w:hAnsi="Verdana" w:cs="Cambria"/>
          <w:bCs/>
          <w:color w:val="000000"/>
          <w:sz w:val="18"/>
          <w:szCs w:val="18"/>
        </w:rPr>
        <w:t>Γλινους</w:t>
      </w:r>
      <w:proofErr w:type="spellEnd"/>
      <w:r w:rsidR="00204AC3" w:rsidRPr="00092877">
        <w:rPr>
          <w:rFonts w:ascii="Verdana" w:hAnsi="Verdana" w:cs="Cambria"/>
          <w:bCs/>
          <w:color w:val="000000"/>
          <w:sz w:val="18"/>
          <w:szCs w:val="18"/>
        </w:rPr>
        <w:t xml:space="preserve"> του Δήμου Τρικκαίων» Υποέργο 1: Αποκατάσταση Ζημιών στα Δίκτυα Εσωτερικής και Αγροτικής Οδοποιίας , σε Δημοτικά Κτήρια και σε άλλες Δημόσιες Υποδομές στη Δ.Ε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  και  κατακύρωση  της σύμβασης στον μειοδότη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lastRenderedPageBreak/>
        <w:t>14</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Αποδοχή της υπ ‘αριθμ.21096/13-11-2020 Απόφασης Ένταξης του έργου με τίτλο «ΨΗΦΙΑΚΟ-ΔΙΑΔΡΑΣΤΙΚΟ ΑΣΚΛΗΠΙΕΙΟ ΚΟΖΙΑΚΑ» στο Πρόγραμμα Αντώνης </w:t>
      </w:r>
      <w:proofErr w:type="spellStart"/>
      <w:r w:rsidR="00204AC3" w:rsidRPr="00092877">
        <w:rPr>
          <w:rFonts w:ascii="Verdana" w:hAnsi="Verdana" w:cs="Cambria"/>
          <w:bCs/>
          <w:color w:val="000000"/>
          <w:sz w:val="18"/>
          <w:szCs w:val="18"/>
        </w:rPr>
        <w:t>Τρίτσης</w:t>
      </w:r>
      <w:proofErr w:type="spellEnd"/>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υποβολής πρότασης με τίτλο: «Σχέδιο φόρτισης ηλεκτρικών οχημάτων (Σ.Φ.Η.Ο.) του Δήμου Τρικκαίων» στον Άξονα Προτεραιότητας 4 «Σχέδια φόρτισης ηλεκτρικών οχημάτων (Σ.Φ.Η.Ο.)» του Χρηματοδοτικού Προγράμματος «Δράσεις Περιβαλλοντικού Ισοζυγίου» 2020, του Πράσινου Ταμείου.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κατάθεσης προτάσεων στο Μονομελές Πρωτοδικείο Τρικάλων σχετικά με την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καταθ</w:t>
      </w:r>
      <w:proofErr w:type="spellEnd"/>
      <w:r w:rsidR="00204AC3" w:rsidRPr="00092877">
        <w:rPr>
          <w:rFonts w:ascii="Verdana" w:hAnsi="Verdana" w:cs="Cambria"/>
          <w:bCs/>
          <w:color w:val="000000"/>
          <w:sz w:val="18"/>
          <w:szCs w:val="18"/>
        </w:rPr>
        <w:t xml:space="preserve">. ΤΜ 121/2020 αγωγή κατά του Δήμου Τρικκαίων </w:t>
      </w:r>
      <w:proofErr w:type="spellStart"/>
      <w:r w:rsidR="00204AC3" w:rsidRPr="00092877">
        <w:rPr>
          <w:rFonts w:ascii="Verdana" w:hAnsi="Verdana" w:cs="Cambria"/>
          <w:bCs/>
          <w:color w:val="000000"/>
          <w:sz w:val="18"/>
          <w:szCs w:val="18"/>
        </w:rPr>
        <w:t>κ.λ.π</w:t>
      </w:r>
      <w:proofErr w:type="spellEnd"/>
      <w:r w:rsidR="00204AC3" w:rsidRPr="00092877">
        <w:rPr>
          <w:rFonts w:ascii="Verdana" w:hAnsi="Verdana" w:cs="Cambria"/>
          <w:bCs/>
          <w:color w:val="000000"/>
          <w:sz w:val="18"/>
          <w:szCs w:val="18"/>
        </w:rPr>
        <w:t>.</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17</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κατάθεσης προτάσεων στο Μονομελές Πρωτοδικείο Τρικάλων σχετικά με την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w:t>
      </w:r>
      <w:proofErr w:type="spellStart"/>
      <w:r w:rsidR="00204AC3" w:rsidRPr="00092877">
        <w:rPr>
          <w:rFonts w:ascii="Verdana" w:hAnsi="Verdana" w:cs="Cambria"/>
          <w:bCs/>
          <w:color w:val="000000"/>
          <w:sz w:val="18"/>
          <w:szCs w:val="18"/>
        </w:rPr>
        <w:t>καταθ</w:t>
      </w:r>
      <w:proofErr w:type="spellEnd"/>
      <w:r w:rsidR="00204AC3" w:rsidRPr="00092877">
        <w:rPr>
          <w:rFonts w:ascii="Verdana" w:hAnsi="Verdana" w:cs="Cambria"/>
          <w:bCs/>
          <w:color w:val="000000"/>
          <w:sz w:val="18"/>
          <w:szCs w:val="18"/>
        </w:rPr>
        <w:t xml:space="preserve">. ΤΜ 133/2020 αγωγή κατά του Δήμου Τρικκαίων </w:t>
      </w:r>
      <w:proofErr w:type="spellStart"/>
      <w:r w:rsidR="00204AC3" w:rsidRPr="00092877">
        <w:rPr>
          <w:rFonts w:ascii="Verdana" w:hAnsi="Verdana" w:cs="Cambria"/>
          <w:bCs/>
          <w:color w:val="000000"/>
          <w:sz w:val="18"/>
          <w:szCs w:val="18"/>
        </w:rPr>
        <w:t>κ.λ.π</w:t>
      </w:r>
      <w:proofErr w:type="spellEnd"/>
      <w:r w:rsidR="00204AC3" w:rsidRPr="00092877">
        <w:rPr>
          <w:rFonts w:ascii="Verdana" w:hAnsi="Verdana" w:cs="Cambria"/>
          <w:bCs/>
          <w:color w:val="000000"/>
          <w:sz w:val="18"/>
          <w:szCs w:val="18"/>
        </w:rPr>
        <w:t>.</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18</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άσκησης αγωγής για διόρθωση κτηματολογικής εγγραφής αγροκτήματος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 αγροτικός δρόμος </w:t>
      </w:r>
      <w:proofErr w:type="spellStart"/>
      <w:r w:rsidR="00204AC3" w:rsidRPr="00092877">
        <w:rPr>
          <w:rFonts w:ascii="Verdana" w:hAnsi="Verdana" w:cs="Cambria"/>
          <w:bCs/>
          <w:color w:val="000000"/>
          <w:sz w:val="18"/>
          <w:szCs w:val="18"/>
        </w:rPr>
        <w:t>τεμ</w:t>
      </w:r>
      <w:proofErr w:type="spellEnd"/>
      <w:r w:rsidR="00204AC3" w:rsidRPr="00092877">
        <w:rPr>
          <w:rFonts w:ascii="Verdana" w:hAnsi="Verdana" w:cs="Cambria"/>
          <w:bCs/>
          <w:color w:val="000000"/>
          <w:sz w:val="18"/>
          <w:szCs w:val="18"/>
        </w:rPr>
        <w:t>. 911 και 913</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19</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άσκησης αγωγής για διόρθωση κτηματολογικής εγγραφής αγροκτήματος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 αγροτικός δρόμος </w:t>
      </w:r>
      <w:proofErr w:type="spellStart"/>
      <w:r w:rsidR="00204AC3" w:rsidRPr="00092877">
        <w:rPr>
          <w:rFonts w:ascii="Verdana" w:hAnsi="Verdana" w:cs="Cambria"/>
          <w:bCs/>
          <w:color w:val="000000"/>
          <w:sz w:val="18"/>
          <w:szCs w:val="18"/>
        </w:rPr>
        <w:t>τεμ</w:t>
      </w:r>
      <w:proofErr w:type="spellEnd"/>
      <w:r w:rsidR="00204AC3" w:rsidRPr="00092877">
        <w:rPr>
          <w:rFonts w:ascii="Verdana" w:hAnsi="Verdana" w:cs="Cambria"/>
          <w:bCs/>
          <w:color w:val="000000"/>
          <w:sz w:val="18"/>
          <w:szCs w:val="18"/>
        </w:rPr>
        <w:t>. 883 και 881</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20</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άσκησης αγωγής για διόρθωση κτηματολογικής εγγραφής αγροκτήματος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 αγροτικός δρόμος </w:t>
      </w:r>
      <w:proofErr w:type="spellStart"/>
      <w:r w:rsidR="00204AC3" w:rsidRPr="00092877">
        <w:rPr>
          <w:rFonts w:ascii="Verdana" w:hAnsi="Verdana" w:cs="Cambria"/>
          <w:bCs/>
          <w:color w:val="000000"/>
          <w:sz w:val="18"/>
          <w:szCs w:val="18"/>
        </w:rPr>
        <w:t>τεμ</w:t>
      </w:r>
      <w:proofErr w:type="spellEnd"/>
      <w:r w:rsidR="00204AC3" w:rsidRPr="00092877">
        <w:rPr>
          <w:rFonts w:ascii="Verdana" w:hAnsi="Verdana" w:cs="Cambria"/>
          <w:bCs/>
          <w:color w:val="000000"/>
          <w:sz w:val="18"/>
          <w:szCs w:val="18"/>
        </w:rPr>
        <w:t>. 1397, 1399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21</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άσκησης αγωγής για διόρθωση κτηματολογικής εγγραφής αγροκτήματος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 αγροτικός δρόμος </w:t>
      </w:r>
      <w:proofErr w:type="spellStart"/>
      <w:r w:rsidR="00204AC3" w:rsidRPr="00092877">
        <w:rPr>
          <w:rFonts w:ascii="Verdana" w:hAnsi="Verdana" w:cs="Cambria"/>
          <w:bCs/>
          <w:color w:val="000000"/>
          <w:sz w:val="18"/>
          <w:szCs w:val="18"/>
        </w:rPr>
        <w:t>τεμ</w:t>
      </w:r>
      <w:proofErr w:type="spellEnd"/>
      <w:r w:rsidR="00204AC3" w:rsidRPr="00092877">
        <w:rPr>
          <w:rFonts w:ascii="Verdana" w:hAnsi="Verdana" w:cs="Cambria"/>
          <w:bCs/>
          <w:color w:val="000000"/>
          <w:sz w:val="18"/>
          <w:szCs w:val="18"/>
        </w:rPr>
        <w:t>. 1741, 1738, 1739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22</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άσκησης αγωγής για διόρθωση κτηματολογικής εγγραφής αγροκτήματος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(τεμάχιο 319)</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23</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άσκησης αγωγής για διόρθωση κτηματολογικής εγγραφής αγροκτήματος Μεγάλων </w:t>
      </w:r>
      <w:proofErr w:type="spellStart"/>
      <w:r w:rsidR="00204AC3" w:rsidRPr="00092877">
        <w:rPr>
          <w:rFonts w:ascii="Verdana" w:hAnsi="Verdana" w:cs="Cambria"/>
          <w:bCs/>
          <w:color w:val="000000"/>
          <w:sz w:val="18"/>
          <w:szCs w:val="18"/>
        </w:rPr>
        <w:t>Καλυβίων</w:t>
      </w:r>
      <w:proofErr w:type="spellEnd"/>
      <w:r w:rsidR="00204AC3" w:rsidRPr="00092877">
        <w:rPr>
          <w:rFonts w:ascii="Verdana" w:hAnsi="Verdana" w:cs="Cambria"/>
          <w:bCs/>
          <w:color w:val="000000"/>
          <w:sz w:val="18"/>
          <w:szCs w:val="18"/>
        </w:rPr>
        <w:t xml:space="preserve"> ( τεμάχιο 275)</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24</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Παροχή ειδικής εντολής και Πληρεξουσιότητας  για την άσκηση αγωγής του Δήμου Τρικκαίων με σκοπό την αναγνώριση κυριότητας στο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Τεμάχιο 9  της διανομής του έτους 1930 του αγροκτήματος </w:t>
      </w:r>
      <w:proofErr w:type="spellStart"/>
      <w:r w:rsidR="00204AC3" w:rsidRPr="00092877">
        <w:rPr>
          <w:rFonts w:ascii="Verdana" w:hAnsi="Verdana" w:cs="Cambria"/>
          <w:bCs/>
          <w:color w:val="000000"/>
          <w:sz w:val="18"/>
          <w:szCs w:val="18"/>
        </w:rPr>
        <w:t>Λογγακίου</w:t>
      </w:r>
      <w:proofErr w:type="spellEnd"/>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25</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Παροχή ειδικής εντολής και Πληρεξουσιότητας  για την άσκηση αγωγής του Δήμου Τρικκαίων με σκοπό την αναγνώριση κυριότητας στο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Τεμάχιο 87 της διανομής του έτους 1930 του αγροκτήματος </w:t>
      </w:r>
      <w:proofErr w:type="spellStart"/>
      <w:r w:rsidR="00204AC3" w:rsidRPr="00092877">
        <w:rPr>
          <w:rFonts w:ascii="Verdana" w:hAnsi="Verdana" w:cs="Cambria"/>
          <w:bCs/>
          <w:color w:val="000000"/>
          <w:sz w:val="18"/>
          <w:szCs w:val="18"/>
        </w:rPr>
        <w:t>Λογγακίου</w:t>
      </w:r>
      <w:proofErr w:type="spellEnd"/>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26</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Παροχή ειδικής εντολής και πληρεξουσιότητας  για την άσκηση αγωγής κτηματολογίου.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27</w:t>
      </w:r>
      <w:r w:rsidR="00B67C55" w:rsidRPr="00A24B95">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Παροχή ειδικής εντολής και πληρεξουσιότητας  για την άσκηση αγωγής κτηματολογίου</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CB4176" w:rsidP="00CB4176">
            <w:pPr>
              <w:widowControl w:val="0"/>
              <w:tabs>
                <w:tab w:val="left" w:pos="5886"/>
              </w:tabs>
              <w:autoSpaceDE w:val="0"/>
              <w:autoSpaceDN w:val="0"/>
              <w:adjustRightInd w:val="0"/>
              <w:spacing w:after="0" w:line="240" w:lineRule="auto"/>
              <w:jc w:val="center"/>
              <w:rPr>
                <w:rFonts w:ascii="Verdana" w:hAnsi="Verdana"/>
                <w:sz w:val="18"/>
                <w:szCs w:val="18"/>
              </w:rPr>
            </w:pPr>
            <w:r>
              <w:rPr>
                <w:rFonts w:ascii="Verdana" w:hAnsi="Verdana" w:cs="Calibri"/>
                <w:b/>
                <w:bCs/>
                <w:color w:val="000000"/>
                <w:sz w:val="18"/>
                <w:szCs w:val="18"/>
                <w:lang w:val="en-US"/>
              </w:rPr>
              <w:t xml:space="preserve">Η </w:t>
            </w:r>
            <w:proofErr w:type="spellStart"/>
            <w:r>
              <w:rPr>
                <w:rFonts w:ascii="Verdana" w:hAnsi="Verdana" w:cs="Calibri"/>
                <w:b/>
                <w:bCs/>
                <w:color w:val="000000"/>
                <w:sz w:val="18"/>
                <w:szCs w:val="18"/>
                <w:lang w:val="en-US"/>
              </w:rPr>
              <w:t>Αντιπ</w:t>
            </w:r>
            <w:r w:rsidR="006B23F1" w:rsidRPr="00092877">
              <w:rPr>
                <w:rFonts w:ascii="Verdana" w:hAnsi="Verdana" w:cs="Calibri"/>
                <w:b/>
                <w:bCs/>
                <w:color w:val="000000"/>
                <w:sz w:val="18"/>
                <w:szCs w:val="18"/>
              </w:rPr>
              <w:t>ρόεδρος</w:t>
            </w:r>
            <w:proofErr w:type="spellEnd"/>
            <w:r w:rsidR="006B23F1" w:rsidRPr="00092877">
              <w:rPr>
                <w:rFonts w:ascii="Verdana" w:hAnsi="Verdana" w:cs="Calibri"/>
                <w:b/>
                <w:bCs/>
                <w:color w:val="000000"/>
                <w:sz w:val="18"/>
                <w:szCs w:val="18"/>
              </w:rPr>
              <w:t xml:space="preserve">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6B23F1" w:rsidRPr="00CB4176" w:rsidRDefault="00CB4176" w:rsidP="00167A8D">
            <w:pPr>
              <w:widowControl w:val="0"/>
              <w:tabs>
                <w:tab w:val="left" w:pos="7206"/>
              </w:tabs>
              <w:autoSpaceDE w:val="0"/>
              <w:autoSpaceDN w:val="0"/>
              <w:adjustRightInd w:val="0"/>
              <w:spacing w:after="0" w:line="240" w:lineRule="auto"/>
              <w:jc w:val="center"/>
              <w:rPr>
                <w:rFonts w:ascii="Verdana" w:hAnsi="Verdana"/>
                <w:sz w:val="18"/>
                <w:szCs w:val="18"/>
                <w:lang w:val="en-US"/>
              </w:rPr>
            </w:pPr>
            <w:proofErr w:type="spellStart"/>
            <w:r>
              <w:rPr>
                <w:rFonts w:ascii="Verdana" w:hAnsi="Verdana"/>
                <w:b/>
                <w:sz w:val="18"/>
                <w:szCs w:val="18"/>
                <w:lang w:val="en-US"/>
              </w:rPr>
              <w:t>Παρασκευή</w:t>
            </w:r>
            <w:proofErr w:type="spellEnd"/>
            <w:r>
              <w:rPr>
                <w:rFonts w:ascii="Verdana" w:hAnsi="Verdana"/>
                <w:b/>
                <w:sz w:val="18"/>
                <w:szCs w:val="18"/>
                <w:lang w:val="en-US"/>
              </w:rPr>
              <w:t xml:space="preserve"> </w:t>
            </w:r>
            <w:proofErr w:type="spellStart"/>
            <w:r>
              <w:rPr>
                <w:rFonts w:ascii="Verdana" w:hAnsi="Verdana"/>
                <w:b/>
                <w:sz w:val="18"/>
                <w:szCs w:val="18"/>
                <w:lang w:val="en-US"/>
              </w:rPr>
              <w:t>Βότσιου</w:t>
            </w:r>
            <w:proofErr w:type="spellEnd"/>
            <w:r>
              <w:rPr>
                <w:rFonts w:ascii="Verdana" w:hAnsi="Verdana"/>
                <w:b/>
                <w:sz w:val="18"/>
                <w:szCs w:val="18"/>
                <w:lang w:val="en-US"/>
              </w:rPr>
              <w:t xml:space="preserve"> </w:t>
            </w:r>
            <w:proofErr w:type="spellStart"/>
            <w:r>
              <w:rPr>
                <w:rFonts w:ascii="Verdana" w:hAnsi="Verdana"/>
                <w:b/>
                <w:sz w:val="18"/>
                <w:szCs w:val="18"/>
                <w:lang w:val="en-US"/>
              </w:rPr>
              <w:t>Μακρή</w:t>
            </w:r>
            <w:proofErr w:type="spellEnd"/>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CB4176" w:rsidRDefault="00CB4176"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CB4176" w:rsidRDefault="00CB4176"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CB4176" w:rsidRDefault="00CB4176"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CB4176" w:rsidRDefault="00CB4176"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CB4176" w:rsidRDefault="00CB4176"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CB4176" w:rsidRDefault="00CB4176"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CB4176" w:rsidRDefault="00CB4176" w:rsidP="0051578A">
      <w:pPr>
        <w:widowControl w:val="0"/>
        <w:tabs>
          <w:tab w:val="left" w:pos="5886"/>
        </w:tabs>
        <w:autoSpaceDE w:val="0"/>
        <w:autoSpaceDN w:val="0"/>
        <w:adjustRightInd w:val="0"/>
        <w:spacing w:after="0" w:line="240" w:lineRule="auto"/>
        <w:rPr>
          <w:rFonts w:ascii="Verdana" w:hAnsi="Verdana"/>
          <w:sz w:val="18"/>
          <w:szCs w:val="18"/>
          <w:lang w:val="en-US"/>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p>
    <w:p w:rsidR="00FE17A4" w:rsidRPr="00CB4176"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CB4176">
        <w:rPr>
          <w:rFonts w:ascii="Verdana" w:hAnsi="Verdana" w:cs="Calibri"/>
          <w:b/>
          <w:bCs/>
          <w:sz w:val="16"/>
          <w:szCs w:val="16"/>
          <w:u w:val="single"/>
        </w:rPr>
        <w:t>Πίνακας Αποδεκτών</w:t>
      </w:r>
      <w:r w:rsidRPr="00CB4176">
        <w:rPr>
          <w:rFonts w:ascii="Verdana" w:hAnsi="Verdana"/>
          <w:sz w:val="16"/>
          <w:szCs w:val="16"/>
        </w:rPr>
        <w:tab/>
      </w:r>
      <w:r w:rsidRPr="00CB4176">
        <w:rPr>
          <w:rFonts w:ascii="Verdana" w:hAnsi="Verdana" w:cs="Calibri"/>
          <w:b/>
          <w:bCs/>
          <w:sz w:val="16"/>
          <w:szCs w:val="16"/>
        </w:rPr>
        <w:t>ΚΟΙΝΟΠΟΙΗΣΗ</w:t>
      </w:r>
    </w:p>
    <w:p w:rsidR="00FE17A4" w:rsidRPr="00CB4176"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CB4176">
        <w:rPr>
          <w:rFonts w:ascii="Verdana" w:hAnsi="Verdana"/>
          <w:sz w:val="16"/>
          <w:szCs w:val="16"/>
        </w:rPr>
        <w:tab/>
      </w:r>
      <w:r w:rsidRPr="00CB4176">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CB4176" w:rsidTr="00C90351">
        <w:tc>
          <w:tcPr>
            <w:tcW w:w="5043" w:type="dxa"/>
          </w:tcPr>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Ψύχος</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Κωνσταντίνος</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Βότσιου</w:t>
            </w:r>
            <w:proofErr w:type="spellEnd"/>
            <w:r w:rsidRPr="00CB4176">
              <w:rPr>
                <w:rStyle w:val="a4"/>
                <w:rFonts w:ascii="Verdana" w:hAnsi="Verdana"/>
                <w:color w:val="auto"/>
                <w:sz w:val="16"/>
                <w:szCs w:val="16"/>
                <w:lang w:val="en-US"/>
              </w:rPr>
              <w:t xml:space="preserve"> - </w:t>
            </w:r>
            <w:proofErr w:type="spellStart"/>
            <w:r w:rsidRPr="00CB4176">
              <w:rPr>
                <w:rStyle w:val="a4"/>
                <w:rFonts w:ascii="Verdana" w:hAnsi="Verdana"/>
                <w:color w:val="auto"/>
                <w:sz w:val="16"/>
                <w:szCs w:val="16"/>
                <w:lang w:val="en-US"/>
              </w:rPr>
              <w:t>Μακρή</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Παρασκευή</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Αναστασίου</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Βάιος</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Ντιντής</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Παναγιώτης</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Κωτούλας</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Ιωάννης</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Παζαΐτης</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Δημήτριος</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Αλεστά</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Σοφία</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Βασταρούχας</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Δημήτριος</w:t>
            </w:r>
            <w:proofErr w:type="spellEnd"/>
          </w:p>
          <w:p w:rsidR="00C90351" w:rsidRPr="00CB4176" w:rsidRDefault="00C13854" w:rsidP="00C13854">
            <w:pPr>
              <w:pStyle w:val="a5"/>
              <w:numPr>
                <w:ilvl w:val="0"/>
                <w:numId w:val="37"/>
              </w:numPr>
              <w:rPr>
                <w:rFonts w:ascii="Verdana" w:eastAsiaTheme="minorEastAsia" w:hAnsi="Verdana" w:cs="Calibri"/>
                <w:sz w:val="16"/>
                <w:szCs w:val="16"/>
              </w:rPr>
            </w:pPr>
            <w:proofErr w:type="spellStart"/>
            <w:r w:rsidRPr="00CB4176">
              <w:rPr>
                <w:rStyle w:val="a4"/>
                <w:rFonts w:ascii="Verdana" w:hAnsi="Verdana"/>
                <w:color w:val="auto"/>
                <w:sz w:val="16"/>
                <w:szCs w:val="16"/>
                <w:lang w:val="en-US"/>
              </w:rPr>
              <w:t>Καΐκης</w:t>
            </w:r>
            <w:proofErr w:type="spellEnd"/>
            <w:r w:rsidRPr="00CB4176">
              <w:rPr>
                <w:rStyle w:val="a4"/>
                <w:rFonts w:ascii="Verdana" w:hAnsi="Verdana"/>
                <w:color w:val="auto"/>
                <w:sz w:val="16"/>
                <w:szCs w:val="16"/>
                <w:lang w:val="en-US"/>
              </w:rPr>
              <w:t xml:space="preserve"> </w:t>
            </w:r>
            <w:proofErr w:type="spellStart"/>
            <w:r w:rsidRPr="00CB4176">
              <w:rPr>
                <w:rStyle w:val="a4"/>
                <w:rFonts w:ascii="Verdana" w:hAnsi="Verdana"/>
                <w:color w:val="auto"/>
                <w:sz w:val="16"/>
                <w:szCs w:val="16"/>
                <w:lang w:val="en-US"/>
              </w:rPr>
              <w:t>Γεώργιος</w:t>
            </w:r>
            <w:proofErr w:type="spellEnd"/>
          </w:p>
          <w:p w:rsidR="00C90351" w:rsidRPr="00CB4176"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CB4176"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B4176">
              <w:rPr>
                <w:rFonts w:ascii="Verdana" w:hAnsi="Verdana" w:cstheme="minorHAnsi"/>
                <w:sz w:val="16"/>
                <w:szCs w:val="16"/>
              </w:rPr>
              <w:t>Δήμαρχος &amp; μέλη Εκτελεστικής Επιτροπής</w:t>
            </w:r>
          </w:p>
          <w:p w:rsidR="000B3673" w:rsidRPr="00CB4176"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B4176">
              <w:rPr>
                <w:rFonts w:ascii="Verdana" w:hAnsi="Verdana" w:cstheme="minorHAnsi"/>
                <w:sz w:val="16"/>
                <w:szCs w:val="16"/>
              </w:rPr>
              <w:t xml:space="preserve">Γενικός Γραμματέας  </w:t>
            </w:r>
            <w:proofErr w:type="spellStart"/>
            <w:r w:rsidRPr="00CB4176">
              <w:rPr>
                <w:rFonts w:ascii="Verdana" w:hAnsi="Verdana" w:cstheme="minorHAnsi"/>
                <w:sz w:val="16"/>
                <w:szCs w:val="16"/>
              </w:rPr>
              <w:t>Δ.Τρικκαίων</w:t>
            </w:r>
            <w:proofErr w:type="spellEnd"/>
          </w:p>
          <w:p w:rsidR="000B3673" w:rsidRPr="00CB4176"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CB4176">
              <w:rPr>
                <w:rFonts w:ascii="Verdana" w:hAnsi="Verdana" w:cstheme="minorHAnsi"/>
                <w:sz w:val="16"/>
                <w:szCs w:val="16"/>
              </w:rPr>
              <w:t>Αναπληρωματικά μέλη Ο.Ε.</w:t>
            </w:r>
            <w:r w:rsidR="000B3673" w:rsidRPr="00CB4176">
              <w:rPr>
                <w:rFonts w:ascii="Verdana" w:hAnsi="Verdana" w:cstheme="minorHAnsi"/>
                <w:sz w:val="16"/>
                <w:szCs w:val="16"/>
              </w:rPr>
              <w:t xml:space="preserve"> </w:t>
            </w:r>
          </w:p>
          <w:bookmarkStart w:id="0" w:name="OLE_LINK3" w:displacedByCustomXml="next"/>
          <w:bookmarkStart w:id="1" w:name="OLE_LINK4"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CB4176" w:rsidRDefault="005B00ED" w:rsidP="00FC19D3">
                    <w:pPr>
                      <w:spacing w:after="0" w:line="240" w:lineRule="auto"/>
                      <w:contextualSpacing/>
                      <w:rPr>
                        <w:rFonts w:ascii="Verdana" w:eastAsia="Times New Roman" w:hAnsi="Verdana" w:cs="Times New Roman"/>
                        <w:sz w:val="16"/>
                        <w:szCs w:val="16"/>
                      </w:rPr>
                    </w:pPr>
                  </w:p>
                  <w:p w:rsidR="005B00ED" w:rsidRPr="00CB4176"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CB4176">
                      <w:rPr>
                        <w:rFonts w:ascii="Verdana" w:eastAsia="Times New Roman" w:hAnsi="Verdana" w:cs="Times New Roman"/>
                        <w:sz w:val="16"/>
                        <w:szCs w:val="16"/>
                      </w:rPr>
                      <w:t>Λεβέντη-Καρά Ευθυμία</w:t>
                    </w:r>
                  </w:p>
                  <w:p w:rsidR="00252AF2" w:rsidRPr="00CB4176"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CB4176">
                      <w:rPr>
                        <w:rFonts w:ascii="Verdana" w:eastAsia="Times New Roman" w:hAnsi="Verdana" w:cs="Times New Roman"/>
                        <w:sz w:val="16"/>
                        <w:szCs w:val="16"/>
                      </w:rPr>
                      <w:t>Παππάς Απόστολος</w:t>
                    </w:r>
                  </w:p>
                  <w:p w:rsidR="00D42AC4" w:rsidRPr="00CB4176"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CB4176">
                      <w:rPr>
                        <w:rFonts w:ascii="Verdana" w:eastAsia="Times New Roman" w:hAnsi="Verdana" w:cs="Times New Roman"/>
                        <w:sz w:val="16"/>
                        <w:szCs w:val="16"/>
                      </w:rPr>
                      <w:t>Κρανιάς Βασίλειος</w:t>
                    </w:r>
                  </w:p>
                  <w:p w:rsidR="00D42AC4" w:rsidRPr="00CB4176" w:rsidRDefault="00D42AC4" w:rsidP="007627C7">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B4176">
                      <w:rPr>
                        <w:rFonts w:ascii="Verdana" w:eastAsia="Times New Roman" w:hAnsi="Verdana" w:cs="Times New Roman"/>
                        <w:sz w:val="16"/>
                        <w:szCs w:val="16"/>
                      </w:rPr>
                      <w:t>Μητσιάδη</w:t>
                    </w:r>
                    <w:proofErr w:type="spellEnd"/>
                    <w:r w:rsidRPr="00CB4176">
                      <w:rPr>
                        <w:rFonts w:ascii="Verdana" w:eastAsia="Times New Roman" w:hAnsi="Verdana" w:cs="Times New Roman"/>
                        <w:sz w:val="16"/>
                        <w:szCs w:val="16"/>
                      </w:rPr>
                      <w:t xml:space="preserve"> Βασιλική-Ελένη</w:t>
                    </w:r>
                  </w:p>
                  <w:p w:rsidR="00201125" w:rsidRPr="00CB4176"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proofErr w:type="spellStart"/>
                    <w:r w:rsidRPr="00CB4176">
                      <w:rPr>
                        <w:rFonts w:ascii="Verdana" w:eastAsia="Times New Roman" w:hAnsi="Verdana" w:cs="Times New Roman"/>
                        <w:sz w:val="16"/>
                        <w:szCs w:val="16"/>
                      </w:rPr>
                      <w:t>Γκολοβράντζας</w:t>
                    </w:r>
                    <w:proofErr w:type="spellEnd"/>
                    <w:r w:rsidRPr="00CB4176">
                      <w:rPr>
                        <w:rFonts w:ascii="Verdana" w:eastAsia="Times New Roman" w:hAnsi="Verdana" w:cs="Times New Roman"/>
                        <w:sz w:val="16"/>
                        <w:szCs w:val="16"/>
                      </w:rPr>
                      <w:t xml:space="preserve"> Δημήτριος</w:t>
                    </w:r>
                  </w:p>
                </w:sdtContent>
              </w:sdt>
            </w:sdtContent>
          </w:sdt>
          <w:bookmarkEnd w:id="1"/>
          <w:bookmarkEnd w:id="0"/>
          <w:p w:rsidR="00C90351" w:rsidRPr="00CB4176"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CB4176" w:rsidTr="00C90351">
        <w:tc>
          <w:tcPr>
            <w:tcW w:w="5043" w:type="dxa"/>
          </w:tcPr>
          <w:p w:rsidR="000B3673" w:rsidRPr="00CB4176" w:rsidRDefault="000B3673" w:rsidP="00EC59E8">
            <w:pPr>
              <w:pStyle w:val="a5"/>
              <w:numPr>
                <w:ilvl w:val="0"/>
                <w:numId w:val="11"/>
              </w:numPr>
              <w:ind w:left="179" w:hanging="179"/>
              <w:rPr>
                <w:rFonts w:ascii="Verdana" w:eastAsiaTheme="minorEastAsia" w:hAnsi="Verdana"/>
                <w:b/>
                <w:sz w:val="16"/>
                <w:szCs w:val="16"/>
              </w:rPr>
            </w:pPr>
          </w:p>
        </w:tc>
        <w:tc>
          <w:tcPr>
            <w:tcW w:w="5043" w:type="dxa"/>
          </w:tcPr>
          <w:p w:rsidR="000B3673" w:rsidRPr="00CB4176"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6"/>
                <w:szCs w:val="16"/>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6A42245"/>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4780F1C"/>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5"/>
  </w:num>
  <w:num w:numId="21">
    <w:abstractNumId w:val="10"/>
  </w:num>
  <w:num w:numId="22">
    <w:abstractNumId w:val="20"/>
  </w:num>
  <w:num w:numId="23">
    <w:abstractNumId w:val="24"/>
  </w:num>
  <w:num w:numId="24">
    <w:abstractNumId w:val="31"/>
  </w:num>
  <w:num w:numId="25">
    <w:abstractNumId w:val="27"/>
  </w:num>
  <w:num w:numId="26">
    <w:abstractNumId w:val="5"/>
  </w:num>
  <w:num w:numId="27">
    <w:abstractNumId w:val="6"/>
  </w:num>
  <w:num w:numId="28">
    <w:abstractNumId w:val="3"/>
  </w:num>
  <w:num w:numId="29">
    <w:abstractNumId w:val="14"/>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28"/>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06ABA"/>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8244A0"/>
    <w:rsid w:val="00866C51"/>
    <w:rsid w:val="008B211C"/>
    <w:rsid w:val="00905521"/>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24B95"/>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4176"/>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2011"/>
    <w:rsid w:val="00F53D55"/>
    <w:rsid w:val="00F71498"/>
    <w:rsid w:val="00F7323A"/>
    <w:rsid w:val="00F96DED"/>
    <w:rsid w:val="00FB42D9"/>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24B9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A24B95"/>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27878"/>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DF26-021A-4564-904C-8106B4E1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5503</Characters>
  <Application>Microsoft Office Word</Application>
  <DocSecurity>0</DocSecurity>
  <Lines>45</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2020-11-20T10:04:00Z</dcterms:created>
  <dcterms:modified xsi:type="dcterms:W3CDTF">2020-11-20T10:04:00Z</dcterms:modified>
</cp:coreProperties>
</file>