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092877" w:rsidTr="007420E2">
        <w:trPr>
          <w:trHeight w:val="2845"/>
        </w:trPr>
        <w:tc>
          <w:tcPr>
            <w:tcW w:w="4820"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370" w:type="dxa"/>
          </w:tcPr>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EE6649">
            <w:pPr>
              <w:widowControl w:val="0"/>
              <w:tabs>
                <w:tab w:val="left" w:pos="66"/>
                <w:tab w:val="left" w:pos="5916"/>
              </w:tabs>
              <w:autoSpaceDE w:val="0"/>
              <w:autoSpaceDN w:val="0"/>
              <w:adjustRightInd w:val="0"/>
              <w:rPr>
                <w:rFonts w:ascii="Verdana" w:hAnsi="Verdana" w:cs="Cambria"/>
                <w:color w:val="000000"/>
                <w:sz w:val="18"/>
                <w:szCs w:val="18"/>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9 Απριλίου 2021</w:t>
            </w:r>
            <w:r w:rsidRPr="00092877">
              <w:rPr>
                <w:rFonts w:ascii="Verdana" w:hAnsi="Verdana" w:cs="Cambria"/>
                <w:b/>
                <w:bCs/>
                <w:color w:val="000000"/>
                <w:sz w:val="18"/>
                <w:szCs w:val="18"/>
              </w:rPr>
              <w:br/>
              <w:t xml:space="preserve">Αριθ. </w:t>
            </w:r>
            <w:proofErr w:type="spellStart"/>
            <w:r w:rsidRPr="00092877">
              <w:rPr>
                <w:rFonts w:ascii="Verdana" w:hAnsi="Verdana" w:cs="Cambria"/>
                <w:b/>
                <w:bCs/>
                <w:color w:val="000000"/>
                <w:sz w:val="18"/>
                <w:szCs w:val="18"/>
              </w:rPr>
              <w:t>Πρωτ</w:t>
            </w:r>
            <w:proofErr w:type="spellEnd"/>
            <w:r w:rsidRPr="00092877">
              <w:rPr>
                <w:rFonts w:ascii="Verdana" w:hAnsi="Verdana" w:cs="Cambria"/>
                <w:b/>
                <w:bCs/>
                <w:color w:val="000000"/>
                <w:sz w:val="18"/>
                <w:szCs w:val="18"/>
              </w:rPr>
              <w:t xml:space="preserve">. : </w:t>
            </w:r>
            <w:r w:rsidR="00070740" w:rsidRPr="00092877">
              <w:rPr>
                <w:rFonts w:ascii="Verdana" w:hAnsi="Verdana" w:cs="Cambria"/>
                <w:b/>
                <w:bCs/>
                <w:color w:val="000000"/>
                <w:sz w:val="18"/>
                <w:szCs w:val="18"/>
              </w:rPr>
              <w:t>10523</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B1220E"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Arial"/>
                <w:color w:val="000000"/>
                <w:sz w:val="18"/>
                <w:szCs w:val="18"/>
              </w:rPr>
              <w:t>τον αναπληρωτή σας).</w:t>
            </w:r>
          </w:p>
          <w:p w:rsidR="00071693" w:rsidRPr="00092877" w:rsidRDefault="00071693" w:rsidP="00AB758F">
            <w:pPr>
              <w:widowControl w:val="0"/>
              <w:tabs>
                <w:tab w:val="left" w:pos="66"/>
                <w:tab w:val="left" w:pos="5916"/>
              </w:tabs>
              <w:autoSpaceDE w:val="0"/>
              <w:autoSpaceDN w:val="0"/>
              <w:adjustRightInd w:val="0"/>
              <w:spacing w:line="240" w:lineRule="auto"/>
              <w:rPr>
                <w:rFonts w:ascii="Verdana" w:hAnsi="Verdana" w:cs="Cambria"/>
                <w:color w:val="000000"/>
                <w:sz w:val="18"/>
                <w:szCs w:val="18"/>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AA4449" w:rsidRPr="00092877" w:rsidRDefault="00070740" w:rsidP="00AA4449">
      <w:pPr>
        <w:widowControl w:val="0"/>
        <w:tabs>
          <w:tab w:val="left" w:pos="99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u w:val="single"/>
        </w:rPr>
        <w:t>20</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231E63">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Καλείστε να προσέλθετε σε</w:t>
      </w:r>
      <w:r w:rsidR="00DA67BB" w:rsidRPr="00DA67BB">
        <w:rPr>
          <w:rFonts w:ascii="Verdana" w:hAnsi="Verdana" w:cs="Cambria"/>
          <w:color w:val="000000"/>
          <w:sz w:val="18"/>
          <w:szCs w:val="18"/>
        </w:rPr>
        <w:t xml:space="preserve">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w:t>
      </w:r>
      <w:r w:rsidR="00DA67BB" w:rsidRPr="00396526">
        <w:rPr>
          <w:rFonts w:ascii="Verdana" w:hAnsi="Verdana" w:cs="Cambria"/>
          <w:sz w:val="18"/>
          <w:szCs w:val="18"/>
        </w:rPr>
        <w:t xml:space="preserve">με τηλεδιάσκεψη μέσω </w:t>
      </w:r>
      <w:r w:rsidR="00DA67BB" w:rsidRPr="00396526">
        <w:rPr>
          <w:rFonts w:ascii="Verdana" w:hAnsi="Verdana"/>
          <w:sz w:val="18"/>
          <w:szCs w:val="18"/>
        </w:rPr>
        <w:t>"</w:t>
      </w:r>
      <w:proofErr w:type="spellStart"/>
      <w:r w:rsidR="00DA67BB" w:rsidRPr="00396526">
        <w:rPr>
          <w:rFonts w:ascii="Verdana" w:hAnsi="Verdana"/>
          <w:sz w:val="18"/>
          <w:szCs w:val="18"/>
        </w:rPr>
        <w:t>Cisco</w:t>
      </w:r>
      <w:proofErr w:type="spellEnd"/>
      <w:r w:rsidR="00DA67BB" w:rsidRPr="00396526">
        <w:rPr>
          <w:rFonts w:ascii="Verdana" w:hAnsi="Verdana"/>
          <w:sz w:val="18"/>
          <w:szCs w:val="18"/>
        </w:rPr>
        <w:t xml:space="preserve"> </w:t>
      </w:r>
      <w:proofErr w:type="spellStart"/>
      <w:r w:rsidR="00DA67BB" w:rsidRPr="00396526">
        <w:rPr>
          <w:rFonts w:ascii="Verdana" w:hAnsi="Verdana"/>
          <w:sz w:val="18"/>
          <w:szCs w:val="18"/>
        </w:rPr>
        <w:t>Webex</w:t>
      </w:r>
      <w:proofErr w:type="spellEnd"/>
      <w:r w:rsidR="00DA67BB" w:rsidRPr="00396526">
        <w:rPr>
          <w:rFonts w:ascii="Verdana" w:hAnsi="Verdana"/>
          <w:sz w:val="18"/>
          <w:szCs w:val="18"/>
        </w:rPr>
        <w:t>",</w:t>
      </w:r>
      <w:r w:rsidR="00DA67BB" w:rsidRPr="00396526">
        <w:rPr>
          <w:rFonts w:ascii="Verdana" w:hAnsi="Verdana" w:cs="Cambria"/>
          <w:sz w:val="18"/>
          <w:szCs w:val="18"/>
        </w:rPr>
        <w:t xml:space="preserve"> σύμφωνα με το άρθρο 10 της από 11/3/2020 Πράξης Νομοθετικού Περιεχομένου  (μέτρα αποφυγής της διάδοσης του </w:t>
      </w:r>
      <w:proofErr w:type="spellStart"/>
      <w:r w:rsidR="00DA67BB" w:rsidRPr="00396526">
        <w:rPr>
          <w:rFonts w:ascii="Verdana" w:hAnsi="Verdana" w:cs="Cambria"/>
          <w:sz w:val="18"/>
          <w:szCs w:val="18"/>
        </w:rPr>
        <w:t>Κορωναϊού</w:t>
      </w:r>
      <w:proofErr w:type="spellEnd"/>
      <w:r w:rsidR="00DA67BB" w:rsidRPr="00396526">
        <w:rPr>
          <w:rFonts w:ascii="Verdana" w:hAnsi="Verdana" w:cs="Cambria"/>
          <w:sz w:val="18"/>
          <w:szCs w:val="18"/>
        </w:rPr>
        <w:t xml:space="preserve"> </w:t>
      </w:r>
      <w:proofErr w:type="spellStart"/>
      <w:r w:rsidR="00DA67BB" w:rsidRPr="00396526">
        <w:rPr>
          <w:rFonts w:ascii="Verdana" w:hAnsi="Verdana" w:cs="Cambria"/>
          <w:sz w:val="18"/>
          <w:szCs w:val="18"/>
          <w:lang w:val="en-US"/>
        </w:rPr>
        <w:t>Covid</w:t>
      </w:r>
      <w:proofErr w:type="spellEnd"/>
      <w:r w:rsidR="00DA67BB" w:rsidRPr="00396526">
        <w:rPr>
          <w:rFonts w:ascii="Verdana" w:hAnsi="Verdana" w:cs="Cambria"/>
          <w:sz w:val="18"/>
          <w:szCs w:val="18"/>
        </w:rPr>
        <w:t xml:space="preserve"> 19) και </w:t>
      </w:r>
      <w:r w:rsidR="00DA67BB" w:rsidRPr="00396526">
        <w:rPr>
          <w:rFonts w:ascii="Verdana" w:hAnsi="Verdana"/>
          <w:sz w:val="18"/>
          <w:szCs w:val="18"/>
        </w:rPr>
        <w:t xml:space="preserve">τις υπ’ </w:t>
      </w:r>
      <w:proofErr w:type="spellStart"/>
      <w:r w:rsidR="00DA67BB" w:rsidRPr="00396526">
        <w:rPr>
          <w:rFonts w:ascii="Verdana" w:hAnsi="Verdana"/>
          <w:sz w:val="18"/>
          <w:szCs w:val="18"/>
        </w:rPr>
        <w:t>αριθμ</w:t>
      </w:r>
      <w:proofErr w:type="spellEnd"/>
      <w:r w:rsidR="00DA67BB" w:rsidRPr="00396526">
        <w:rPr>
          <w:rFonts w:ascii="Verdana" w:hAnsi="Verdana"/>
          <w:sz w:val="18"/>
          <w:szCs w:val="18"/>
        </w:rPr>
        <w:t xml:space="preserve">. 18318/13-03-2020, 20930/31-03-2020 και </w:t>
      </w:r>
      <w:r w:rsidR="00DA67BB" w:rsidRPr="00396526">
        <w:rPr>
          <w:rFonts w:ascii="Verdana" w:hAnsi="Verdana" w:cs="Calibri"/>
          <w:color w:val="000000"/>
          <w:sz w:val="18"/>
          <w:szCs w:val="18"/>
        </w:rPr>
        <w:t xml:space="preserve">426/13.11.2020 </w:t>
      </w:r>
      <w:r w:rsidR="00DA67BB" w:rsidRPr="00396526">
        <w:rPr>
          <w:rFonts w:ascii="Verdana" w:hAnsi="Verdana"/>
          <w:sz w:val="18"/>
          <w:szCs w:val="18"/>
        </w:rPr>
        <w:t>εγκυκλίους του Υπουργείου Εσωτερικών</w:t>
      </w:r>
      <w:r w:rsidR="00DA67BB" w:rsidRPr="00DA67BB">
        <w:rPr>
          <w:rFonts w:ascii="Verdana" w:hAnsi="Verdana"/>
          <w:sz w:val="18"/>
          <w:szCs w:val="18"/>
        </w:rPr>
        <w:t xml:space="preserve">, </w:t>
      </w:r>
      <w:r w:rsidRPr="00092877">
        <w:rPr>
          <w:rFonts w:ascii="Verdana" w:hAnsi="Verdana" w:cs="Cambria"/>
          <w:color w:val="000000"/>
          <w:sz w:val="18"/>
          <w:szCs w:val="18"/>
        </w:rPr>
        <w:t xml:space="preserve">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20η του μηνός Απριλίου έτους 2021, ημέρα Τρίτη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231E63">
      <w:pPr>
        <w:pStyle w:val="a5"/>
        <w:numPr>
          <w:ilvl w:val="0"/>
          <w:numId w:val="15"/>
        </w:numPr>
        <w:spacing w:after="160" w:line="256" w:lineRule="auto"/>
        <w:jc w:val="both"/>
        <w:rPr>
          <w:rFonts w:ascii="Verdana" w:eastAsiaTheme="minorEastAsia" w:hAnsi="Verdana" w:cs="Cambria"/>
          <w:bCs/>
          <w:color w:val="000000"/>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απόδοσης λογαριασμού χρηματικού εντάλματος προπληρωμής και  απαλλαγή του υπολόγου υπαλλήλου</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Εξειδίκευση πίστωσης για πραγματοποίηση εκδηλώσεων  του Δήμου Τρικκαίων στο πλαίσιο του εορτασμού των 200 χρόνων από την Επανάσταση του 1821</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3</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4η αναμόρφωση προϋπολογισμού οικονομικού έτους 2021</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4</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Περί ακύρωσης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620200178956/18-10-2017  πράξης  βεβαίωσης παράβασης ΚΟΚ της Τροχαίας Τρικάλων και διαγραφή του οφειλέτη </w:t>
      </w:r>
      <w:proofErr w:type="spellStart"/>
      <w:r w:rsidR="00204AC3" w:rsidRPr="00092877">
        <w:rPr>
          <w:rFonts w:ascii="Verdana" w:hAnsi="Verdana" w:cs="Cambria"/>
          <w:bCs/>
          <w:color w:val="000000"/>
          <w:sz w:val="18"/>
          <w:szCs w:val="18"/>
        </w:rPr>
        <w:t>Μπούρδου</w:t>
      </w:r>
      <w:proofErr w:type="spellEnd"/>
      <w:r w:rsidR="00204AC3" w:rsidRPr="00092877">
        <w:rPr>
          <w:rFonts w:ascii="Verdana" w:hAnsi="Verdana" w:cs="Cambria"/>
          <w:bCs/>
          <w:color w:val="000000"/>
          <w:sz w:val="18"/>
          <w:szCs w:val="18"/>
        </w:rPr>
        <w:t xml:space="preserve"> Πολυχρόνη του Δημητρίου από τον χρηματικό κατάλογο</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5</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Περί ακύρωσης  της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620200179836/28-10-2017  πράξης  βεβαίωσης παράβασης ΚΟΚ της Τροχαίας Τρικάλων  και διαγραφή της  κατόχου-</w:t>
      </w:r>
      <w:proofErr w:type="spellStart"/>
      <w:r w:rsidR="00204AC3" w:rsidRPr="00092877">
        <w:rPr>
          <w:rFonts w:ascii="Verdana" w:hAnsi="Verdana" w:cs="Cambria"/>
          <w:bCs/>
          <w:color w:val="000000"/>
          <w:sz w:val="18"/>
          <w:szCs w:val="18"/>
        </w:rPr>
        <w:t>οφειλέτριας</w:t>
      </w:r>
      <w:proofErr w:type="spellEnd"/>
      <w:r w:rsidR="00204AC3" w:rsidRPr="00092877">
        <w:rPr>
          <w:rFonts w:ascii="Verdana" w:hAnsi="Verdana" w:cs="Cambria"/>
          <w:bCs/>
          <w:color w:val="000000"/>
          <w:sz w:val="18"/>
          <w:szCs w:val="18"/>
        </w:rPr>
        <w:t xml:space="preserve"> εταιρίας «ΠΑΠΠΑΣ ΙΩΑΝΝ. ΚΑΙ ΣΙΑ ΟΕ»  από τον  χρηματικό κατάλογο</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6</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Πρόσληψη Προσωπικού μέσω του Προγράμματος Επιχορήγησης για την    Απασχόληση Μακροχρόνια Ανέργων, ηλικίας 55-67 ετών</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7</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των Δήμων ΤΡΙΚΚΑΙΩΝ και ΟΙΝΟΥΣΣΩΝ καθώς και των όρων αυτής, με αντικείμενο την μεταβίβαση από το Δήμο Οινουσσών στο Δήμο Τρικκαίων και την άσκηση από το Δήμο Τρικκαίων για λογαριασμό του Δήμου Οινουσσών Καθηκόντων – Αρμοδιοτήτων Φορέα Υλοποίησης της Πράξης με τίτλο: «ΑΝΑΒΑΘΜΙΣΗ – ΕΚΣΥΓΧΡΟΝΙΣΜΟΣ ΜΟΝΑΔΑΣ ΑΦΑΛΑΤΩΣΗΣ Δ. ΟΙΝΟΥΣΣΩΝ», στο πλαίσιο της υποβολής από τον Δήμο Οινουσσών σχετικής πρότασης για χρηματοδότησή της στο Πρόγραμμα Ανάπτυξης και Αλληλεγγύης για την Τοπική Αυτοδιοίκηση “ΑΝΤΩΝΗΣ ΤΡΙΤΣΗΣ” του Υπουργείου Εσωτερικών (πρόσκληση ΑΤ 01)¨</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8</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σύναψης Προγραμματικής Σύμβασης μεταξύ του Δήμου ΤΡΙΚΚΑΙΩΝ και της «ΚΤΙΡΙΑΚΕΣ ΥΠΟΔΟΜΕΣ (</w:t>
      </w:r>
      <w:proofErr w:type="spellStart"/>
      <w:r w:rsidR="00204AC3" w:rsidRPr="00092877">
        <w:rPr>
          <w:rFonts w:ascii="Verdana" w:hAnsi="Verdana" w:cs="Cambria"/>
          <w:bCs/>
          <w:color w:val="000000"/>
          <w:sz w:val="18"/>
          <w:szCs w:val="18"/>
        </w:rPr>
        <w:t>Κτ.Υπ</w:t>
      </w:r>
      <w:proofErr w:type="spellEnd"/>
      <w:r w:rsidR="00204AC3" w:rsidRPr="00092877">
        <w:rPr>
          <w:rFonts w:ascii="Verdana" w:hAnsi="Verdana" w:cs="Cambria"/>
          <w:bCs/>
          <w:color w:val="000000"/>
          <w:sz w:val="18"/>
          <w:szCs w:val="18"/>
        </w:rPr>
        <w:t>.) Α.Ε» καθώς και των όρων αυτής, για την υλοποίηση του έργου: «ΜΕΛΕΤΗ - ΚΑΤΑΣΚΕΥΗ ΕΙΔΙΚΩΝ ΣΧΟΛΕΙΩΝ (ΝΗΠΙΑΓΩΓΕΙΟ, ΔΗΜΟΤΙΚΟ, Ε.Ε.Ε.ΕΚ., ΕΝ.Ε.Ε.ΓΥ.-Λ.) ΔΗΜΟΥ ΤΡΙΚΚΑΙΩΝ», στο πλαίσιο της ΑΤ07 πρόσκλησης του Προγράμματος “ΑΝΤΩΝΗΣ ΤΡΙΤΣΗΣ” με τίτλο: «Αξιοποίηση του κτιριακού αποθέματος των Δήμων»</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9</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Έγκριση σύναψης νέας Προγραμματικής Σύμβασης μεταξύ του Δήμου ΤΡΙΚΚΑΙΩΝ και της ΠΕΡΙΦΕΡΕΙΑΣ ΘΕΣΣΑΛΙΑΣ / Περιφερειακή Ενότητα </w:t>
      </w:r>
      <w:proofErr w:type="spellStart"/>
      <w:r w:rsidR="00204AC3" w:rsidRPr="00092877">
        <w:rPr>
          <w:rFonts w:ascii="Verdana" w:hAnsi="Verdana" w:cs="Cambria"/>
          <w:bCs/>
          <w:color w:val="000000"/>
          <w:sz w:val="18"/>
          <w:szCs w:val="18"/>
        </w:rPr>
        <w:t>Τρικκάλων</w:t>
      </w:r>
      <w:proofErr w:type="spellEnd"/>
      <w:r w:rsidR="00204AC3" w:rsidRPr="00092877">
        <w:rPr>
          <w:rFonts w:ascii="Verdana" w:hAnsi="Verdana" w:cs="Cambria"/>
          <w:bCs/>
          <w:color w:val="000000"/>
          <w:sz w:val="18"/>
          <w:szCs w:val="18"/>
        </w:rPr>
        <w:t xml:space="preserve">, καθώς και των όρων αυτής, για την Υλοποίηση των Υποέργων (2) και (4) με αντίστοιχους τίτλους: «ΕΝΕΡΓΕΙΑΚΗ ΑΝΑΒΑΘΜΙΣΗ ΔΙΔΑΚΤΗΡΙΟΥ 2ου ΛΥΚΕΙΟΥ ΤΡΙΚΑΛΩΝ» και «ΣΥΝΤΑΞΗ ΚΑΙ ΠΡΟΕΤΟΙΜΑΣΙΑ ΦΑΚΕΛΟΥ ΥΠΟΒΟΛΗΣ ΑΙΤΗΣΗΣ ΧΡΗΜΑΤΟΔOΤΗΣΗΣ» (Οριζόντια Επικουρική Δράση) της Πράξης  με τίτλο: «ΣΥΝΤΗΡΗΣΗ ΚΑΙ ΕΠΙΣΚΕΥΗ ΑΝΟΙΧΤΟΥ ΧΩΡΟΥ ΑΘΛΗΣΗΣ, ΣΧΟΛΙΚΟΥ ΚΤΙΡΙΟΥ ΚΑΙ ΑΥΛΕΙΟΥ ΧΩΡΟΥ ΤΟΥ ΔΗΜΟΥ ΤΡΙΚΚΑΙΩΝ», στο πλαίσιο της πρόσκλησης Α.Τ. 10 του Προγράμματος ¨ΑΝΤΩΝΗΣ ΤΡΙΤΣΗΣ¨ του Υπουργείου Εσωτερικών. Παροχή </w:t>
      </w:r>
      <w:r w:rsidR="00204AC3" w:rsidRPr="00092877">
        <w:rPr>
          <w:rFonts w:ascii="Verdana" w:hAnsi="Verdana" w:cs="Cambria"/>
          <w:bCs/>
          <w:color w:val="000000"/>
          <w:sz w:val="18"/>
          <w:szCs w:val="18"/>
        </w:rPr>
        <w:lastRenderedPageBreak/>
        <w:t>Εξουσιοδότησης στο Δήμαρχο Τρικκαίων για την υπογραφή της και ορισμός ενός (1) εκπροσώπου του Δήμου Τρικκαίων, με τον αναπληρωτή του, στην Τριμελή Κοινής Επιτροπής Παρακολούθησης της νέας αυτής Προγραμματικής Σύμβασης</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10</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 xml:space="preserve">Λήψη απόφασης περί αποδοχής των όρων συμμετοχής του Δήμου Τρικκαίων στο Πρόγραμμα Ανάπτυξης και Αλληλεγγύης για την Τοπική Αυτοδιοίκηση “ΑΝΤΩΝΗΣ ΤΡΙΤΣΗΣ” του Υπουργείου Εσωτερικών και έγκριση υποβολής πρότασης για ένταξη και χρηματοδότηση της πράξης με τίτλο: «ΣΥΝΤΗΡΗΣΗ ΚΑΙ ΕΠΙΣΚΕΥΗ ΑΝΟΙΧΤΟΥ ΧΩΡΟΥ ΑΘΛΗΣΗΣ, ΣΧΟΛΙΚΟΥ ΚΤΙΡΙΟΥ ΚΑΙ ΑΥΛΕΙΟΥ ΧΩΡΟΥ ΤΟΥ ΔΗΜΟΥ ΤΡΙΚΚΑΙΩΝ», στο πλαίσιο του Άξονα Προτεραιότητας “Παιδεία, Πολιτισμός, Τουρισμός και Αθλητισμός” της υπ’ </w:t>
      </w:r>
      <w:proofErr w:type="spellStart"/>
      <w:r w:rsidR="00204AC3" w:rsidRPr="00092877">
        <w:rPr>
          <w:rFonts w:ascii="Verdana" w:hAnsi="Verdana" w:cs="Cambria"/>
          <w:bCs/>
          <w:color w:val="000000"/>
          <w:sz w:val="18"/>
          <w:szCs w:val="18"/>
        </w:rPr>
        <w:t>αριθμ</w:t>
      </w:r>
      <w:proofErr w:type="spellEnd"/>
      <w:r w:rsidR="00204AC3" w:rsidRPr="00092877">
        <w:rPr>
          <w:rFonts w:ascii="Verdana" w:hAnsi="Verdana" w:cs="Cambria"/>
          <w:bCs/>
          <w:color w:val="000000"/>
          <w:sz w:val="18"/>
          <w:szCs w:val="18"/>
        </w:rPr>
        <w:t xml:space="preserve">. 18213 / 29–09–2020 σχετικής πρόσκλησης υποβολής από τους Δήμους αιτήσεων χρηματοδότησης (πρόσκληση ΑΤ 10 ) με τίτλο ¨Συντήρηση δημοτικών ανοιχτών αθλητικών χώρων, σχολικών μονάδων, προσβασιμότητα </w:t>
      </w:r>
      <w:proofErr w:type="spellStart"/>
      <w:r w:rsidR="00204AC3" w:rsidRPr="00092877">
        <w:rPr>
          <w:rFonts w:ascii="Verdana" w:hAnsi="Verdana" w:cs="Cambria"/>
          <w:bCs/>
          <w:color w:val="000000"/>
          <w:sz w:val="18"/>
          <w:szCs w:val="18"/>
        </w:rPr>
        <w:t>ΑμΕΑ</w:t>
      </w:r>
      <w:proofErr w:type="spellEnd"/>
      <w:r w:rsidR="00204AC3" w:rsidRPr="00092877">
        <w:rPr>
          <w:rFonts w:ascii="Verdana" w:hAnsi="Verdana" w:cs="Cambria"/>
          <w:bCs/>
          <w:color w:val="000000"/>
          <w:sz w:val="18"/>
          <w:szCs w:val="18"/>
        </w:rPr>
        <w:t>¨</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11</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Συγκρότηση επιτροπών παραλαβής έργων</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12</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χορήγησης παράτασης προθεσμίας περαίωσης των εργασιών του έργου «ΑΣΤΙΚΕΣ ΑΝΑΠΛΑΣΕΙΣ ΔΗΜΟΥ ΤΡΙΚΚΑΙΩΝ 2018-2019»</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13</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«ΑΝΑΠΛΑΣΗ – ΕΝΟΠΟΙΗΣΗ ΠΟΔΗΛΑΤΟΔΡΟΜΟΥ – ΠΕΖΟΔΡΟΜΙΟΥ ΒΟΡΕΙΑΣ ΕΙΣΟΔΟΥ ΠΟΛΗΣ ΤΡΙΚΑΛΩΝ»</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14</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«ΠΕΡΙΒΑΛΛΟΝΤΙΚΗ &amp; ΑΙΣΘΗΤΙΚΗ ΑΝΑΒΑΘΜΙΣΗ ΝΟΤΙΑΣ ΕΙΣΟΔΟΥ ΠΟΛΗΣ ΥΠΟΕΡΓΟ 1: ΠΕΡΙΒΑΛΛΟΝΤΙΚΗ &amp; ΑΙΣΘΗΤΙΚΗ ΑΝΑΒΑΘΜΙΣΗ ΝΟΤΙΑΣ ΕΙΣΟΔΟΥ ΠΟΛΗΣ»</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15</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«ΕΠΕΚΤΑΣΗ, ΑΝΑΒΑΘΜΙΣΗ ΠΕΖΟΔΡΟΜΙΩΝ &amp; ΔΗΜΙΟΥΡΓΙΑ ΚΥΚΛΙΚΩΝ ΚΟΜΒΩΝ ΥΠΟΕΡΓΟ 1: ΕΠΕΚΤΑΣΗ, ΑΝΑΒΑΘΜΙΣΗ ΠΕΖΟΔΡΟΜΙΩΝ &amp; ΔΗΜΙΟΥΡΓΙΑ ΚΥΚΛΙΚΩΝ ΚΟΛΜΒΩΝ»</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16</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3 ’’ΕΛΕΓΧΟΣ ΔΙΚΑΙΟΛΟΓΗΤΙΚΩΝ ΠΡΟΣΩΡΙΝΟΥ ΑΝΑΔΟΧΟΥ’’ ΤΗΣ ΕΠΙΤΡΟΠΗΣ  ΓΙΑ ΤΟ ΔΗΜΟΣΙΟ ΑΝΟΙΧΤΟ ΗΛΕΚΤΡΟΝΙΚΟ ΔΙΑΓΩΝΙΣΜΟ (Α/Α ΣΥΣΤΗΜΑΤΟΣ ΕΣΗΔΗΣ 91284), ΜΕ ΚΡΙΤΗΡΙΟ ΑΝΑΘΕΣΗΣ ΤΗΝ ΠΛΕΟΝ ΣΥΜΦΕΡΟΥΣΑ ΑΠΟ ΟΙΚΟΝΟΜΙΚΗ ΑΠΟΨΗ ΠΡΟΣΦΟΡΑ ΒΑΣΕΙ ΒΕΛΤΙΣΤΗΣ ΣΧΕΣΗΣ ΠΟΙΟΤΗΤΑΣ- ΤΙΜΗΣ, ΓΙΑ ΤΗΝ ΕΠΙΛΟΓΗ ΑΝΑΔΟΧΟΥ, ΓΙΑ ΤΗΝ ΜΕΛΕΤΗ ΜΕ ΤΙΤΛΟ: : ΕΠΑΝΑΧΡΗΣΗ ΣΥΓΚΡΟΤΗΜΑΤΟΣ ΑΠΟΘΗΚΩΝ Δ.ΤΡΙΚΚΑΙΩΝ ΣΕ ΠΟΛΥΧΩΡΟ ΤΕΧΝΗΣ ΚΑΙ ΠΟΛΙΤΙΣΜΟΥ ΥΠΟΕΡΓΟ 1: ΟΡΙΣΤΙΚΗ ΑΡΧΙΤΕΚΤΟΝΙΚΗ, ΣΤΑΤΙΚΗ ΚΑΙ Η/Μ ΜΕΛΕΤΗ ΓΙΑ ΤΟ ΕΡΓΟ ΜΕ ΤΙΤΛΟ: ΕΠΑΝΑΧΡΗΣΗ ΣΥΓΚΡΟΤΗΜΑΤΟΣ ΑΠΟΘΗΚΩΝ Δ.ΤΡΙΚΚΑΙΩΝ ΣΕ ΠΟΛΥΧΩΡΟ ΤΕΧΝΗΣ ΚΑΙ ΠΟΛΙΤΙΣΜΟΥ</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17</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Σ.Α.Υ. – Φ.Α.Υ. του έργου «ΒΕΛΤΙΩΣΗ ΠΡΟΣΒΑΣΙΜΟΤΗΤΑΣ ΕΣΩΤΕΡΙΚΗΣ ΟΔΟΠΟΙΪΑΣ ΟΙΚΙΣΜΟΥ ΚΟΙΝΟΤΗΤΑΣ ΠΡΟΔΡΟΜΟΥ»</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18</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του 1ου Ανακεφαλαιωτικού Πίνακα Εργασιών (Α.Π.Ε.),  του έργου «ΔΗΜΙΟΥΡΓΙΑ ΧΩΡΟΥ ΥΠΑΙΘΡΙΑΣ ΑΝΑΨΥΧΗΣ ΚΑΙ ΑΘΛΟΠΑΙΔΙΩΝ ΣΤΗΝ ΤΚ ΓΕΝΕΣΙΟΥ»</w:t>
      </w:r>
    </w:p>
    <w:p w:rsidR="00DA67BB" w:rsidRPr="00092877" w:rsidRDefault="00DA67BB" w:rsidP="00231E63">
      <w:pPr>
        <w:pStyle w:val="a5"/>
        <w:numPr>
          <w:ilvl w:val="0"/>
          <w:numId w:val="36"/>
        </w:numPr>
        <w:jc w:val="both"/>
        <w:rPr>
          <w:rFonts w:ascii="Verdana" w:hAnsi="Verdana"/>
          <w:bCs/>
          <w:sz w:val="18"/>
          <w:szCs w:val="18"/>
        </w:rPr>
      </w:pPr>
    </w:p>
    <w:p w:rsidR="0037361B" w:rsidRPr="00DA67BB"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19</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4ου ΑΝΑΚΕΦΑΛΑΙΩΤΙΚΟΥ ΠΙΝΑΚΑ ΕΡΓΑΣΙΩΝ (Α.Π.Ε.) του έργου «ΑΣΦΑΛΤΟΣΤΡΩΣΕΙΣ ΔΗΜΟΥ ΤΡΚΚΑΙΩΝ  2019-2020»</w:t>
      </w:r>
    </w:p>
    <w:p w:rsidR="00DA67BB" w:rsidRPr="00092877" w:rsidRDefault="00DA67BB" w:rsidP="00231E63">
      <w:pPr>
        <w:pStyle w:val="a5"/>
        <w:numPr>
          <w:ilvl w:val="0"/>
          <w:numId w:val="36"/>
        </w:numPr>
        <w:jc w:val="both"/>
        <w:rPr>
          <w:rFonts w:ascii="Verdana" w:hAnsi="Verdana"/>
          <w:bCs/>
          <w:sz w:val="18"/>
          <w:szCs w:val="18"/>
        </w:rPr>
      </w:pPr>
    </w:p>
    <w:p w:rsidR="0037361B" w:rsidRPr="00092877" w:rsidRDefault="002820FC" w:rsidP="00231E63">
      <w:pPr>
        <w:pStyle w:val="a5"/>
        <w:numPr>
          <w:ilvl w:val="0"/>
          <w:numId w:val="36"/>
        </w:numPr>
        <w:jc w:val="both"/>
        <w:rPr>
          <w:rFonts w:ascii="Verdana" w:hAnsi="Verdana"/>
          <w:bCs/>
          <w:sz w:val="18"/>
          <w:szCs w:val="18"/>
        </w:rPr>
      </w:pPr>
      <w:r w:rsidRPr="00092877">
        <w:rPr>
          <w:rFonts w:ascii="Verdana" w:hAnsi="Verdana" w:cs="Cambria"/>
          <w:b/>
          <w:bCs/>
          <w:color w:val="000000"/>
          <w:sz w:val="18"/>
          <w:szCs w:val="18"/>
        </w:rPr>
        <w:t>20</w:t>
      </w:r>
      <w:r w:rsidR="00B67C55" w:rsidRPr="00DA67BB">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μελέτης με τίτλο «ΣΥΝΤΗΡΗΣΗ ΑΝΟΙΧΤΟΥ ΧΩΡΟΥ ΑΘΛΗΣΗΣ ΣΤΟ ΒΑΛΤΙΝΟ» και έγκριση των ΣΑΥ &amp; ΦΑΥ</w:t>
      </w: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9A5437">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Pr="001D4836" w:rsidRDefault="007D7FAC"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Δ</w:t>
            </w:r>
            <w:r w:rsidR="009A5437">
              <w:rPr>
                <w:rFonts w:ascii="Verdana" w:hAnsi="Verdana"/>
                <w:b/>
                <w:sz w:val="18"/>
                <w:szCs w:val="18"/>
              </w:rPr>
              <w:t xml:space="preserve">ημήτριος </w:t>
            </w:r>
            <w:proofErr w:type="spellStart"/>
            <w:r w:rsidR="009A5437">
              <w:rPr>
                <w:rFonts w:ascii="Verdana" w:hAnsi="Verdana"/>
                <w:b/>
                <w:sz w:val="18"/>
                <w:szCs w:val="18"/>
              </w:rPr>
              <w:t>Βασταρούχας</w:t>
            </w:r>
            <w:proofErr w:type="spellEnd"/>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FE17A4" w:rsidRPr="00DA67BB" w:rsidRDefault="00FE17A4" w:rsidP="00FE17A4">
      <w:pPr>
        <w:widowControl w:val="0"/>
        <w:tabs>
          <w:tab w:val="left" w:pos="15"/>
          <w:tab w:val="left" w:pos="6771"/>
        </w:tabs>
        <w:autoSpaceDE w:val="0"/>
        <w:autoSpaceDN w:val="0"/>
        <w:adjustRightInd w:val="0"/>
        <w:spacing w:after="0" w:line="240" w:lineRule="auto"/>
        <w:rPr>
          <w:rFonts w:ascii="Verdana" w:hAnsi="Verdana"/>
          <w:sz w:val="14"/>
          <w:szCs w:val="14"/>
        </w:rPr>
      </w:pPr>
      <w:r w:rsidRPr="00DA67BB">
        <w:rPr>
          <w:rFonts w:ascii="Verdana" w:hAnsi="Verdana" w:cs="Calibri"/>
          <w:b/>
          <w:bCs/>
          <w:sz w:val="14"/>
          <w:szCs w:val="14"/>
          <w:u w:val="single"/>
        </w:rPr>
        <w:t>Πίνακας Αποδεκτών</w:t>
      </w:r>
      <w:r w:rsidRPr="00DA67BB">
        <w:rPr>
          <w:rFonts w:ascii="Verdana" w:hAnsi="Verdana"/>
          <w:sz w:val="14"/>
          <w:szCs w:val="14"/>
        </w:rPr>
        <w:tab/>
      </w:r>
      <w:r w:rsidRPr="00DA67BB">
        <w:rPr>
          <w:rFonts w:ascii="Verdana" w:hAnsi="Verdana" w:cs="Calibri"/>
          <w:b/>
          <w:bCs/>
          <w:sz w:val="14"/>
          <w:szCs w:val="14"/>
        </w:rPr>
        <w:t>ΚΟΙΝΟΠΟΙΗΣΗ</w:t>
      </w:r>
    </w:p>
    <w:p w:rsidR="00FE17A4" w:rsidRPr="00DA67BB" w:rsidRDefault="00FE17A4" w:rsidP="00FE17A4">
      <w:pPr>
        <w:widowControl w:val="0"/>
        <w:tabs>
          <w:tab w:val="left" w:pos="66"/>
        </w:tabs>
        <w:autoSpaceDE w:val="0"/>
        <w:autoSpaceDN w:val="0"/>
        <w:adjustRightInd w:val="0"/>
        <w:spacing w:after="0" w:line="240" w:lineRule="auto"/>
        <w:rPr>
          <w:rFonts w:ascii="Verdana" w:hAnsi="Verdana"/>
          <w:sz w:val="14"/>
          <w:szCs w:val="14"/>
        </w:rPr>
      </w:pPr>
      <w:r w:rsidRPr="00DA67BB">
        <w:rPr>
          <w:rFonts w:ascii="Verdana" w:hAnsi="Verdana"/>
          <w:sz w:val="14"/>
          <w:szCs w:val="14"/>
        </w:rPr>
        <w:tab/>
      </w:r>
      <w:r w:rsidRPr="00DA67BB">
        <w:rPr>
          <w:rFonts w:ascii="Verdana" w:hAnsi="Verdana" w:cs="Calibri"/>
          <w:b/>
          <w:bCs/>
          <w:sz w:val="14"/>
          <w:szCs w:val="14"/>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8"/>
        <w:gridCol w:w="4977"/>
      </w:tblGrid>
      <w:tr w:rsidR="0000748B" w:rsidRPr="00DA67BB" w:rsidTr="00C90351">
        <w:tc>
          <w:tcPr>
            <w:tcW w:w="5043" w:type="dxa"/>
          </w:tcPr>
          <w:p w:rsidR="00C90351" w:rsidRPr="00DA67BB" w:rsidRDefault="00542DC1" w:rsidP="00C13854">
            <w:pPr>
              <w:pStyle w:val="a5"/>
              <w:numPr>
                <w:ilvl w:val="0"/>
                <w:numId w:val="14"/>
              </w:numPr>
              <w:rPr>
                <w:rFonts w:ascii="Verdana" w:eastAsiaTheme="minorEastAsia" w:hAnsi="Verdana" w:cs="Calibri"/>
                <w:sz w:val="14"/>
                <w:szCs w:val="14"/>
              </w:rPr>
            </w:pPr>
            <w:bookmarkStart w:id="0" w:name="OLE_LINK5"/>
            <w:r w:rsidRPr="00DA67BB">
              <w:rPr>
                <w:rFonts w:ascii="Verdana" w:eastAsiaTheme="minorEastAsia" w:hAnsi="Verdana" w:cs="Calibri"/>
                <w:sz w:val="14"/>
                <w:szCs w:val="14"/>
              </w:rPr>
              <w:t xml:space="preserve"> </w:t>
            </w:r>
            <w:r w:rsidR="002C7AC4" w:rsidRPr="00DA67BB">
              <w:rPr>
                <w:rFonts w:ascii="Verdana" w:eastAsiaTheme="minorEastAsia" w:hAnsi="Verdana" w:cs="Calibri"/>
                <w:sz w:val="14"/>
                <w:szCs w:val="14"/>
              </w:rPr>
              <w:t>Λεβέντη – Καρά Ευθυμία</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w:t>
            </w:r>
            <w:r w:rsidR="002C7AC4" w:rsidRPr="00DA67BB">
              <w:rPr>
                <w:rFonts w:ascii="Verdana" w:eastAsiaTheme="minorEastAsia" w:hAnsi="Verdana" w:cs="Calibri"/>
                <w:sz w:val="14"/>
                <w:szCs w:val="14"/>
              </w:rPr>
              <w:t>Οικονόμου Ιωάννης</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w:t>
            </w:r>
            <w:proofErr w:type="spellStart"/>
            <w:r w:rsidRPr="00DA67BB">
              <w:rPr>
                <w:rFonts w:ascii="Verdana" w:eastAsiaTheme="minorEastAsia" w:hAnsi="Verdana" w:cs="Calibri"/>
                <w:sz w:val="14"/>
                <w:szCs w:val="14"/>
              </w:rPr>
              <w:t>Κ</w:t>
            </w:r>
            <w:r w:rsidR="002C7AC4" w:rsidRPr="00DA67BB">
              <w:rPr>
                <w:rFonts w:ascii="Verdana" w:eastAsiaTheme="minorEastAsia" w:hAnsi="Verdana" w:cs="Calibri"/>
                <w:sz w:val="14"/>
                <w:szCs w:val="14"/>
              </w:rPr>
              <w:t>ωτούλας</w:t>
            </w:r>
            <w:proofErr w:type="spellEnd"/>
            <w:r w:rsidR="002C7AC4" w:rsidRPr="00DA67BB">
              <w:rPr>
                <w:rFonts w:ascii="Verdana" w:eastAsiaTheme="minorEastAsia" w:hAnsi="Verdana" w:cs="Calibri"/>
                <w:sz w:val="14"/>
                <w:szCs w:val="14"/>
              </w:rPr>
              <w:t xml:space="preserve"> Ιωάννης</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w:t>
            </w:r>
            <w:proofErr w:type="spellStart"/>
            <w:r w:rsidRPr="00DA67BB">
              <w:rPr>
                <w:rFonts w:ascii="Verdana" w:eastAsiaTheme="minorEastAsia" w:hAnsi="Verdana" w:cs="Calibri"/>
                <w:sz w:val="14"/>
                <w:szCs w:val="14"/>
              </w:rPr>
              <w:t>Π</w:t>
            </w:r>
            <w:r w:rsidR="002C7AC4" w:rsidRPr="00DA67BB">
              <w:rPr>
                <w:rFonts w:ascii="Verdana" w:eastAsiaTheme="minorEastAsia" w:hAnsi="Verdana" w:cs="Calibri"/>
                <w:sz w:val="14"/>
                <w:szCs w:val="14"/>
              </w:rPr>
              <w:t>αζαϊτης</w:t>
            </w:r>
            <w:proofErr w:type="spellEnd"/>
            <w:r w:rsidR="002C7AC4" w:rsidRPr="00DA67BB">
              <w:rPr>
                <w:rFonts w:ascii="Verdana" w:eastAsiaTheme="minorEastAsia" w:hAnsi="Verdana" w:cs="Calibri"/>
                <w:sz w:val="14"/>
                <w:szCs w:val="14"/>
              </w:rPr>
              <w:t xml:space="preserve"> Δημήτριος</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Α</w:t>
            </w:r>
            <w:r w:rsidR="002C7AC4" w:rsidRPr="00DA67BB">
              <w:rPr>
                <w:rFonts w:ascii="Verdana" w:eastAsiaTheme="minorEastAsia" w:hAnsi="Verdana" w:cs="Calibri"/>
                <w:sz w:val="14"/>
                <w:szCs w:val="14"/>
              </w:rPr>
              <w:t>λέστα Σοφία</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Π</w:t>
            </w:r>
            <w:r w:rsidR="002C7AC4" w:rsidRPr="00DA67BB">
              <w:rPr>
                <w:rFonts w:ascii="Verdana" w:eastAsiaTheme="minorEastAsia" w:hAnsi="Verdana" w:cs="Calibri"/>
                <w:sz w:val="14"/>
                <w:szCs w:val="14"/>
              </w:rPr>
              <w:t>αππάς Απόστολος</w:t>
            </w:r>
          </w:p>
          <w:p w:rsidR="00542DC1" w:rsidRPr="00DA67BB" w:rsidRDefault="00542DC1" w:rsidP="00C1385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w:t>
            </w:r>
            <w:proofErr w:type="spellStart"/>
            <w:r w:rsidRPr="00DA67BB">
              <w:rPr>
                <w:rFonts w:ascii="Verdana" w:eastAsiaTheme="minorEastAsia" w:hAnsi="Verdana" w:cs="Calibri"/>
                <w:sz w:val="14"/>
                <w:szCs w:val="14"/>
              </w:rPr>
              <w:t>Β</w:t>
            </w:r>
            <w:r w:rsidR="002C7AC4" w:rsidRPr="00DA67BB">
              <w:rPr>
                <w:rFonts w:ascii="Verdana" w:eastAsiaTheme="minorEastAsia" w:hAnsi="Verdana" w:cs="Calibri"/>
                <w:sz w:val="14"/>
                <w:szCs w:val="14"/>
              </w:rPr>
              <w:t>ότσιου</w:t>
            </w:r>
            <w:proofErr w:type="spellEnd"/>
            <w:r w:rsidR="002C7AC4" w:rsidRPr="00DA67BB">
              <w:rPr>
                <w:rFonts w:ascii="Verdana" w:eastAsiaTheme="minorEastAsia" w:hAnsi="Verdana" w:cs="Calibri"/>
                <w:sz w:val="14"/>
                <w:szCs w:val="14"/>
              </w:rPr>
              <w:t xml:space="preserve"> – Μακρή Παρασκευή</w:t>
            </w:r>
          </w:p>
          <w:p w:rsidR="00C90351" w:rsidRPr="00DA67BB" w:rsidRDefault="00542DC1" w:rsidP="002C7AC4">
            <w:pPr>
              <w:pStyle w:val="a5"/>
              <w:numPr>
                <w:ilvl w:val="0"/>
                <w:numId w:val="14"/>
              </w:numPr>
              <w:rPr>
                <w:rFonts w:ascii="Verdana" w:eastAsiaTheme="minorEastAsia" w:hAnsi="Verdana" w:cs="Calibri"/>
                <w:sz w:val="14"/>
                <w:szCs w:val="14"/>
              </w:rPr>
            </w:pPr>
            <w:r w:rsidRPr="00DA67BB">
              <w:rPr>
                <w:rFonts w:ascii="Verdana" w:eastAsiaTheme="minorEastAsia" w:hAnsi="Verdana" w:cs="Calibri"/>
                <w:sz w:val="14"/>
                <w:szCs w:val="14"/>
              </w:rPr>
              <w:t xml:space="preserve"> </w:t>
            </w:r>
            <w:proofErr w:type="spellStart"/>
            <w:r w:rsidRPr="00DA67BB">
              <w:rPr>
                <w:rFonts w:ascii="Verdana" w:eastAsiaTheme="minorEastAsia" w:hAnsi="Verdana" w:cs="Calibri"/>
                <w:sz w:val="14"/>
                <w:szCs w:val="14"/>
              </w:rPr>
              <w:t>Κ</w:t>
            </w:r>
            <w:bookmarkEnd w:id="0"/>
            <w:r w:rsidR="002C7AC4" w:rsidRPr="00DA67BB">
              <w:rPr>
                <w:rFonts w:ascii="Verdana" w:eastAsiaTheme="minorEastAsia" w:hAnsi="Verdana" w:cs="Calibri"/>
                <w:sz w:val="14"/>
                <w:szCs w:val="14"/>
              </w:rPr>
              <w:t>αϊκης</w:t>
            </w:r>
            <w:proofErr w:type="spellEnd"/>
            <w:r w:rsidR="002C7AC4" w:rsidRPr="00DA67BB">
              <w:rPr>
                <w:rFonts w:ascii="Verdana" w:eastAsiaTheme="minorEastAsia" w:hAnsi="Verdana" w:cs="Calibri"/>
                <w:sz w:val="14"/>
                <w:szCs w:val="14"/>
              </w:rPr>
              <w:t xml:space="preserve"> Γεώργιος</w:t>
            </w:r>
          </w:p>
        </w:tc>
        <w:tc>
          <w:tcPr>
            <w:tcW w:w="5043" w:type="dxa"/>
          </w:tcPr>
          <w:p w:rsidR="000B3673" w:rsidRPr="00DA67B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A67BB">
              <w:rPr>
                <w:rFonts w:ascii="Verdana" w:hAnsi="Verdana" w:cstheme="minorHAnsi"/>
                <w:sz w:val="14"/>
                <w:szCs w:val="14"/>
              </w:rPr>
              <w:t>Δήμαρχος &amp; μέλη Εκτελεστικής Επιτροπής</w:t>
            </w:r>
          </w:p>
          <w:p w:rsidR="000B3673" w:rsidRPr="00DA67BB"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A67BB">
              <w:rPr>
                <w:rFonts w:ascii="Verdana" w:hAnsi="Verdana" w:cstheme="minorHAnsi"/>
                <w:sz w:val="14"/>
                <w:szCs w:val="14"/>
              </w:rPr>
              <w:t xml:space="preserve">Γενικός Γραμματέας  </w:t>
            </w:r>
            <w:proofErr w:type="spellStart"/>
            <w:r w:rsidRPr="00DA67BB">
              <w:rPr>
                <w:rFonts w:ascii="Verdana" w:hAnsi="Verdana" w:cstheme="minorHAnsi"/>
                <w:sz w:val="14"/>
                <w:szCs w:val="14"/>
              </w:rPr>
              <w:t>Δ.Τρικκαίων</w:t>
            </w:r>
            <w:proofErr w:type="spellEnd"/>
          </w:p>
          <w:p w:rsidR="000B3673" w:rsidRPr="00DA67BB"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4"/>
                <w:szCs w:val="14"/>
              </w:rPr>
            </w:pPr>
            <w:r w:rsidRPr="00DA67BB">
              <w:rPr>
                <w:rFonts w:ascii="Verdana" w:hAnsi="Verdana" w:cstheme="minorHAnsi"/>
                <w:sz w:val="14"/>
                <w:szCs w:val="14"/>
              </w:rPr>
              <w:t>Αναπληρωματικά μέλη Ο.Ε.</w:t>
            </w:r>
            <w:r w:rsidR="000B3673" w:rsidRPr="00DA67BB">
              <w:rPr>
                <w:rFonts w:ascii="Verdana" w:hAnsi="Verdana" w:cstheme="minorHAnsi"/>
                <w:sz w:val="14"/>
                <w:szCs w:val="14"/>
              </w:rPr>
              <w:t xml:space="preserve"> </w:t>
            </w:r>
          </w:p>
          <w:bookmarkStart w:id="1" w:name="OLE_LINK4" w:displacedByCustomXml="next"/>
          <w:bookmarkStart w:id="2" w:name="OLE_LINK3" w:displacedByCustomXml="next"/>
          <w:sdt>
            <w:sdtPr>
              <w:rPr>
                <w:rFonts w:ascii="Verdana" w:eastAsia="Times New Roman" w:hAnsi="Verdana" w:cs="Times New Roman"/>
                <w:sz w:val="14"/>
                <w:szCs w:val="14"/>
              </w:rPr>
              <w:alias w:val="Τακτικά Μέλη"/>
              <w:tag w:val="lstDeputyMembers"/>
              <w:id w:val="475731883"/>
            </w:sdtPr>
            <w:sdtContent>
              <w:sdt>
                <w:sdtPr>
                  <w:rPr>
                    <w:rFonts w:ascii="Verdana" w:eastAsia="Times New Roman" w:hAnsi="Verdana" w:cs="Times New Roman"/>
                    <w:sz w:val="14"/>
                    <w:szCs w:val="14"/>
                  </w:rPr>
                  <w:alias w:val="Ονοματεπώνυμο"/>
                  <w:tag w:val="DeputyMembers.Person.FullName"/>
                  <w:id w:val="1215928709"/>
                  <w:placeholder>
                    <w:docPart w:val="0CEA08A08DB14140977C2D099FE642C8"/>
                  </w:placeholder>
                </w:sdtPr>
                <w:sdtContent>
                  <w:p w:rsidR="005B00ED" w:rsidRPr="00DA67BB" w:rsidRDefault="005B00ED" w:rsidP="00FC19D3">
                    <w:pPr>
                      <w:spacing w:after="0" w:line="240" w:lineRule="auto"/>
                      <w:contextualSpacing/>
                      <w:rPr>
                        <w:rFonts w:ascii="Verdana" w:eastAsia="Times New Roman" w:hAnsi="Verdana" w:cs="Times New Roman"/>
                        <w:sz w:val="14"/>
                        <w:szCs w:val="14"/>
                      </w:rPr>
                    </w:pPr>
                  </w:p>
                  <w:p w:rsidR="00D42AC4" w:rsidRPr="00DA67BB" w:rsidRDefault="00D42AC4" w:rsidP="007627C7">
                    <w:pPr>
                      <w:numPr>
                        <w:ilvl w:val="0"/>
                        <w:numId w:val="33"/>
                      </w:numPr>
                      <w:spacing w:after="0" w:line="240" w:lineRule="auto"/>
                      <w:ind w:left="1223" w:hanging="284"/>
                      <w:contextualSpacing/>
                      <w:rPr>
                        <w:rFonts w:ascii="Verdana" w:eastAsia="Times New Roman" w:hAnsi="Verdana" w:cs="Times New Roman"/>
                        <w:sz w:val="14"/>
                        <w:szCs w:val="14"/>
                      </w:rPr>
                    </w:pPr>
                    <w:proofErr w:type="spellStart"/>
                    <w:r w:rsidRPr="00DA67BB">
                      <w:rPr>
                        <w:rFonts w:ascii="Verdana" w:eastAsia="Times New Roman" w:hAnsi="Verdana" w:cs="Times New Roman"/>
                        <w:sz w:val="14"/>
                        <w:szCs w:val="14"/>
                      </w:rPr>
                      <w:t>Μητσιάδη</w:t>
                    </w:r>
                    <w:proofErr w:type="spellEnd"/>
                    <w:r w:rsidRPr="00DA67BB">
                      <w:rPr>
                        <w:rFonts w:ascii="Verdana" w:eastAsia="Times New Roman" w:hAnsi="Verdana" w:cs="Times New Roman"/>
                        <w:sz w:val="14"/>
                        <w:szCs w:val="14"/>
                      </w:rPr>
                      <w:t xml:space="preserve"> Βασιλική-Ελένη</w:t>
                    </w:r>
                  </w:p>
                  <w:p w:rsidR="005B07D0" w:rsidRPr="00DA67BB" w:rsidRDefault="005B07D0" w:rsidP="007627C7">
                    <w:pPr>
                      <w:numPr>
                        <w:ilvl w:val="0"/>
                        <w:numId w:val="33"/>
                      </w:numPr>
                      <w:spacing w:after="0" w:line="240" w:lineRule="auto"/>
                      <w:ind w:left="1223" w:hanging="284"/>
                      <w:contextualSpacing/>
                      <w:rPr>
                        <w:rFonts w:ascii="Verdana" w:eastAsia="Times New Roman" w:hAnsi="Verdana" w:cs="Times New Roman"/>
                        <w:sz w:val="14"/>
                        <w:szCs w:val="14"/>
                      </w:rPr>
                    </w:pPr>
                    <w:r w:rsidRPr="00DA67BB">
                      <w:rPr>
                        <w:rFonts w:ascii="Verdana" w:eastAsia="Times New Roman" w:hAnsi="Verdana" w:cs="Times New Roman"/>
                        <w:sz w:val="14"/>
                        <w:szCs w:val="14"/>
                      </w:rPr>
                      <w:t>Κρανιάς Βασίλειος</w:t>
                    </w:r>
                  </w:p>
                  <w:p w:rsidR="00201125" w:rsidRPr="00DA67BB" w:rsidRDefault="00D42AC4" w:rsidP="00252AF2">
                    <w:pPr>
                      <w:numPr>
                        <w:ilvl w:val="0"/>
                        <w:numId w:val="33"/>
                      </w:numPr>
                      <w:spacing w:after="0" w:line="240" w:lineRule="auto"/>
                      <w:ind w:left="1223" w:hanging="284"/>
                      <w:contextualSpacing/>
                      <w:rPr>
                        <w:rFonts w:ascii="Verdana" w:eastAsia="Times New Roman" w:hAnsi="Verdana" w:cs="Times New Roman"/>
                        <w:sz w:val="14"/>
                        <w:szCs w:val="14"/>
                      </w:rPr>
                    </w:pPr>
                    <w:proofErr w:type="spellStart"/>
                    <w:r w:rsidRPr="00DA67BB">
                      <w:rPr>
                        <w:rFonts w:ascii="Verdana" w:eastAsia="Times New Roman" w:hAnsi="Verdana" w:cs="Times New Roman"/>
                        <w:sz w:val="14"/>
                        <w:szCs w:val="14"/>
                      </w:rPr>
                      <w:t>Γκολοβράντζας</w:t>
                    </w:r>
                    <w:proofErr w:type="spellEnd"/>
                    <w:r w:rsidRPr="00DA67BB">
                      <w:rPr>
                        <w:rFonts w:ascii="Verdana" w:eastAsia="Times New Roman" w:hAnsi="Verdana" w:cs="Times New Roman"/>
                        <w:sz w:val="14"/>
                        <w:szCs w:val="14"/>
                      </w:rPr>
                      <w:t xml:space="preserve"> Δημήτριος</w:t>
                    </w:r>
                  </w:p>
                </w:sdtContent>
              </w:sdt>
            </w:sdtContent>
          </w:sdt>
          <w:bookmarkEnd w:id="2"/>
          <w:bookmarkEnd w:id="1"/>
          <w:p w:rsidR="00C90351" w:rsidRPr="00DA67BB"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4"/>
                <w:szCs w:val="14"/>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7">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1">
    <w:nsid w:val="5DEC8BD9"/>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0">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8"/>
  </w:num>
  <w:num w:numId="8">
    <w:abstractNumId w:val="11"/>
  </w:num>
  <w:num w:numId="9">
    <w:abstractNumId w:val="4"/>
  </w:num>
  <w:num w:numId="10">
    <w:abstractNumId w:val="12"/>
  </w:num>
  <w:num w:numId="11">
    <w:abstractNumId w:val="26"/>
  </w:num>
  <w:num w:numId="12">
    <w:abstractNumId w:val="13"/>
  </w:num>
  <w:num w:numId="13">
    <w:abstractNumId w:val="15"/>
  </w:num>
  <w:num w:numId="14">
    <w:abstractNumId w:val="2"/>
  </w:num>
  <w:num w:numId="15">
    <w:abstractNumId w:val="0"/>
  </w:num>
  <w:num w:numId="16">
    <w:abstractNumId w:val="1"/>
  </w:num>
  <w:num w:numId="17">
    <w:abstractNumId w:val="20"/>
  </w:num>
  <w:num w:numId="18">
    <w:abstractNumId w:val="16"/>
  </w:num>
  <w:num w:numId="19">
    <w:abstractNumId w:val="17"/>
  </w:num>
  <w:num w:numId="20">
    <w:abstractNumId w:val="25"/>
  </w:num>
  <w:num w:numId="21">
    <w:abstractNumId w:val="10"/>
  </w:num>
  <w:num w:numId="22">
    <w:abstractNumId w:val="19"/>
  </w:num>
  <w:num w:numId="23">
    <w:abstractNumId w:val="24"/>
  </w:num>
  <w:num w:numId="24">
    <w:abstractNumId w:val="30"/>
  </w:num>
  <w:num w:numId="25">
    <w:abstractNumId w:val="27"/>
  </w:num>
  <w:num w:numId="26">
    <w:abstractNumId w:val="5"/>
  </w:num>
  <w:num w:numId="27">
    <w:abstractNumId w:val="6"/>
  </w:num>
  <w:num w:numId="28">
    <w:abstractNumId w:val="3"/>
  </w:num>
  <w:num w:numId="29">
    <w:abstractNumId w:val="14"/>
  </w:num>
  <w:num w:numId="30">
    <w:abstractNumId w:val="29"/>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1D4836"/>
    <w:rsid w:val="00201125"/>
    <w:rsid w:val="00204AC3"/>
    <w:rsid w:val="0023054A"/>
    <w:rsid w:val="00231E63"/>
    <w:rsid w:val="00243302"/>
    <w:rsid w:val="002508DA"/>
    <w:rsid w:val="00252AF2"/>
    <w:rsid w:val="00274928"/>
    <w:rsid w:val="00280CA5"/>
    <w:rsid w:val="002820FC"/>
    <w:rsid w:val="00290686"/>
    <w:rsid w:val="00294D4D"/>
    <w:rsid w:val="002961EF"/>
    <w:rsid w:val="00296318"/>
    <w:rsid w:val="0029663F"/>
    <w:rsid w:val="002A3B90"/>
    <w:rsid w:val="002C38FE"/>
    <w:rsid w:val="002C5781"/>
    <w:rsid w:val="002C7AC4"/>
    <w:rsid w:val="002D45E7"/>
    <w:rsid w:val="002E3683"/>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42DC1"/>
    <w:rsid w:val="005756B6"/>
    <w:rsid w:val="005A2A94"/>
    <w:rsid w:val="005B00ED"/>
    <w:rsid w:val="005B07D0"/>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627C7"/>
    <w:rsid w:val="007A4284"/>
    <w:rsid w:val="007B5F41"/>
    <w:rsid w:val="007D7FAC"/>
    <w:rsid w:val="008244A0"/>
    <w:rsid w:val="00866C51"/>
    <w:rsid w:val="008B211C"/>
    <w:rsid w:val="009167B8"/>
    <w:rsid w:val="009210AD"/>
    <w:rsid w:val="0092213E"/>
    <w:rsid w:val="00926471"/>
    <w:rsid w:val="0093023E"/>
    <w:rsid w:val="009338B3"/>
    <w:rsid w:val="00966B54"/>
    <w:rsid w:val="00971B14"/>
    <w:rsid w:val="009861B5"/>
    <w:rsid w:val="009A5437"/>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808A1"/>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7BB"/>
    <w:rsid w:val="00DA69DA"/>
    <w:rsid w:val="00DB3A17"/>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DA67BB"/>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DA67BB"/>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87553"/>
    <w:rsid w:val="001B09F4"/>
    <w:rsid w:val="001D05D0"/>
    <w:rsid w:val="001D567F"/>
    <w:rsid w:val="001D5E41"/>
    <w:rsid w:val="001E0A5A"/>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2598A"/>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7210D"/>
    <w:rsid w:val="00680433"/>
    <w:rsid w:val="006818F6"/>
    <w:rsid w:val="00690B94"/>
    <w:rsid w:val="006A5099"/>
    <w:rsid w:val="006D59D2"/>
    <w:rsid w:val="00701836"/>
    <w:rsid w:val="0071576E"/>
    <w:rsid w:val="00720892"/>
    <w:rsid w:val="0078624D"/>
    <w:rsid w:val="007904E5"/>
    <w:rsid w:val="007E34F0"/>
    <w:rsid w:val="007E4A40"/>
    <w:rsid w:val="007F2211"/>
    <w:rsid w:val="007F3C3A"/>
    <w:rsid w:val="007F6F80"/>
    <w:rsid w:val="007F7D6E"/>
    <w:rsid w:val="00833AB2"/>
    <w:rsid w:val="0084616A"/>
    <w:rsid w:val="00872200"/>
    <w:rsid w:val="00874619"/>
    <w:rsid w:val="00895C6B"/>
    <w:rsid w:val="00896E08"/>
    <w:rsid w:val="008B4C06"/>
    <w:rsid w:val="008F12EA"/>
    <w:rsid w:val="008F5FD1"/>
    <w:rsid w:val="00900121"/>
    <w:rsid w:val="00921C29"/>
    <w:rsid w:val="00931500"/>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35697"/>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87553"/>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87553"/>
    <w:pPr>
      <w:spacing w:after="200" w:line="276" w:lineRule="auto"/>
    </w:pPr>
  </w:style>
  <w:style w:type="paragraph" w:customStyle="1" w:styleId="B01331D4712D40AEA103E87DB17ECEF772">
    <w:name w:val="B01331D4712D40AEA103E87DB17ECEF772"/>
    <w:rsid w:val="00187553"/>
    <w:pPr>
      <w:spacing w:after="200" w:line="276" w:lineRule="auto"/>
    </w:pPr>
  </w:style>
  <w:style w:type="paragraph" w:customStyle="1" w:styleId="65E37B1A4F474563831DC29C942FFE542">
    <w:name w:val="65E37B1A4F474563831DC29C942FFE54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87553"/>
    <w:pPr>
      <w:spacing w:after="200" w:line="276" w:lineRule="auto"/>
    </w:pPr>
  </w:style>
  <w:style w:type="paragraph" w:customStyle="1" w:styleId="42834C6D10F946F88B4FD924A39D4B9871">
    <w:name w:val="42834C6D10F946F88B4FD924A39D4B9871"/>
    <w:rsid w:val="00187553"/>
    <w:pPr>
      <w:spacing w:after="200" w:line="276" w:lineRule="auto"/>
    </w:pPr>
  </w:style>
  <w:style w:type="paragraph" w:customStyle="1" w:styleId="03C27F901E1E4602B1EE0B9DC6F7755672">
    <w:name w:val="03C27F901E1E4602B1EE0B9DC6F7755672"/>
    <w:rsid w:val="00187553"/>
    <w:pPr>
      <w:spacing w:after="200" w:line="276" w:lineRule="auto"/>
    </w:pPr>
  </w:style>
  <w:style w:type="paragraph" w:customStyle="1" w:styleId="13AB4A7CE5BD43D39851A281B8D2BB8B47">
    <w:name w:val="13AB4A7CE5BD43D39851A281B8D2BB8B47"/>
    <w:rsid w:val="00187553"/>
    <w:pPr>
      <w:spacing w:after="200" w:line="276" w:lineRule="auto"/>
    </w:pPr>
  </w:style>
  <w:style w:type="paragraph" w:customStyle="1" w:styleId="C30FF279B0E6424EA9B7F82F6A8187373">
    <w:name w:val="C30FF279B0E6424EA9B7F82F6A8187373"/>
    <w:rsid w:val="0018755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87553"/>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7DEB4-8A13-49FF-8494-6748FEE6A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5756</Characters>
  <Application>Microsoft Office Word</Application>
  <DocSecurity>0</DocSecurity>
  <Lines>47</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aggoik</cp:lastModifiedBy>
  <cp:revision>2</cp:revision>
  <dcterms:created xsi:type="dcterms:W3CDTF">2021-04-16T07:51:00Z</dcterms:created>
  <dcterms:modified xsi:type="dcterms:W3CDTF">2021-04-16T07:51:00Z</dcterms:modified>
</cp:coreProperties>
</file>