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23 Απριλίου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12412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2A1E4CD7" w:rsidR="00B1220E" w:rsidRPr="007F4F1D" w:rsidRDefault="007420E2" w:rsidP="007F4F1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40C55992" w14:textId="77777777" w:rsidR="007F4F1D" w:rsidRPr="007F4F1D" w:rsidRDefault="007F4F1D" w:rsidP="007F4F1D">
      <w:pPr>
        <w:pStyle w:val="a5"/>
        <w:widowControl w:val="0"/>
        <w:numPr>
          <w:ilvl w:val="0"/>
          <w:numId w:val="15"/>
        </w:numPr>
        <w:tabs>
          <w:tab w:val="left" w:pos="15"/>
        </w:tabs>
        <w:autoSpaceDE w:val="0"/>
        <w:autoSpaceDN w:val="0"/>
        <w:adjustRightInd w:val="0"/>
        <w:jc w:val="both"/>
        <w:rPr>
          <w:rFonts w:ascii="Verdana" w:eastAsiaTheme="minorEastAsia" w:hAnsi="Verdana" w:cs="Calibri"/>
          <w:color w:val="000000"/>
          <w:sz w:val="18"/>
          <w:szCs w:val="18"/>
        </w:rPr>
      </w:pPr>
      <w:r w:rsidRPr="007F4F1D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τακτική συνεδρίαση </w:t>
      </w:r>
      <w:r w:rsidRPr="007F4F1D">
        <w:rPr>
          <w:rFonts w:ascii="Verdana" w:hAnsi="Verdana" w:cs="Calibri"/>
          <w:color w:val="000000"/>
          <w:sz w:val="18"/>
          <w:szCs w:val="18"/>
        </w:rPr>
        <w:t>της Οικονομικής Επιτροπής, η οποία θα πραγματοποιηθεί</w:t>
      </w:r>
      <w:r w:rsidRPr="007F4F1D">
        <w:rPr>
          <w:rFonts w:ascii="Verdana" w:hAnsi="Verdana" w:cs="Cambria"/>
          <w:sz w:val="18"/>
          <w:szCs w:val="18"/>
        </w:rPr>
        <w:t xml:space="preserve"> με τηλεδιάσκεψη μέσω </w:t>
      </w:r>
      <w:r w:rsidRPr="007F4F1D">
        <w:rPr>
          <w:rFonts w:ascii="Verdana" w:hAnsi="Verdana"/>
          <w:sz w:val="18"/>
          <w:szCs w:val="18"/>
        </w:rPr>
        <w:t>"</w:t>
      </w:r>
      <w:proofErr w:type="spellStart"/>
      <w:r w:rsidRPr="007F4F1D">
        <w:rPr>
          <w:rFonts w:ascii="Verdana" w:hAnsi="Verdana"/>
          <w:sz w:val="18"/>
          <w:szCs w:val="18"/>
        </w:rPr>
        <w:t>Cisco</w:t>
      </w:r>
      <w:proofErr w:type="spellEnd"/>
      <w:r w:rsidRPr="007F4F1D">
        <w:rPr>
          <w:rFonts w:ascii="Verdana" w:hAnsi="Verdana"/>
          <w:sz w:val="18"/>
          <w:szCs w:val="18"/>
        </w:rPr>
        <w:t xml:space="preserve"> </w:t>
      </w:r>
      <w:proofErr w:type="spellStart"/>
      <w:r w:rsidRPr="007F4F1D">
        <w:rPr>
          <w:rFonts w:ascii="Verdana" w:hAnsi="Verdana"/>
          <w:sz w:val="18"/>
          <w:szCs w:val="18"/>
        </w:rPr>
        <w:t>Webex</w:t>
      </w:r>
      <w:proofErr w:type="spellEnd"/>
      <w:r w:rsidRPr="007F4F1D">
        <w:rPr>
          <w:rFonts w:ascii="Verdana" w:hAnsi="Verdana"/>
          <w:sz w:val="18"/>
          <w:szCs w:val="18"/>
        </w:rPr>
        <w:t>",</w:t>
      </w:r>
      <w:r w:rsidRPr="007F4F1D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</w:t>
      </w:r>
      <w:proofErr w:type="spellStart"/>
      <w:r w:rsidRPr="007F4F1D">
        <w:rPr>
          <w:rFonts w:ascii="Verdana" w:hAnsi="Verdana" w:cs="Cambria"/>
          <w:sz w:val="18"/>
          <w:szCs w:val="18"/>
        </w:rPr>
        <w:t>Κορωναϊού</w:t>
      </w:r>
      <w:proofErr w:type="spellEnd"/>
      <w:r w:rsidRPr="007F4F1D">
        <w:rPr>
          <w:rFonts w:ascii="Verdana" w:hAnsi="Verdana" w:cs="Cambria"/>
          <w:sz w:val="18"/>
          <w:szCs w:val="18"/>
        </w:rPr>
        <w:t xml:space="preserve"> </w:t>
      </w:r>
      <w:r w:rsidRPr="007F4F1D">
        <w:rPr>
          <w:rFonts w:ascii="Verdana" w:hAnsi="Verdana" w:cs="Cambria"/>
          <w:sz w:val="18"/>
          <w:szCs w:val="18"/>
          <w:lang w:val="en-US"/>
        </w:rPr>
        <w:t>Covid</w:t>
      </w:r>
      <w:r w:rsidRPr="007F4F1D">
        <w:rPr>
          <w:rFonts w:ascii="Verdana" w:hAnsi="Verdana" w:cs="Cambria"/>
          <w:sz w:val="18"/>
          <w:szCs w:val="18"/>
        </w:rPr>
        <w:t xml:space="preserve"> 19) και </w:t>
      </w:r>
      <w:r w:rsidRPr="007F4F1D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Pr="007F4F1D">
        <w:rPr>
          <w:rFonts w:ascii="Verdana" w:hAnsi="Verdana"/>
          <w:sz w:val="18"/>
          <w:szCs w:val="18"/>
        </w:rPr>
        <w:t>αριθμ</w:t>
      </w:r>
      <w:proofErr w:type="spellEnd"/>
      <w:r w:rsidRPr="007F4F1D">
        <w:rPr>
          <w:rFonts w:ascii="Verdana" w:hAnsi="Verdana"/>
          <w:sz w:val="18"/>
          <w:szCs w:val="18"/>
        </w:rPr>
        <w:t xml:space="preserve">. 18318/13-03-2020, 20930/31-03-2020 και </w:t>
      </w:r>
      <w:r w:rsidRPr="007F4F1D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Pr="007F4F1D">
        <w:rPr>
          <w:rFonts w:ascii="Verdana" w:hAnsi="Verdana"/>
          <w:sz w:val="18"/>
          <w:szCs w:val="18"/>
        </w:rPr>
        <w:t>εγκυκλίους του Υπουργείου Εσωτερικών</w:t>
      </w:r>
      <w:r w:rsidRPr="007F4F1D">
        <w:rPr>
          <w:rFonts w:ascii="Verdana" w:hAnsi="Verdana" w:cs="Cambria"/>
          <w:color w:val="000000"/>
          <w:sz w:val="18"/>
          <w:szCs w:val="18"/>
        </w:rPr>
        <w:t xml:space="preserve">, στο Δημοτικό Κατάστημα </w:t>
      </w:r>
      <w:r w:rsidRPr="007F4F1D">
        <w:rPr>
          <w:rFonts w:ascii="Verdana" w:hAnsi="Verdana" w:cs="Calibri"/>
          <w:color w:val="000000"/>
          <w:sz w:val="18"/>
          <w:szCs w:val="18"/>
        </w:rPr>
        <w:t xml:space="preserve">την 27η του μηνός Απριλίου έτους 2021, ημέρα Τρίτη και ώρα </w:t>
      </w:r>
      <w:r w:rsidRPr="007F4F1D">
        <w:rPr>
          <w:rFonts w:ascii="Verdana" w:hAnsi="Verdana" w:cs="Calibri"/>
          <w:sz w:val="18"/>
          <w:szCs w:val="18"/>
        </w:rPr>
        <w:t>12:30</w:t>
      </w:r>
      <w:r w:rsidRPr="007F4F1D">
        <w:rPr>
          <w:rFonts w:ascii="Verdana" w:hAnsi="Verdana" w:cs="Calibri"/>
          <w:color w:val="000000"/>
          <w:sz w:val="18"/>
          <w:szCs w:val="18"/>
        </w:rPr>
        <w:t xml:space="preserve"> για την συζήτηση και λήψη αποφάσεων στα παρακάτω θέματα της ημερήσιας διάταξης, σύμφωνα με τις σχετικές διατάξεις του άρθρου 75 Ν.3852/10, όπως αντικαταστάθηκε από το άρθρο 77 του Ν.4555/18 και ισχύει :</w:t>
      </w:r>
    </w:p>
    <w:p w14:paraId="708A8EDC" w14:textId="77777777"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14:paraId="0E977D7E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Ορισμός υπολόγου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χρηματκού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εντάλματος προπληρωμής</w:t>
      </w:r>
    </w:p>
    <w:p w14:paraId="78A36C11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πρόσληψης έκτακτου προσωπικού για την αντιμετώπιση εποχικών και πρόσκαιρων  αναγκών κάλυψης δράσεων πυροπροστασίας</w:t>
      </w:r>
    </w:p>
    <w:p w14:paraId="3075AF0E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56/2021 απόφασης του Διοικητικού Συμβουλίου της ΔΕΥΑΤ</w:t>
      </w:r>
    </w:p>
    <w:p w14:paraId="2DC96EB3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57/2021 απόφασης του Διοικητικού Συμβουλίου της ΔΕΥΑΤ</w:t>
      </w:r>
    </w:p>
    <w:p w14:paraId="23A88EDD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τεχνικών προδιαγραφών –  καθορισμός όρων διακήρυξης ανοικτής ηλεκτρονικής διαγωνιστικής διαδικασίας κάτω των ορίων  για την ανάδειξη προμηθευτών  έτοιμου φαγητού για τη σίτιση: α) μαθητών του Μουσικού Σχολείου Τρικάλων, σχολικού έτους             2021 – 2022 και β)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ωφελουμένων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ΚΗΦΗ «Η ΤΡΙΚΚΗ» για το έτος 2022,  συνολικού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182.043,00 €,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ΦΠΑ.</w:t>
      </w:r>
    </w:p>
    <w:p w14:paraId="147D72DA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αρ.36/2021απόφασης της Οικονομικής Επιτροπής και εκ νέου λήψη απόφασης για την έγκριση των όρων διακήρυξης για την εκποίηση άχρηστων μεταλλικών και πλαστικών αντικειμένων («SCRAP») κινητών πραγμάτων του Δήμου</w:t>
      </w:r>
    </w:p>
    <w:p w14:paraId="2BABE25F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 υποβολής  αιτήματος  πρόσληψης Πτυχιούχων Φυσικής Αγωγής για την υλοποίηση  των Προγραμμάτων Άθλησης για Όλους((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Π.Α.γ.Ο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) της Γενικής Γραμματείας Αθλητισμού, για την περίοδο 2021-2022</w:t>
      </w:r>
    </w:p>
    <w:p w14:paraId="7C1833CB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2ης παράτασης των εργασιών  του έργου: «ΠΛΑΚΟΣΤΡΩΣΕΙΣ Τ.Κ. ΠΑΛΑΙΟΠΥΡΓΟΥ»</w:t>
      </w:r>
    </w:p>
    <w:p w14:paraId="4787F86B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1ης παράτασης των εργασιών του έργου: «Κατασκευή Πεζοδρομίων στον οικισμό (ΡΟΜΑ) στο Κηπάκι Δήμου Τρικκαίων»</w:t>
      </w:r>
    </w:p>
    <w:p w14:paraId="4651FC82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1ης παράτασης των εργασιών του έργου: «Αποκατάσταση ζημιών Δήμου  Τρικκαίων της Περιφερειακής Ενότητας Τρικάλων που επλήγη από τη φυσική καταστροφή της 18ης και 19ης Σεπτεμβρίου 2020» Υποέργο2 : «Αντιπλημμυρική προστασία - Καθαρισμός κοίτης στον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Αγιαμονιώτη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ποταμό»</w:t>
      </w:r>
    </w:p>
    <w:p w14:paraId="5250E6AF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 παράτασης προθεσμίας περαίωσης του έργου:   «ΤΣΙΜΕΝΤΟΣΤΡΩΣΕΙΣ ΟΔΩΝ ΕΝΤΟΣ ΤΟΥ ΟΙΚΙΣΜΟΥ ΚΟΙΝΟΤΗΤΑΣ ΠΛΑΤΑΝΟΥ»</w:t>
      </w:r>
    </w:p>
    <w:p w14:paraId="04AEB127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ΑΠΕ  ΚΑΙ 1ΟΥ Π.Κ.Τ.Μ.Ν.Ε ΤΟΥ  ΕΡΓΟΥ «ΕΠΙΣΚΕΥΗ ΚΑΙ ΣΥΝΤΗΡΗΣΗ ΠΙΣΙΝΑΣ ΚΑΙ ΚΤΗΡΙΩΝ ΣΤΟ ΠΑΡΚΟ ΑΓΙΟΥ ΓΕΩΡΓΙΟΥ ΔΗΜΟΥ ΤΡΙΚΚΑΙΩΝ  »</w:t>
      </w:r>
    </w:p>
    <w:p w14:paraId="3CCED606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1ου ΑΠΕ - 1ου ΠΚΤΜΝΕ του έργου «ΕΝΕΡΓΕΙΑΚΗ   ΑΝΑΒΑΘΜΙΣΗ  5ου  ΔΗΜΟΤΙΚΟΥ  ΣΧΟΛΕΙΟΥ ΤΡΙΚΑΛΩΝ»</w:t>
      </w:r>
    </w:p>
    <w:p w14:paraId="65F56823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Περί ακύρωσης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620200140004/21-12-2018  πράξης  βεβαίωσης παράβασης ΚΟΚ της Τροχαίας Τρικάλων και διαγραφή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οφειλέτριας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Μπουρδανιώτη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Παναγιώτας του Γεωργίου από τον χρηματικό κατάλογο 3.170/2021</w:t>
      </w:r>
    </w:p>
    <w:p w14:paraId="12A8FD41" w14:textId="6776966A" w:rsidR="0037361B" w:rsidRPr="007F4F1D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των όρων συμμετοχής στο Πρόγραμμα Ανάπτυξης και Αλληλεγγύης για την Τοπική Αυτοδιοίκηση «ΑΝΤΩΝΗΣ ΤΡΙΤΣΗΣ» του Υπουργείου Εσωτερικών και έγκριση υποβολής πρότασης για την ένταξη και χρηματοδότηση του έργου: «ΜΕΛΕΤΗ - ΚΑΤΑΣΚΕΥΗ ΕΙΔΙΚΩΝ ΣΧΟΛΕΙΩΝ (ΝΗΠΙΑΓΩΓΕΙΟ, ΔΗΜΟΤΙΚΟ, Ε.Ε.Ε.ΕΚ., ΕΝ.Ε.Ε.ΓΥ.-Λ.) ΔΗΜΟΥ ΤΡΙΚΚΑΙΩΝ» στο πλαίσιο του Άξονα Προτεραιότητας: «Παιδεία, Πολιτισμός, Τουρισμός και Αθλητισμός» της Πρόσκλησης ΑΤ07 με τίτλο: «Αξιοποίηση του κτιριακού αποθέματος των Δήμων»</w:t>
      </w:r>
    </w:p>
    <w:p w14:paraId="4B755732" w14:textId="26B8A6CF" w:rsidR="007F4F1D" w:rsidRDefault="007F4F1D" w:rsidP="007F4F1D">
      <w:pPr>
        <w:rPr>
          <w:rFonts w:ascii="Verdana" w:hAnsi="Verdana"/>
          <w:bCs/>
          <w:sz w:val="18"/>
          <w:szCs w:val="18"/>
        </w:rPr>
      </w:pPr>
    </w:p>
    <w:p w14:paraId="14E42BD8" w14:textId="77777777" w:rsidR="007F4F1D" w:rsidRPr="007F4F1D" w:rsidRDefault="007F4F1D" w:rsidP="007F4F1D">
      <w:pPr>
        <w:rPr>
          <w:rFonts w:ascii="Verdana" w:hAnsi="Verdana"/>
          <w:bCs/>
          <w:sz w:val="18"/>
          <w:szCs w:val="18"/>
        </w:rPr>
      </w:pPr>
    </w:p>
    <w:p w14:paraId="780867B9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16</w:t>
      </w:r>
      <w:r w:rsidR="00B67C55" w:rsidRPr="007F4F1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- Φ.Α.Υ. του έργου "ΔΗΜΙΟΥΡΓΙΑ ΧΩΡΟΥ ΑΝΑΨΥΧΗΣ ΠΑΙΔΙΩΝ ΣΤΟ ΝΗΣΑΚΙ ΤΟΥ ΜΥΛΟΥ ΜΑΤΣΟΠΟΥΛΟΥ"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 xml:space="preserve">ημήτριος </w:t>
            </w:r>
            <w:proofErr w:type="spellStart"/>
            <w:r w:rsidR="009A5437">
              <w:rPr>
                <w:rFonts w:ascii="Verdana" w:hAnsi="Verdana"/>
                <w:b/>
                <w:sz w:val="18"/>
                <w:szCs w:val="18"/>
              </w:rPr>
              <w:t>Βασταρούχας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1072AC61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A4BAD7A" w14:textId="644AE98D" w:rsidR="007F4F1D" w:rsidRDefault="007F4F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8EEA3F6" w14:textId="6614D0C2" w:rsidR="007F4F1D" w:rsidRDefault="007F4F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7998BC0" w14:textId="68932674" w:rsidR="007F4F1D" w:rsidRDefault="007F4F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0372AF2" w14:textId="0F777AF5" w:rsidR="007F4F1D" w:rsidRDefault="007F4F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5B4B1FD" w14:textId="301D1E76" w:rsidR="007F4F1D" w:rsidRDefault="007F4F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8266FE7" w14:textId="77777777" w:rsidR="007F4F1D" w:rsidRPr="00092877" w:rsidRDefault="007F4F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00748B" w:rsidRPr="00092877" w14:paraId="47BAC863" w14:textId="77777777" w:rsidTr="00C90351">
        <w:tc>
          <w:tcPr>
            <w:tcW w:w="5043" w:type="dxa"/>
          </w:tcPr>
          <w:p w14:paraId="1BCCA3C1" w14:textId="52414B9F" w:rsidR="00C9035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Δημήτριος</w:t>
            </w:r>
          </w:p>
          <w:p w14:paraId="473BC255" w14:textId="7140C9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6943025" w14:textId="208FCA1E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Β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ότσιου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– Μακρή Παρασκευή</w:t>
            </w:r>
          </w:p>
          <w:p w14:paraId="14B2F038" w14:textId="4A3D4817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7777777"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7A1A3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6632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42552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7F4F1D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96035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316C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3C3A"/>
    <w:rsid w:val="007F6F80"/>
    <w:rsid w:val="007F7D6E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2021-04-23T10:56:00Z</dcterms:created>
  <dcterms:modified xsi:type="dcterms:W3CDTF">2021-04-23T10:56:00Z</dcterms:modified>
</cp:coreProperties>
</file>