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06" w:rsidRPr="006F0509" w:rsidRDefault="00E61306" w:rsidP="00E61306">
      <w:pPr>
        <w:spacing w:line="360" w:lineRule="auto"/>
        <w:jc w:val="both"/>
        <w:rPr>
          <w:rFonts w:ascii="Times New Roman" w:hAnsi="Times New Roman"/>
          <w:b/>
          <w:sz w:val="22"/>
          <w:szCs w:val="22"/>
          <w:u w:val="single"/>
        </w:rPr>
      </w:pPr>
      <w:r w:rsidRPr="006F0509">
        <w:rPr>
          <w:rFonts w:ascii="Times New Roman" w:hAnsi="Times New Roman"/>
          <w:b/>
          <w:sz w:val="22"/>
          <w:szCs w:val="22"/>
          <w:u w:val="single"/>
        </w:rPr>
        <w:t>ΕΙΔΙΚΕΣ ΡΥΘΜΙΣΕΙΣ</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bCs/>
          <w:sz w:val="22"/>
          <w:szCs w:val="22"/>
        </w:rPr>
        <w:t>Εφόσον κάποιο νήπιο-Βρέφος</w:t>
      </w:r>
      <w:r w:rsidRPr="006F0509">
        <w:rPr>
          <w:rFonts w:ascii="Times New Roman" w:hAnsi="Times New Roman"/>
          <w:sz w:val="22"/>
          <w:szCs w:val="22"/>
        </w:rPr>
        <w:t xml:space="preserve"> απουσιάζει πέραν του μήνα για σοβαρούς λόγους υγείας, δεν καταβάλλει τα ανάλογα τροφεία κατά το χρόνο της απουσίας, υπό την προϋπόθεση ότι θα προσκομίζει «Βεβαίωση Νοσοκομείου» για τον χρόνο απουσίας και ανάρρωσης και ληφθεί σχετική απόφαση του Δημοτικού Συμβουλίου.</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bCs/>
          <w:sz w:val="22"/>
          <w:szCs w:val="22"/>
        </w:rPr>
        <w:t>Αποφάσεις απαλλαγής ή μείωσης</w:t>
      </w:r>
      <w:r w:rsidRPr="006F0509">
        <w:rPr>
          <w:rFonts w:ascii="Times New Roman" w:hAnsi="Times New Roman"/>
          <w:sz w:val="22"/>
          <w:szCs w:val="22"/>
        </w:rPr>
        <w:t xml:space="preserve"> μηνιαίας οικονομικής εισφοράς (τροφεία) προηγούμενου έτους δεν ισχύουν για κανένα λόγο. </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bCs/>
          <w:sz w:val="22"/>
          <w:szCs w:val="22"/>
        </w:rPr>
        <w:t>Εγγραφή στο πρώτο δεκαπενθήμερο θα έχει σαν συνέπεια την καταβολή ολόκληρης της οικονομικής συμμετοχής του μήνα, ενώ εγγραφή στο δεύτερο δεκαπενθήμερο θα έχει σαν συνέπεια την καταβολή της μισής οικονομικής συμμετοχής.</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bCs/>
          <w:sz w:val="22"/>
          <w:szCs w:val="22"/>
        </w:rPr>
        <w:t xml:space="preserve">Η μηνιαία οικονομική εισφορά (τροφεία) </w:t>
      </w:r>
      <w:r w:rsidRPr="006F0509">
        <w:rPr>
          <w:rFonts w:ascii="Times New Roman" w:hAnsi="Times New Roman"/>
          <w:sz w:val="22"/>
          <w:szCs w:val="22"/>
        </w:rPr>
        <w:t>καταβάλλεται το πρώτο 10ήμερο κάθε μήνα για τον τρέχοντα μήνα στο Τμήμα Εσόδων της Διεύθυνσης Οικονομικών Υπηρεσιών.</w:t>
      </w:r>
      <w:r w:rsidRPr="006F0509">
        <w:rPr>
          <w:rFonts w:ascii="Times New Roman" w:hAnsi="Times New Roman"/>
          <w:b/>
          <w:sz w:val="22"/>
          <w:szCs w:val="22"/>
        </w:rPr>
        <w:t xml:space="preserve"> </w:t>
      </w:r>
      <w:r w:rsidRPr="006F0509">
        <w:rPr>
          <w:rFonts w:ascii="Times New Roman" w:hAnsi="Times New Roman"/>
          <w:bCs/>
          <w:sz w:val="22"/>
          <w:szCs w:val="22"/>
        </w:rPr>
        <w:t>Σε περίπτωση αδικαιολόγητης καθυστέρησης και μη καταβολής της οικονομικής συμμετοχής δύο (2) μηνών το παιδί διαγράφεται</w:t>
      </w:r>
      <w:r w:rsidRPr="006F0509">
        <w:rPr>
          <w:rFonts w:ascii="Times New Roman" w:hAnsi="Times New Roman"/>
          <w:sz w:val="22"/>
          <w:szCs w:val="22"/>
        </w:rPr>
        <w:t xml:space="preserve">. Δεν καταβάλλεται η μηνιαία οικονομική εισφορά το μήνα Αύγουστο που αναστέλλεται η λειτουργία των Παιδικών –Βρεφονηπιακών  Σταθμών. Για τους υπόλοιπους μήνες, η καταβολή γίνεται κανονικά </w:t>
      </w:r>
      <w:r w:rsidRPr="006F0509">
        <w:rPr>
          <w:rFonts w:ascii="Times New Roman" w:hAnsi="Times New Roman"/>
          <w:bCs/>
          <w:sz w:val="22"/>
          <w:szCs w:val="22"/>
        </w:rPr>
        <w:t>ανεξαρτήτως παρουσιών</w:t>
      </w:r>
      <w:r w:rsidRPr="006F0509">
        <w:rPr>
          <w:rFonts w:ascii="Times New Roman" w:hAnsi="Times New Roman"/>
          <w:sz w:val="22"/>
          <w:szCs w:val="22"/>
        </w:rPr>
        <w:t>. Σε καμία περίπτωση διαγραφής του νηπίου, δεν επιστρέφεται η οικονομική εισφορά που έχει καταβληθεί.</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sz w:val="22"/>
          <w:szCs w:val="22"/>
        </w:rPr>
        <w:t>Σε περίπτωση που η αίτηση διαγραφής υποβάλλεται από την 1</w:t>
      </w:r>
      <w:r w:rsidRPr="006F0509">
        <w:rPr>
          <w:rFonts w:ascii="Times New Roman" w:hAnsi="Times New Roman"/>
          <w:sz w:val="22"/>
          <w:szCs w:val="22"/>
          <w:vertAlign w:val="superscript"/>
        </w:rPr>
        <w:t>η</w:t>
      </w:r>
      <w:r w:rsidRPr="006F0509">
        <w:rPr>
          <w:rFonts w:ascii="Times New Roman" w:hAnsi="Times New Roman"/>
          <w:sz w:val="22"/>
          <w:szCs w:val="22"/>
        </w:rPr>
        <w:t xml:space="preserve"> του μήνα και μετά, η μηνιαία οικονομική εισφορά τρέχοντος μηνός, καταβάλλεται εξ ολοκλήρου. Οι γονείς υποβάλλουν την αίτηση διαγραφής, έως το τέλος του προηγούμενου της επικείμενης διαγραφής μήνα.</w:t>
      </w:r>
      <w:r w:rsidRPr="006F0509">
        <w:rPr>
          <w:rFonts w:ascii="Times New Roman" w:hAnsi="Times New Roman"/>
          <w:sz w:val="22"/>
          <w:szCs w:val="22"/>
          <w:u w:val="single"/>
        </w:rPr>
        <w:t xml:space="preserve"> </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sz w:val="22"/>
          <w:szCs w:val="22"/>
        </w:rPr>
        <w:t>Για το δεύτερο παιδί που φιλοξενείται στις δομές μας, η οικονομική συμμετοχή αντιστοιχεί στο ½ του ποσού του πρώτου παιδιού. Στην περίπτωση που ένα εκ των δύο παιδιών φιλοξενείται σε βρεφικό, τότε μειώνεται κατά το ήμισυ το ποσό που αντιστοιχεί στον βρεφικό σταθμό.</w:t>
      </w:r>
    </w:p>
    <w:p w:rsidR="00E61306" w:rsidRPr="006F0509" w:rsidRDefault="00E61306" w:rsidP="00E61306">
      <w:pPr>
        <w:numPr>
          <w:ilvl w:val="0"/>
          <w:numId w:val="1"/>
        </w:numPr>
        <w:spacing w:line="360" w:lineRule="auto"/>
        <w:jc w:val="both"/>
        <w:rPr>
          <w:rFonts w:ascii="Times New Roman" w:hAnsi="Times New Roman"/>
          <w:sz w:val="22"/>
          <w:szCs w:val="22"/>
        </w:rPr>
      </w:pPr>
      <w:r w:rsidRPr="006F0509">
        <w:rPr>
          <w:rFonts w:ascii="Times New Roman" w:hAnsi="Times New Roman"/>
          <w:bCs/>
          <w:sz w:val="22"/>
          <w:szCs w:val="22"/>
        </w:rPr>
        <w:t>Καμία αίτηση επανεγγραφής/ εγγραφής</w:t>
      </w:r>
      <w:r w:rsidRPr="006F0509">
        <w:rPr>
          <w:rFonts w:ascii="Times New Roman" w:hAnsi="Times New Roman"/>
          <w:bCs/>
          <w:sz w:val="22"/>
          <w:szCs w:val="22"/>
          <w:u w:val="single"/>
        </w:rPr>
        <w:t>,</w:t>
      </w:r>
      <w:r w:rsidRPr="006F0509">
        <w:rPr>
          <w:rFonts w:ascii="Times New Roman" w:hAnsi="Times New Roman"/>
          <w:sz w:val="22"/>
          <w:szCs w:val="22"/>
        </w:rPr>
        <w:t xml:space="preserve"> δε θα αξιολογείται εφόσον υπάρχει οφειλή τροφείων προηγούμενου σχολικού έτους.</w:t>
      </w:r>
    </w:p>
    <w:p w:rsidR="00F13320" w:rsidRDefault="00F13320"/>
    <w:sectPr w:rsidR="00F13320" w:rsidSect="00F133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483C"/>
    <w:multiLevelType w:val="hybridMultilevel"/>
    <w:tmpl w:val="905E0C32"/>
    <w:lvl w:ilvl="0" w:tplc="04080001">
      <w:start w:val="1"/>
      <w:numFmt w:val="bullet"/>
      <w:lvlText w:val=""/>
      <w:lvlJc w:val="left"/>
      <w:pPr>
        <w:tabs>
          <w:tab w:val="num" w:pos="502"/>
        </w:tabs>
        <w:ind w:left="502"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1306"/>
    <w:rsid w:val="00E61306"/>
    <w:rsid w:val="00F133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306"/>
    <w:pPr>
      <w:spacing w:after="0" w:line="240" w:lineRule="auto"/>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1583</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2021-06-17T12:30:00Z</dcterms:created>
  <dcterms:modified xsi:type="dcterms:W3CDTF">2021-06-17T12:30:00Z</dcterms:modified>
</cp:coreProperties>
</file>