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070740" w:rsidRPr="00092877">
              <w:rPr>
                <w:rFonts w:ascii="Verdana" w:hAnsi="Verdana" w:cs="Cambria"/>
                <w:b/>
                <w:bCs/>
                <w:color w:val="000000"/>
                <w:sz w:val="18"/>
                <w:szCs w:val="18"/>
              </w:rPr>
              <w:t>3 Αυγούστου 2021</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27857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sdt>
            <w:sdtPr>
              <w:alias w:val="Προσκεκλημένοι"/>
              <w:tag w:val="lstInvited"/>
              <w:id w:val="-1312866988"/>
              <w:placeholder>
                <w:docPart w:val="8DD704C649E94FD784E1C27F978F4F2A"/>
              </w:placeholder>
              <w:showingPlcHdr/>
            </w:sdtPr>
            <w:sdtContent>
              <w:p w:rsidR="00071693" w:rsidRPr="00394AE6" w:rsidRDefault="00095125" w:rsidP="00394AE6">
                <w:pPr>
                  <w:rPr>
                    <w:rFonts w:ascii="Verdana" w:hAnsi="Verdana" w:cs="Cambria"/>
                    <w:bCs/>
                    <w:color w:val="000000"/>
                    <w:sz w:val="18"/>
                    <w:szCs w:val="18"/>
                  </w:rPr>
                </w:pPr>
              </w:p>
            </w:sdtContent>
          </w:sdt>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42</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394AE6">
        <w:rPr>
          <w:rFonts w:ascii="Verdana" w:hAnsi="Verdana" w:cs="Calibri"/>
          <w:b/>
          <w:bCs/>
          <w:color w:val="000000"/>
          <w:sz w:val="18"/>
          <w:szCs w:val="18"/>
          <w:u w:val="single"/>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394AE6"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w:t>
      </w:r>
      <w:r w:rsidRPr="00B53560">
        <w:rPr>
          <w:rFonts w:ascii="Verdana" w:hAnsi="Verdana" w:cs="Cambria"/>
          <w:color w:val="000000"/>
          <w:sz w:val="18"/>
          <w:szCs w:val="18"/>
        </w:rPr>
        <w:t>προσέλθετε σε κατεπείγουσα</w:t>
      </w:r>
      <w:r>
        <w:rPr>
          <w:rFonts w:ascii="Verdana" w:hAnsi="Verdana" w:cs="Cambria"/>
          <w:color w:val="000000"/>
          <w:sz w:val="18"/>
          <w:szCs w:val="18"/>
        </w:rPr>
        <w:t xml:space="preserve"> δια περιφοράς - μέσω τηλεφώνου – συνεδρίαση </w:t>
      </w:r>
      <w:r w:rsidRPr="00B53560">
        <w:rPr>
          <w:rFonts w:ascii="Verdana" w:hAnsi="Verdana" w:cs="Calibri"/>
          <w:color w:val="000000"/>
          <w:sz w:val="18"/>
          <w:szCs w:val="18"/>
        </w:rPr>
        <w:t>της Οικονομικής Επιτροπής</w:t>
      </w:r>
      <w:r>
        <w:rPr>
          <w:rFonts w:ascii="Verdana" w:hAnsi="Verdana" w:cs="Cambria"/>
          <w:color w:val="000000"/>
          <w:sz w:val="18"/>
          <w:szCs w:val="18"/>
        </w:rPr>
        <w:t>,</w:t>
      </w:r>
      <w:r>
        <w:rPr>
          <w:rFonts w:ascii="Verdana" w:hAnsi="Verdana" w:cs="Calibri"/>
          <w:color w:val="000000"/>
          <w:sz w:val="18"/>
          <w:szCs w:val="18"/>
        </w:rPr>
        <w:t xml:space="preserve"> σύμφωνα με </w:t>
      </w:r>
      <w:r>
        <w:rPr>
          <w:rFonts w:ascii="Verdana" w:hAnsi="Verdana" w:cs="Cambria"/>
          <w:sz w:val="18"/>
          <w:szCs w:val="18"/>
        </w:rPr>
        <w:t xml:space="preserve"> το άρθρο 10 της από 11/3/2020 Πράξης Νομοθετικού Περιεχομένου  (μέτρα αποφυγής της διάδοσης του </w:t>
      </w:r>
      <w:proofErr w:type="spellStart"/>
      <w:r>
        <w:rPr>
          <w:rFonts w:ascii="Verdana" w:hAnsi="Verdana" w:cs="Cambria"/>
          <w:sz w:val="18"/>
          <w:szCs w:val="18"/>
        </w:rPr>
        <w:t>Κορωναϊού</w:t>
      </w:r>
      <w:proofErr w:type="spellEnd"/>
      <w:r>
        <w:rPr>
          <w:rFonts w:ascii="Verdana" w:hAnsi="Verdana" w:cs="Cambria"/>
          <w:sz w:val="18"/>
          <w:szCs w:val="18"/>
        </w:rPr>
        <w:t xml:space="preserve"> </w:t>
      </w:r>
      <w:proofErr w:type="spellStart"/>
      <w:r>
        <w:rPr>
          <w:rFonts w:ascii="Verdana" w:hAnsi="Verdana" w:cs="Cambria"/>
          <w:sz w:val="18"/>
          <w:szCs w:val="18"/>
          <w:lang w:val="en-US"/>
        </w:rPr>
        <w:t>Covid</w:t>
      </w:r>
      <w:proofErr w:type="spellEnd"/>
      <w:r>
        <w:rPr>
          <w:rFonts w:ascii="Verdana" w:hAnsi="Verdana" w:cs="Cambria"/>
          <w:sz w:val="18"/>
          <w:szCs w:val="18"/>
        </w:rPr>
        <w:t xml:space="preserve"> 19), και </w:t>
      </w:r>
      <w:r>
        <w:rPr>
          <w:rFonts w:ascii="Verdana" w:hAnsi="Verdana"/>
          <w:sz w:val="18"/>
          <w:szCs w:val="18"/>
        </w:rPr>
        <w:t xml:space="preserve">τις υπ’ </w:t>
      </w:r>
      <w:proofErr w:type="spellStart"/>
      <w:r>
        <w:rPr>
          <w:rFonts w:ascii="Verdana" w:hAnsi="Verdana"/>
          <w:sz w:val="18"/>
          <w:szCs w:val="18"/>
        </w:rPr>
        <w:t>αριθμ</w:t>
      </w:r>
      <w:proofErr w:type="spellEnd"/>
      <w:r>
        <w:rPr>
          <w:rFonts w:ascii="Verdana" w:hAnsi="Verdana"/>
          <w:sz w:val="18"/>
          <w:szCs w:val="18"/>
        </w:rPr>
        <w:t xml:space="preserve">. 18318/13-03-2020, 20930/31-03-2020 και </w:t>
      </w:r>
      <w:r>
        <w:rPr>
          <w:rFonts w:ascii="Verdana" w:hAnsi="Verdana" w:cs="Calibri"/>
          <w:color w:val="000000"/>
          <w:sz w:val="18"/>
          <w:szCs w:val="18"/>
        </w:rPr>
        <w:t xml:space="preserve">426/13.11.2020 </w:t>
      </w:r>
      <w:r>
        <w:rPr>
          <w:rFonts w:ascii="Verdana" w:hAnsi="Verdana"/>
          <w:sz w:val="18"/>
          <w:szCs w:val="18"/>
        </w:rPr>
        <w:t xml:space="preserve">εγκυκλίους του Υπουργείου Εσωτερικών, </w:t>
      </w:r>
      <w:r w:rsidR="005A2A94"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000A3D69" w:rsidRPr="00092877">
        <w:rPr>
          <w:rFonts w:ascii="Verdana" w:hAnsi="Verdana" w:cs="Calibri"/>
          <w:color w:val="000000"/>
          <w:sz w:val="18"/>
          <w:szCs w:val="18"/>
        </w:rPr>
        <w:t>την 03η του μηνός Αυγούστου έτους 2021, ημέρα Τρίτη και ώρα</w:t>
      </w:r>
      <w:r w:rsidR="00FB7327" w:rsidRPr="00092877">
        <w:rPr>
          <w:rFonts w:ascii="Verdana" w:hAnsi="Verdana" w:cs="Calibri"/>
          <w:sz w:val="18"/>
          <w:szCs w:val="18"/>
        </w:rPr>
        <w:t>14:00</w:t>
      </w:r>
      <w:r>
        <w:rPr>
          <w:rFonts w:ascii="Verdana" w:hAnsi="Verdana" w:cs="Calibri"/>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394AE6">
        <w:rPr>
          <w:rFonts w:ascii="Verdana" w:eastAsiaTheme="minorEastAsia" w:hAnsi="Verdana"/>
          <w:sz w:val="18"/>
          <w:szCs w:val="18"/>
        </w:rPr>
        <w:t>.</w:t>
      </w:r>
      <w:r w:rsidR="00204AC3" w:rsidRPr="00092877">
        <w:rPr>
          <w:rFonts w:ascii="Verdana" w:hAnsi="Verdana" w:cs="Cambria"/>
          <w:bCs/>
          <w:color w:val="000000"/>
          <w:sz w:val="18"/>
          <w:szCs w:val="18"/>
        </w:rPr>
        <w:t>Έγκριση πρόσληψης προσωπικού με σχέση εργασίας ιδιωτικού δικαίου ορισμένου χρόνου  για την κάλυψη αναγκών καθαριότητας σχολικών Μονάδων του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394AE6">
        <w:rPr>
          <w:rFonts w:ascii="Verdana" w:eastAsiaTheme="minorEastAsia" w:hAnsi="Verdana"/>
          <w:sz w:val="18"/>
          <w:szCs w:val="18"/>
        </w:rPr>
        <w:t>.</w:t>
      </w:r>
      <w:r w:rsidR="00204AC3" w:rsidRPr="00092877">
        <w:rPr>
          <w:rFonts w:ascii="Verdana" w:hAnsi="Verdana" w:cs="Cambria"/>
          <w:bCs/>
          <w:color w:val="000000"/>
          <w:sz w:val="18"/>
          <w:szCs w:val="18"/>
        </w:rPr>
        <w:t>Έγκριση των όρων διακήρυξης και των τευχών δημοπράτησης  για τον ανοιχτό ηλεκτρονικό διαγωνισμό που θα διεξαχθεί  μέσω του Εθνικού Συστήματος Ηλεκτρονικών Δημοσίων Συμβάσεων του Έργου «ΑΝΑΠΛΑΣΗ ΤΗΣ ΠΛΑΤΕΙΑΣ ΗΡΩΩΝ ΠΟΛΥΤΕΧΝΕΙΟΥ ΚΑΙ ΤΗΣ ΠΛΑΤΕΙΑΣ ΕΘΝΙΚΗΣ ΑΝΤΙΣΤΑΣΗΣ ΤΗΣ ΠΟΛΗΣ ΤΩΝ ΤΡΙΚΑΛΩΝ», προϋπολογισμού  3.000.000,00€ (συμπεριλαμβανομένου ΦΠΑ) .</w:t>
      </w:r>
    </w:p>
    <w:p w:rsidR="00C9442D" w:rsidRPr="00092877" w:rsidRDefault="00C9442D" w:rsidP="00520940">
      <w:pPr>
        <w:pStyle w:val="a5"/>
        <w:ind w:left="0"/>
        <w:rPr>
          <w:rFonts w:ascii="Verdana" w:hAnsi="Verdana"/>
          <w:bCs/>
          <w:sz w:val="18"/>
          <w:szCs w:val="18"/>
        </w:rPr>
      </w:pP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8"/>
        <w:gridCol w:w="4967"/>
      </w:tblGrid>
      <w:tr w:rsidR="0000748B" w:rsidRPr="00092877" w:rsidTr="00C90351">
        <w:tc>
          <w:tcPr>
            <w:tcW w:w="5043" w:type="dxa"/>
          </w:tcPr>
          <w:p w:rsidR="000C5FB5" w:rsidRPr="000C5FB5" w:rsidRDefault="000C5FB5" w:rsidP="000C5FB5">
            <w:pPr>
              <w:pStyle w:val="a5"/>
              <w:numPr>
                <w:ilvl w:val="0"/>
                <w:numId w:val="14"/>
              </w:numPr>
              <w:rPr>
                <w:rFonts w:ascii="Verdana" w:eastAsiaTheme="minorEastAsia" w:hAnsi="Verdana" w:cs="Calibri"/>
                <w:sz w:val="18"/>
                <w:szCs w:val="18"/>
              </w:rPr>
            </w:pPr>
            <w:bookmarkStart w:id="0" w:name="OLE_LINK5"/>
            <w:r>
              <w:rPr>
                <w:rFonts w:ascii="Verdana" w:eastAsiaTheme="minorEastAsia" w:hAnsi="Verdana" w:cs="Calibri"/>
                <w:sz w:val="18"/>
                <w:szCs w:val="18"/>
              </w:rPr>
              <w:t>Βότσιου – Μακρή Παρασκευή</w:t>
            </w:r>
          </w:p>
          <w:p w:rsidR="00C90351" w:rsidRDefault="002C7AC4"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Λεβέντη – Καρά Ευθυμία</w:t>
            </w:r>
          </w:p>
          <w:p w:rsidR="00542DC1" w:rsidRDefault="002C7AC4"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Κ</w:t>
            </w:r>
            <w:r w:rsidR="002C7AC4">
              <w:rPr>
                <w:rFonts w:ascii="Verdana" w:eastAsiaTheme="minorEastAsia" w:hAnsi="Verdana" w:cs="Calibri"/>
                <w:sz w:val="18"/>
                <w:szCs w:val="18"/>
              </w:rPr>
              <w:t>ωτούλας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αζαϊτης Δημήτριος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Α</w:t>
            </w:r>
            <w:r w:rsidR="002C7AC4">
              <w:rPr>
                <w:rFonts w:ascii="Verdana" w:eastAsiaTheme="minorEastAsia" w:hAnsi="Verdana" w:cs="Calibri"/>
                <w:sz w:val="18"/>
                <w:szCs w:val="18"/>
              </w:rPr>
              <w:t>λέστα Σοφία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Π</w:t>
            </w:r>
            <w:r w:rsidR="002C7AC4">
              <w:rPr>
                <w:rFonts w:ascii="Verdana" w:eastAsiaTheme="minorEastAsia" w:hAnsi="Verdana" w:cs="Calibri"/>
                <w:sz w:val="18"/>
                <w:szCs w:val="18"/>
              </w:rPr>
              <w:t>αππάς Απόστολος</w:t>
            </w:r>
          </w:p>
          <w:p w:rsidR="00C90351" w:rsidRPr="002C7AC4" w:rsidRDefault="00542DC1"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Κ</w:t>
            </w:r>
            <w:bookmarkEnd w:id="0"/>
            <w:r w:rsidR="002C7AC4">
              <w:rPr>
                <w:rFonts w:ascii="Verdana" w:eastAsiaTheme="minorEastAsia" w:hAnsi="Verdana" w:cs="Calibri"/>
                <w:sz w:val="18"/>
                <w:szCs w:val="18"/>
              </w:rPr>
              <w:t>αϊκης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D42AC4"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5B07D0" w:rsidRPr="007627C7"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201125" w:rsidRPr="00092877" w:rsidRDefault="00095125" w:rsidP="002A6847">
                    <w:pPr>
                      <w:spacing w:after="0" w:line="240" w:lineRule="auto"/>
                      <w:ind w:left="1223"/>
                      <w:contextualSpacing/>
                      <w:rPr>
                        <w:rFonts w:ascii="Verdana" w:eastAsia="Times New Roman" w:hAnsi="Verdana" w:cs="Times New Roman"/>
                        <w:sz w:val="18"/>
                        <w:szCs w:val="18"/>
                      </w:rPr>
                    </w:pP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CEB9004"/>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2"/>
  </w:num>
  <w:num w:numId="9">
    <w:abstractNumId w:val="4"/>
  </w:num>
  <w:num w:numId="10">
    <w:abstractNumId w:val="13"/>
  </w:num>
  <w:num w:numId="11">
    <w:abstractNumId w:val="26"/>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1"/>
  </w:num>
  <w:num w:numId="22">
    <w:abstractNumId w:val="20"/>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5"/>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95125"/>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94AE6"/>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394AE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394AE6"/>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8DD704C649E94FD784E1C27F978F4F2A"/>
        <w:category>
          <w:name w:val="Γενικά"/>
          <w:gallery w:val="placeholder"/>
        </w:category>
        <w:types>
          <w:type w:val="bbPlcHdr"/>
        </w:types>
        <w:behaviors>
          <w:behavior w:val="content"/>
        </w:behaviors>
        <w:guid w:val="{ADCA3712-F44B-474E-A376-50C7D63CB2F8}"/>
      </w:docPartPr>
      <w:docPartBody>
        <w:p w:rsidR="00680433" w:rsidRDefault="00680433" w:rsidP="001B09F4">
          <w:pPr>
            <w:pStyle w:val="8DD704C649E94FD784E1C27F978F4F2A"/>
          </w:pP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D41E8"/>
    <w:rsid w:val="00DF6E4D"/>
    <w:rsid w:val="00E002FE"/>
    <w:rsid w:val="00E05BFF"/>
    <w:rsid w:val="00E40754"/>
    <w:rsid w:val="00E41186"/>
    <w:rsid w:val="00E62982"/>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28F1"/>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0CF7-7C12-4AE5-9239-DB19D3DF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1669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2021-08-03T10:50:00Z</cp:lastPrinted>
  <dcterms:created xsi:type="dcterms:W3CDTF">2021-08-03T10:50:00Z</dcterms:created>
  <dcterms:modified xsi:type="dcterms:W3CDTF">2021-08-03T10:50:00Z</dcterms:modified>
</cp:coreProperties>
</file>