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bookmarkStart w:id="0" w:name="_GoBack"/>
            <w:bookmarkEnd w:id="0"/>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77777777"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 Οκτωβρίου 2021</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39241</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77777777"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488C75B9" w14:textId="525BA0A9" w:rsidR="00B1220E" w:rsidRPr="006447C4" w:rsidRDefault="007420E2" w:rsidP="006447C4">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14:paraId="4F8D16BE" w14:textId="77777777"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77777777"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54</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4D924D9D" w14:textId="77777777" w:rsidR="006447C4" w:rsidRPr="006447C4" w:rsidRDefault="006447C4" w:rsidP="006447C4">
      <w:pPr>
        <w:pStyle w:val="ListParagraph"/>
        <w:widowControl w:val="0"/>
        <w:numPr>
          <w:ilvl w:val="0"/>
          <w:numId w:val="36"/>
        </w:numPr>
        <w:tabs>
          <w:tab w:val="left" w:pos="15"/>
        </w:tabs>
        <w:autoSpaceDE w:val="0"/>
        <w:autoSpaceDN w:val="0"/>
        <w:adjustRightInd w:val="0"/>
        <w:jc w:val="both"/>
        <w:rPr>
          <w:rFonts w:ascii="Verdana" w:eastAsiaTheme="minorEastAsia" w:hAnsi="Verdana" w:cs="Calibri"/>
          <w:color w:val="000000"/>
          <w:sz w:val="18"/>
          <w:szCs w:val="18"/>
        </w:rPr>
      </w:pPr>
      <w:r w:rsidRPr="006447C4">
        <w:rPr>
          <w:rFonts w:ascii="Verdana" w:hAnsi="Verdana" w:cs="Cambria"/>
          <w:color w:val="000000"/>
          <w:sz w:val="18"/>
          <w:szCs w:val="18"/>
        </w:rPr>
        <w:t>Καλείστε να προσέλθετε σε τακτική δημόσια μεικτή συνεδρίαση</w:t>
      </w:r>
      <w:r w:rsidRPr="006447C4">
        <w:rPr>
          <w:rFonts w:ascii="Verdana" w:hAnsi="Verdana" w:cs="Calibri"/>
          <w:color w:val="000000"/>
          <w:sz w:val="18"/>
          <w:szCs w:val="18"/>
        </w:rPr>
        <w:t xml:space="preserve"> της Οικονομικής Επιτροπής</w:t>
      </w:r>
      <w:r w:rsidRPr="006447C4">
        <w:rPr>
          <w:rFonts w:ascii="Verdana" w:hAnsi="Verdana" w:cs="Cambria"/>
          <w:color w:val="000000"/>
          <w:sz w:val="18"/>
          <w:szCs w:val="18"/>
        </w:rPr>
        <w:t xml:space="preserve">, σύμφωνα με το άρθρο 10 της από 11/3/2020 Πράξης Νομοθετικού Περιεχομένου (μέτρα αποφυγής της διάδοσης του Κορωναϊού </w:t>
      </w:r>
      <w:r w:rsidRPr="006447C4">
        <w:rPr>
          <w:rFonts w:ascii="Verdana" w:hAnsi="Verdana" w:cs="Cambria"/>
          <w:color w:val="000000"/>
          <w:sz w:val="18"/>
          <w:szCs w:val="18"/>
          <w:lang w:val="en-US"/>
        </w:rPr>
        <w:t>Covid</w:t>
      </w:r>
      <w:r w:rsidRPr="006447C4">
        <w:rPr>
          <w:rFonts w:ascii="Verdana" w:hAnsi="Verdana" w:cs="Cambria"/>
          <w:color w:val="000000"/>
          <w:sz w:val="18"/>
          <w:szCs w:val="18"/>
        </w:rPr>
        <w:t xml:space="preserve"> 19), καθώς και τις</w:t>
      </w:r>
      <w:r w:rsidRPr="006447C4">
        <w:rPr>
          <w:rFonts w:ascii="Verdana" w:hAnsi="Verdana"/>
          <w:bCs/>
          <w:sz w:val="18"/>
          <w:szCs w:val="18"/>
        </w:rPr>
        <w:t xml:space="preserve"> α</w:t>
      </w:r>
      <w:r w:rsidRPr="006447C4">
        <w:rPr>
          <w:rFonts w:ascii="Verdana" w:hAnsi="Verdana" w:cs="Cambria"/>
          <w:color w:val="000000"/>
          <w:sz w:val="18"/>
          <w:szCs w:val="18"/>
        </w:rPr>
        <w:t xml:space="preserve">ριθμ. πρωτ. ΔΙΔΑΔ/Φ.69/182/οικ. </w:t>
      </w:r>
      <w:hyperlink r:id="rId7" w:tgtFrame="_blank" w:history="1">
        <w:r w:rsidRPr="006447C4">
          <w:rPr>
            <w:rStyle w:val="Hyperlink"/>
            <w:rFonts w:ascii="Verdana" w:hAnsi="Verdana" w:cs="Cambria"/>
            <w:color w:val="000000"/>
            <w:sz w:val="18"/>
            <w:szCs w:val="18"/>
            <w:u w:val="none"/>
          </w:rPr>
          <w:t>17896/20-09-2021</w:t>
        </w:r>
      </w:hyperlink>
      <w:r>
        <w:t xml:space="preserve"> </w:t>
      </w:r>
      <w:r w:rsidRPr="006447C4">
        <w:rPr>
          <w:rFonts w:ascii="Verdana" w:hAnsi="Verdana"/>
          <w:bCs/>
          <w:sz w:val="18"/>
          <w:szCs w:val="18"/>
        </w:rPr>
        <w:t xml:space="preserve">και αρίθμ. 643/24-9-2021 </w:t>
      </w:r>
      <w:r w:rsidRPr="006447C4">
        <w:rPr>
          <w:rFonts w:ascii="Verdana" w:hAnsi="Verdana" w:cs="Cambria"/>
          <w:color w:val="000000"/>
          <w:sz w:val="18"/>
          <w:szCs w:val="18"/>
        </w:rPr>
        <w:t xml:space="preserve">εγκυκλίους του Υπ. Εσωτερικών, που θα διεξαχθεί στο Δημοτικό Κατάστημα </w:t>
      </w:r>
      <w:r w:rsidRPr="006447C4">
        <w:rPr>
          <w:rFonts w:ascii="Verdana" w:hAnsi="Verdana" w:cs="Calibri"/>
          <w:color w:val="000000"/>
          <w:sz w:val="18"/>
          <w:szCs w:val="18"/>
        </w:rPr>
        <w:t xml:space="preserve">την 05η του μηνός Οκτωβρίου έτους 2021, ημέρα Τρίτη και ώρα </w:t>
      </w:r>
      <w:r w:rsidRPr="006447C4">
        <w:rPr>
          <w:rFonts w:ascii="Verdana" w:hAnsi="Verdana" w:cs="Calibri"/>
          <w:sz w:val="18"/>
          <w:szCs w:val="18"/>
        </w:rPr>
        <w:t>12:30</w:t>
      </w:r>
      <w:r w:rsidRPr="006447C4">
        <w:rPr>
          <w:rFonts w:ascii="Verdana" w:hAnsi="Verdana" w:cs="Calibri"/>
          <w:color w:val="000000"/>
          <w:sz w:val="18"/>
          <w:szCs w:val="18"/>
        </w:rPr>
        <w:t xml:space="preserve"> για την συζήτηση και λήψη αποφάσεων στα παρακάτω θέματα της ημερήσιας διάταξης:</w:t>
      </w:r>
    </w:p>
    <w:p w14:paraId="56072FEB" w14:textId="02756187" w:rsidR="00590536" w:rsidRPr="001E0C32" w:rsidRDefault="00590536" w:rsidP="00FE5FBC">
      <w:pPr>
        <w:pStyle w:val="ListParagraph"/>
        <w:numPr>
          <w:ilvl w:val="0"/>
          <w:numId w:val="36"/>
        </w:numPr>
        <w:spacing w:after="160" w:line="256" w:lineRule="auto"/>
        <w:rPr>
          <w:rFonts w:ascii="Verdana" w:hAnsi="Verdana"/>
          <w:bCs/>
          <w:sz w:val="18"/>
          <w:szCs w:val="18"/>
        </w:rPr>
      </w:pPr>
    </w:p>
    <w:p w14:paraId="42712F32" w14:textId="22859039" w:rsidR="004A2BA4" w:rsidRDefault="002820FC" w:rsidP="006447C4">
      <w:pPr>
        <w:pStyle w:val="ListParagraph"/>
        <w:numPr>
          <w:ilvl w:val="0"/>
          <w:numId w:val="36"/>
        </w:numPr>
        <w:jc w:val="both"/>
        <w:rPr>
          <w:rFonts w:ascii="Verdana" w:hAnsi="Verdana"/>
          <w:bCs/>
          <w:sz w:val="18"/>
          <w:szCs w:val="18"/>
        </w:rPr>
      </w:pPr>
      <w:r w:rsidRPr="00092877">
        <w:rPr>
          <w:rFonts w:ascii="Verdana" w:hAnsi="Verdana" w:cs="Cambria"/>
          <w:b/>
          <w:bCs/>
          <w:color w:val="000000"/>
          <w:sz w:val="18"/>
          <w:szCs w:val="18"/>
        </w:rPr>
        <w:t>1</w:t>
      </w:r>
      <w:r w:rsidR="00B67C55" w:rsidRPr="006447C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διεξαγωγή του 1ου Διεθνούς Συνεδρίου της Ψαλτικής Κοινότητας «ΨΑΛΤΙΚΗ 2.0»στην αίθουσα του Πνευματικού Κέντρου του Δήμου Τρικκαίων «Αθανάσιος Τριγώνης»  από 3 Νοεμβρίου 2021 έως 6 Νοεμβρίου 2021»</w:t>
      </w:r>
    </w:p>
    <w:p w14:paraId="57791161"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5A9CABCD" w14:textId="77777777" w:rsidR="004A2BA4" w:rsidRDefault="002820FC" w:rsidP="006447C4">
      <w:pPr>
        <w:pStyle w:val="ListParagraph"/>
        <w:numPr>
          <w:ilvl w:val="0"/>
          <w:numId w:val="36"/>
        </w:numPr>
        <w:jc w:val="both"/>
        <w:rPr>
          <w:rFonts w:ascii="Verdana" w:hAnsi="Verdana"/>
          <w:bCs/>
          <w:sz w:val="18"/>
          <w:szCs w:val="18"/>
        </w:rPr>
      </w:pPr>
      <w:r w:rsidRPr="00092877">
        <w:rPr>
          <w:rFonts w:ascii="Verdana" w:hAnsi="Verdana" w:cs="Cambria"/>
          <w:b/>
          <w:bCs/>
          <w:color w:val="000000"/>
          <w:sz w:val="18"/>
          <w:szCs w:val="18"/>
        </w:rPr>
        <w:t>2</w:t>
      </w:r>
      <w:r w:rsidR="00B67C55" w:rsidRPr="006447C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για την έκδοση εντάλματος προπληρωμής για τοποθέτηση στύλων ΦΟΠ και Φ/Σ,  χορήγηση νέων παροχών ΦΟΠ για τη σύνδεση στο δίκτυο χαμηλής τάσης του δημοτικού φωτισμού σε δημοτικές οδούς του Δήμου Τρικκαίων και επαύξηση ισχύος παροχών, καθώς και εντάλματος προπληρωμής  για πληρωμή τραπεζικών εξόδων</w:t>
      </w:r>
    </w:p>
    <w:p w14:paraId="4777B116"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55D17C1F"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6447C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απαλλαγής προσαυξήσεων από οφειλέτες του Δήμου</w:t>
      </w:r>
    </w:p>
    <w:p w14:paraId="60939703"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1915418F"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6447C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διαγραφής ποσών τροφείων βρεφονηπιακών σταθμών λόγω διαγραφής των παιδιών για το σχολικό έτος 2020-2021</w:t>
      </w:r>
    </w:p>
    <w:p w14:paraId="5F80BAE7"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88F1358"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6447C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7 της  Επιτροπής διενέργειας  διαγωνισμού για την «Προμήθεια  οχημάτων - μηχανημάτων και παρελκόμενων του Δήμου Τρικκαίων, περί τροποποίησης της  αρ. 16553/26-05-2021 σύμβασης</w:t>
      </w:r>
    </w:p>
    <w:p w14:paraId="53E61898"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3D4A6233" w14:textId="77777777" w:rsidR="004A2BA4" w:rsidRDefault="002820FC" w:rsidP="006447C4">
      <w:pPr>
        <w:pStyle w:val="ListParagraph"/>
        <w:numPr>
          <w:ilvl w:val="0"/>
          <w:numId w:val="36"/>
        </w:numPr>
        <w:jc w:val="both"/>
        <w:rPr>
          <w:rFonts w:ascii="Verdana" w:hAnsi="Verdana"/>
          <w:bCs/>
          <w:sz w:val="18"/>
          <w:szCs w:val="18"/>
        </w:rPr>
      </w:pPr>
      <w:r w:rsidRPr="00092877">
        <w:rPr>
          <w:rFonts w:ascii="Verdana" w:hAnsi="Verdana" w:cs="Cambria"/>
          <w:b/>
          <w:bCs/>
          <w:color w:val="000000"/>
          <w:sz w:val="18"/>
          <w:szCs w:val="18"/>
        </w:rPr>
        <w:t>6</w:t>
      </w:r>
      <w:r w:rsidR="00B67C55" w:rsidRPr="006447C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σύναψης προγραμματικής σύμβασης μεταξύ των Δήμων ΤΡΙΚΚΑΙΩΝ και ΠΑΤΜΟΥ καθώς και των όρων αυτής, με αντικείμενο την τεχνική και διοικητική υποστήριξη  του Δήμου Πάτμου από τις αρμόδιες υπηρεσίες του Δήμου Τρικκαίων σε σχέση με τις διαδικασίες προετοιμασίας, οργάνωσης και διενέργειας των ηλεκτρονικών διαγωνισμών, καθώς και αποτελεσματικής ολοκλήρωσης – παραλαβή τριών προμηθειών με τίτλους: • «ΠΡΟΜΗΘΕΙΑ ΕΝΟΣ (1) ΑΠΟΡΡΙΜΜΑΤΟΦΟΡΟΥ ΟΧΗΜΑΤΟΣ ΤΥΠΟΥ ΜΥΛΟΥ ΧΩΡΗΤΙΚΟΤΗΤΑΣ 12 m3», • «ΠΡΟΜΗΘΕΙΑ ΕΝΟΣ (1) ΜΙΚΡΟΥ ΕΛΑΣΤΙΚΟΦΟΡΟΥ ΦΟΡΤΩΤΗ ΓΙΑ ΤΟΝ ΔΗΜΟ ΠΑΤΜΟΥ» και • «ΠΡΟΜΗΘΕΙΑ ΕΝΟΣ (1) ΜΙΚΡΟΥ ΕΡΠΥΣΤΡΙΟΦΟΡΟΥ ΕΚΣΚΑΦΕΑ ΓΙΑ ΤΟΝ ΔΗΜΟ ΠΑΤΜΟΥ», τις οποίες ο Δήμος Πάτμου ενέταξε την χρηματοδότηση της υλοποίησής τους στο ΠρόγραμμαΦΙΛΟΔΗΜΟΣ ΙΙ  του Υπουργείου Εσωτερικών. Παροχή εξουσιοδότησης στο Δήμαρχο Τρικκαίων για την υπογραφή της</w:t>
      </w:r>
    </w:p>
    <w:p w14:paraId="69A61657"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23B40350" w14:textId="77777777" w:rsidR="004A2BA4" w:rsidRDefault="002820FC" w:rsidP="006447C4">
      <w:pPr>
        <w:pStyle w:val="ListParagraph"/>
        <w:numPr>
          <w:ilvl w:val="0"/>
          <w:numId w:val="36"/>
        </w:numPr>
        <w:jc w:val="both"/>
        <w:rPr>
          <w:rFonts w:ascii="Verdana" w:hAnsi="Verdana"/>
          <w:bCs/>
          <w:sz w:val="18"/>
          <w:szCs w:val="18"/>
        </w:rPr>
      </w:pPr>
      <w:r w:rsidRPr="00092877">
        <w:rPr>
          <w:rFonts w:ascii="Verdana" w:hAnsi="Verdana" w:cs="Cambria"/>
          <w:b/>
          <w:bCs/>
          <w:color w:val="000000"/>
          <w:sz w:val="18"/>
          <w:szCs w:val="18"/>
        </w:rPr>
        <w:t>7</w:t>
      </w:r>
      <w:r w:rsidR="00B67C55" w:rsidRPr="006447C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Ορθή επανάληψη της υπ’ αριθμ. 156 / 2021 απόφασης της Οικονομικής Επιτροπής του Δήμου Τρικκαίων, ως προς αποφασιστικό σκέλος αυτής</w:t>
      </w:r>
    </w:p>
    <w:p w14:paraId="4BEFE9A1"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4DE2AFF6" w14:textId="77777777" w:rsidR="004A2BA4" w:rsidRDefault="002820FC" w:rsidP="006447C4">
      <w:pPr>
        <w:pStyle w:val="ListParagraph"/>
        <w:numPr>
          <w:ilvl w:val="0"/>
          <w:numId w:val="36"/>
        </w:numPr>
        <w:jc w:val="both"/>
        <w:rPr>
          <w:rFonts w:ascii="Verdana" w:hAnsi="Verdana"/>
          <w:bCs/>
          <w:sz w:val="18"/>
          <w:szCs w:val="18"/>
        </w:rPr>
      </w:pPr>
      <w:r w:rsidRPr="00092877">
        <w:rPr>
          <w:rFonts w:ascii="Verdana" w:hAnsi="Verdana" w:cs="Cambria"/>
          <w:b/>
          <w:bCs/>
          <w:color w:val="000000"/>
          <w:sz w:val="18"/>
          <w:szCs w:val="18"/>
        </w:rPr>
        <w:t>8</w:t>
      </w:r>
      <w:r w:rsidR="00B67C55" w:rsidRPr="006447C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διακήρυξης και των τευχών δημοπράτησης  για τον ανοιχτό ηλεκτρονικό διαγωνισμό που θα διεξαχθεί  μέσω του Εθνικού Συστήματος Ηλεκτρονικών Δημοσίων Συμβάσεων του Έργου «ΔΗΜΙΟΥΡΓΙΑ ΕΚΤΕΤΑΜΕΝΟΥ ΔΙΚΤΥΟΥ ΠΟΔΗΛΑΤΟΔΡΟΜΩΝ», προϋπολογισμού  734.301,39€ (συμπεριλαμβανομένου ΦΠΑ)</w:t>
      </w:r>
    </w:p>
    <w:p w14:paraId="0C854E7B" w14:textId="77777777" w:rsidR="00590536" w:rsidRPr="001E0C32" w:rsidRDefault="00590536" w:rsidP="006447C4">
      <w:pPr>
        <w:pStyle w:val="ListParagraph"/>
        <w:numPr>
          <w:ilvl w:val="0"/>
          <w:numId w:val="36"/>
        </w:numPr>
        <w:spacing w:after="160" w:line="256" w:lineRule="auto"/>
        <w:jc w:val="both"/>
        <w:rPr>
          <w:rFonts w:ascii="Verdana" w:hAnsi="Verdana"/>
          <w:bCs/>
          <w:sz w:val="18"/>
          <w:szCs w:val="18"/>
        </w:rPr>
      </w:pPr>
    </w:p>
    <w:p w14:paraId="71207D8D" w14:textId="77777777" w:rsidR="004A2BA4" w:rsidRDefault="002820FC" w:rsidP="006447C4">
      <w:pPr>
        <w:pStyle w:val="ListParagraph"/>
        <w:numPr>
          <w:ilvl w:val="0"/>
          <w:numId w:val="36"/>
        </w:numPr>
        <w:jc w:val="both"/>
        <w:rPr>
          <w:rFonts w:ascii="Verdana" w:hAnsi="Verdana"/>
          <w:bCs/>
          <w:sz w:val="18"/>
          <w:szCs w:val="18"/>
        </w:rPr>
      </w:pPr>
      <w:r w:rsidRPr="00092877">
        <w:rPr>
          <w:rFonts w:ascii="Verdana" w:hAnsi="Verdana" w:cs="Cambria"/>
          <w:b/>
          <w:bCs/>
          <w:color w:val="000000"/>
          <w:sz w:val="18"/>
          <w:szCs w:val="18"/>
        </w:rPr>
        <w:t>9</w:t>
      </w:r>
      <w:r w:rsidR="00B67C55" w:rsidRPr="006447C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1ου ΑΝΑΚΕΦΑΛΑΙΩΤΙΚΟΥ ΠΙΝΑΚΑ ΕΡΓΑΣΙΩΝ (Α.Π.Ε.) του έργου "Αποκατάσταση ζημιών Δήμου Τρικκαίων της Περιφερειακής Ενότητας Τρικάλων που επλήγη από τη φυσική καταστροφή της 18ης και 19ης Σεπτεμβρίου 2020, Υποέργο 2: «Αντιπλημμυρική προστασία - Καθαρισμός κοίτης στον Αγιαμονιώτη ποταμό»"</w:t>
      </w:r>
    </w:p>
    <w:p w14:paraId="067D8542" w14:textId="77777777" w:rsidR="00590536" w:rsidRPr="001E0C32" w:rsidRDefault="00590536" w:rsidP="006447C4">
      <w:pPr>
        <w:pStyle w:val="ListParagraph"/>
        <w:numPr>
          <w:ilvl w:val="0"/>
          <w:numId w:val="36"/>
        </w:numPr>
        <w:spacing w:after="160" w:line="256" w:lineRule="auto"/>
        <w:jc w:val="both"/>
        <w:rPr>
          <w:rFonts w:ascii="Verdana" w:hAnsi="Verdana"/>
          <w:bCs/>
          <w:sz w:val="18"/>
          <w:szCs w:val="18"/>
        </w:rPr>
      </w:pPr>
    </w:p>
    <w:p w14:paraId="186DF258" w14:textId="77777777" w:rsidR="004A2BA4" w:rsidRDefault="002820FC" w:rsidP="006447C4">
      <w:pPr>
        <w:pStyle w:val="ListParagraph"/>
        <w:numPr>
          <w:ilvl w:val="0"/>
          <w:numId w:val="36"/>
        </w:numPr>
        <w:jc w:val="both"/>
        <w:rPr>
          <w:rFonts w:ascii="Verdana" w:hAnsi="Verdana"/>
          <w:bCs/>
          <w:sz w:val="18"/>
          <w:szCs w:val="18"/>
        </w:rPr>
      </w:pPr>
      <w:r w:rsidRPr="00092877">
        <w:rPr>
          <w:rFonts w:ascii="Verdana" w:hAnsi="Verdana" w:cs="Cambria"/>
          <w:b/>
          <w:bCs/>
          <w:color w:val="000000"/>
          <w:sz w:val="18"/>
          <w:szCs w:val="18"/>
        </w:rPr>
        <w:t>10</w:t>
      </w:r>
      <w:r w:rsidR="00B67C55" w:rsidRPr="006447C4">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Χορήγηση παράτασης προθεσμίας περαίωσης της σύμβασης:   «ΕΠΙΣΚΕΥΗ ΚΑΙ ΣΥΝΤΗΡΗΣΗ ΠΙΣΙΝΑΣ ΚΑΙ ΚΤΗΡΙΩΝ ΣΤΟ ΠΑΡΚΟ ΑΓΙΟΥ ΓΕΩΡΓΙΟΥ ΔΗΜΟΥ ΤΡΙΚΚΑΙΩΝ »</w:t>
      </w:r>
    </w:p>
    <w:p w14:paraId="78A20DA5" w14:textId="77777777" w:rsidR="00C9442D" w:rsidRDefault="00C9442D" w:rsidP="00520940">
      <w:pPr>
        <w:pStyle w:val="ListParagraph"/>
        <w:ind w:left="0"/>
        <w:rPr>
          <w:rFonts w:ascii="Verdana" w:hAnsi="Verdana"/>
          <w:bCs/>
          <w:sz w:val="18"/>
          <w:szCs w:val="18"/>
        </w:rPr>
      </w:pPr>
    </w:p>
    <w:p w14:paraId="361669E9" w14:textId="77777777" w:rsidR="006447C4" w:rsidRPr="00092877" w:rsidRDefault="006447C4" w:rsidP="00520940">
      <w:pPr>
        <w:pStyle w:val="ListParagraph"/>
        <w:ind w:left="0"/>
        <w:rPr>
          <w:rFonts w:ascii="Verdana" w:hAnsi="Verdana"/>
          <w:bCs/>
          <w:sz w:val="18"/>
          <w:szCs w:val="18"/>
        </w:rPr>
      </w:pPr>
    </w:p>
    <w:p w14:paraId="64B61015" w14:textId="77777777" w:rsidR="00EB5C61" w:rsidRPr="00092877" w:rsidRDefault="00EB5C61" w:rsidP="006044D9">
      <w:pPr>
        <w:pStyle w:val="ListParagraph"/>
        <w:numPr>
          <w:ilvl w:val="0"/>
          <w:numId w:val="15"/>
        </w:numPr>
        <w:ind w:left="993" w:hanging="426"/>
        <w:rPr>
          <w:rFonts w:ascii="Verdana" w:eastAsiaTheme="minorEastAsia" w:hAnsi="Verdana"/>
          <w:bCs/>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77777777"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370161F"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14:paraId="14E9D136"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690BB59E"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014366AA"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11C62954"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7A2C3D60"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0E3B8A9F"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1D419F80"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7990ABA4"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3E15B0FC"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61337781"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0E7C8667"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5A3CDE88"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6C31DB53"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4FB7E9C6"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5D903D0D"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0182F9B0"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18B17FE0"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6C836AEC"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08A9CE12"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75533AD0" w14:textId="77777777" w:rsidR="006447C4" w:rsidRDefault="006447C4" w:rsidP="0051578A">
      <w:pPr>
        <w:widowControl w:val="0"/>
        <w:tabs>
          <w:tab w:val="left" w:pos="5886"/>
        </w:tabs>
        <w:autoSpaceDE w:val="0"/>
        <w:autoSpaceDN w:val="0"/>
        <w:adjustRightInd w:val="0"/>
        <w:spacing w:after="0" w:line="240" w:lineRule="auto"/>
        <w:rPr>
          <w:rFonts w:ascii="Verdana" w:hAnsi="Verdana"/>
          <w:sz w:val="18"/>
          <w:szCs w:val="18"/>
        </w:rPr>
      </w:pPr>
    </w:p>
    <w:p w14:paraId="15043932" w14:textId="77777777" w:rsidR="006447C4" w:rsidRPr="006447C4" w:rsidRDefault="006447C4" w:rsidP="0051578A">
      <w:pPr>
        <w:widowControl w:val="0"/>
        <w:tabs>
          <w:tab w:val="left" w:pos="5886"/>
        </w:tabs>
        <w:autoSpaceDE w:val="0"/>
        <w:autoSpaceDN w:val="0"/>
        <w:adjustRightInd w:val="0"/>
        <w:spacing w:after="0" w:line="240" w:lineRule="auto"/>
        <w:rPr>
          <w:rFonts w:ascii="Verdana" w:hAnsi="Verdana"/>
          <w:sz w:val="16"/>
          <w:szCs w:val="16"/>
        </w:rPr>
      </w:pPr>
    </w:p>
    <w:p w14:paraId="1D099327" w14:textId="77777777" w:rsidR="00FE17A4" w:rsidRPr="006447C4" w:rsidRDefault="00FE17A4" w:rsidP="0051578A">
      <w:pPr>
        <w:widowControl w:val="0"/>
        <w:tabs>
          <w:tab w:val="left" w:pos="5886"/>
        </w:tabs>
        <w:autoSpaceDE w:val="0"/>
        <w:autoSpaceDN w:val="0"/>
        <w:adjustRightInd w:val="0"/>
        <w:spacing w:after="0" w:line="240" w:lineRule="auto"/>
        <w:rPr>
          <w:rFonts w:ascii="Verdana" w:hAnsi="Verdana"/>
          <w:sz w:val="16"/>
          <w:szCs w:val="16"/>
        </w:rPr>
      </w:pPr>
      <w:r w:rsidRPr="006447C4">
        <w:rPr>
          <w:rFonts w:ascii="Verdana" w:hAnsi="Verdana"/>
          <w:sz w:val="16"/>
          <w:szCs w:val="16"/>
        </w:rPr>
        <w:tab/>
      </w:r>
    </w:p>
    <w:p w14:paraId="135EF26C" w14:textId="77777777" w:rsidR="00FE17A4" w:rsidRPr="006447C4"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6447C4">
        <w:rPr>
          <w:rFonts w:ascii="Verdana" w:hAnsi="Verdana" w:cs="Calibri"/>
          <w:b/>
          <w:bCs/>
          <w:sz w:val="16"/>
          <w:szCs w:val="16"/>
          <w:u w:val="single"/>
        </w:rPr>
        <w:t>Πίνακας Αποδεκτών</w:t>
      </w:r>
      <w:r w:rsidRPr="006447C4">
        <w:rPr>
          <w:rFonts w:ascii="Verdana" w:hAnsi="Verdana"/>
          <w:sz w:val="16"/>
          <w:szCs w:val="16"/>
        </w:rPr>
        <w:tab/>
      </w:r>
      <w:r w:rsidRPr="006447C4">
        <w:rPr>
          <w:rFonts w:ascii="Verdana" w:hAnsi="Verdana" w:cs="Calibri"/>
          <w:b/>
          <w:bCs/>
          <w:sz w:val="16"/>
          <w:szCs w:val="16"/>
        </w:rPr>
        <w:t>ΚΟΙΝΟΠΟΙΗΣΗ</w:t>
      </w:r>
    </w:p>
    <w:p w14:paraId="3C86D600" w14:textId="77777777" w:rsidR="00FE17A4" w:rsidRPr="006447C4"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6447C4">
        <w:rPr>
          <w:rFonts w:ascii="Verdana" w:hAnsi="Verdana"/>
          <w:sz w:val="16"/>
          <w:szCs w:val="16"/>
        </w:rPr>
        <w:tab/>
      </w:r>
      <w:r w:rsidRPr="006447C4">
        <w:rPr>
          <w:rFonts w:ascii="Verdana" w:hAnsi="Verdana" w:cs="Calibri"/>
          <w:b/>
          <w:bCs/>
          <w:sz w:val="16"/>
          <w:szCs w:val="16"/>
          <w:u w:val="single"/>
        </w:rPr>
        <w:t>ΤΑΚΤΙΚΑ ΜΕΛΗ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00748B" w:rsidRPr="006447C4" w14:paraId="47BAC863" w14:textId="77777777" w:rsidTr="00C90351">
        <w:tc>
          <w:tcPr>
            <w:tcW w:w="5043" w:type="dxa"/>
          </w:tcPr>
          <w:p w14:paraId="7FF3C5E2" w14:textId="3CC6A679" w:rsidR="000C5FB5" w:rsidRPr="006447C4" w:rsidRDefault="00542DC1" w:rsidP="000C5FB5">
            <w:pPr>
              <w:pStyle w:val="ListParagraph"/>
              <w:numPr>
                <w:ilvl w:val="0"/>
                <w:numId w:val="14"/>
              </w:numPr>
              <w:rPr>
                <w:rFonts w:ascii="Verdana" w:eastAsiaTheme="minorEastAsia" w:hAnsi="Verdana" w:cs="Calibri"/>
                <w:sz w:val="16"/>
                <w:szCs w:val="16"/>
              </w:rPr>
            </w:pPr>
            <w:bookmarkStart w:id="1" w:name="OLE_LINK5"/>
            <w:r w:rsidRPr="006447C4">
              <w:rPr>
                <w:rFonts w:ascii="Verdana" w:eastAsiaTheme="minorEastAsia" w:hAnsi="Verdana" w:cs="Calibri"/>
                <w:sz w:val="16"/>
                <w:szCs w:val="16"/>
              </w:rPr>
              <w:t xml:space="preserve"> </w:t>
            </w:r>
            <w:r w:rsidR="000C5FB5" w:rsidRPr="006447C4">
              <w:rPr>
                <w:rFonts w:ascii="Verdana" w:eastAsiaTheme="minorEastAsia" w:hAnsi="Verdana" w:cs="Calibri"/>
                <w:sz w:val="16"/>
                <w:szCs w:val="16"/>
              </w:rPr>
              <w:t>Βότσιου – Μακρή Παρασκευή</w:t>
            </w:r>
          </w:p>
          <w:p w14:paraId="1BCCA3C1" w14:textId="7534F48B" w:rsidR="00C90351" w:rsidRPr="006447C4" w:rsidRDefault="000C5FB5" w:rsidP="00C13854">
            <w:pPr>
              <w:pStyle w:val="ListParagraph"/>
              <w:numPr>
                <w:ilvl w:val="0"/>
                <w:numId w:val="14"/>
              </w:numPr>
              <w:rPr>
                <w:rFonts w:ascii="Verdana" w:eastAsiaTheme="minorEastAsia" w:hAnsi="Verdana" w:cs="Calibri"/>
                <w:sz w:val="16"/>
                <w:szCs w:val="16"/>
              </w:rPr>
            </w:pPr>
            <w:r w:rsidRPr="006447C4">
              <w:rPr>
                <w:rFonts w:ascii="Verdana" w:eastAsiaTheme="minorEastAsia" w:hAnsi="Verdana" w:cs="Calibri"/>
                <w:sz w:val="16"/>
                <w:szCs w:val="16"/>
              </w:rPr>
              <w:t xml:space="preserve"> </w:t>
            </w:r>
            <w:r w:rsidR="002C7AC4" w:rsidRPr="006447C4">
              <w:rPr>
                <w:rFonts w:ascii="Verdana" w:eastAsiaTheme="minorEastAsia" w:hAnsi="Verdana" w:cs="Calibri"/>
                <w:sz w:val="16"/>
                <w:szCs w:val="16"/>
              </w:rPr>
              <w:t>Λεβέντη – Καρά Ευθυμία</w:t>
            </w:r>
          </w:p>
          <w:p w14:paraId="36D0EE98" w14:textId="2AAA3DC3" w:rsidR="00542DC1" w:rsidRPr="006447C4" w:rsidRDefault="00542DC1" w:rsidP="00C13854">
            <w:pPr>
              <w:pStyle w:val="ListParagraph"/>
              <w:numPr>
                <w:ilvl w:val="0"/>
                <w:numId w:val="14"/>
              </w:numPr>
              <w:rPr>
                <w:rFonts w:ascii="Verdana" w:eastAsiaTheme="minorEastAsia" w:hAnsi="Verdana" w:cs="Calibri"/>
                <w:sz w:val="16"/>
                <w:szCs w:val="16"/>
              </w:rPr>
            </w:pPr>
            <w:r w:rsidRPr="006447C4">
              <w:rPr>
                <w:rFonts w:ascii="Verdana" w:eastAsiaTheme="minorEastAsia" w:hAnsi="Verdana" w:cs="Calibri"/>
                <w:sz w:val="16"/>
                <w:szCs w:val="16"/>
              </w:rPr>
              <w:t xml:space="preserve"> </w:t>
            </w:r>
            <w:r w:rsidR="002C7AC4" w:rsidRPr="006447C4">
              <w:rPr>
                <w:rFonts w:ascii="Verdana" w:eastAsiaTheme="minorEastAsia" w:hAnsi="Verdana" w:cs="Calibri"/>
                <w:sz w:val="16"/>
                <w:szCs w:val="16"/>
              </w:rPr>
              <w:t>Οικονόμου Ιωάννης</w:t>
            </w:r>
          </w:p>
          <w:p w14:paraId="05310626" w14:textId="5A2055BF" w:rsidR="00542DC1" w:rsidRPr="006447C4" w:rsidRDefault="00542DC1" w:rsidP="00C13854">
            <w:pPr>
              <w:pStyle w:val="ListParagraph"/>
              <w:numPr>
                <w:ilvl w:val="0"/>
                <w:numId w:val="14"/>
              </w:numPr>
              <w:rPr>
                <w:rFonts w:ascii="Verdana" w:eastAsiaTheme="minorEastAsia" w:hAnsi="Verdana" w:cs="Calibri"/>
                <w:sz w:val="16"/>
                <w:szCs w:val="16"/>
              </w:rPr>
            </w:pPr>
            <w:r w:rsidRPr="006447C4">
              <w:rPr>
                <w:rFonts w:ascii="Verdana" w:eastAsiaTheme="minorEastAsia" w:hAnsi="Verdana" w:cs="Calibri"/>
                <w:sz w:val="16"/>
                <w:szCs w:val="16"/>
              </w:rPr>
              <w:t xml:space="preserve"> Κ</w:t>
            </w:r>
            <w:r w:rsidR="002C7AC4" w:rsidRPr="006447C4">
              <w:rPr>
                <w:rFonts w:ascii="Verdana" w:eastAsiaTheme="minorEastAsia" w:hAnsi="Verdana" w:cs="Calibri"/>
                <w:sz w:val="16"/>
                <w:szCs w:val="16"/>
              </w:rPr>
              <w:t>ωτούλας Ιωάννης</w:t>
            </w:r>
          </w:p>
          <w:p w14:paraId="413EC3A3" w14:textId="65DE1B97" w:rsidR="00542DC1" w:rsidRPr="006447C4" w:rsidRDefault="00542DC1" w:rsidP="00C13854">
            <w:pPr>
              <w:pStyle w:val="ListParagraph"/>
              <w:numPr>
                <w:ilvl w:val="0"/>
                <w:numId w:val="14"/>
              </w:numPr>
              <w:rPr>
                <w:rFonts w:ascii="Verdana" w:eastAsiaTheme="minorEastAsia" w:hAnsi="Verdana" w:cs="Calibri"/>
                <w:sz w:val="16"/>
                <w:szCs w:val="16"/>
              </w:rPr>
            </w:pPr>
            <w:r w:rsidRPr="006447C4">
              <w:rPr>
                <w:rFonts w:ascii="Verdana" w:eastAsiaTheme="minorEastAsia" w:hAnsi="Verdana" w:cs="Calibri"/>
                <w:sz w:val="16"/>
                <w:szCs w:val="16"/>
              </w:rPr>
              <w:t xml:space="preserve"> Π</w:t>
            </w:r>
            <w:r w:rsidR="002C7AC4" w:rsidRPr="006447C4">
              <w:rPr>
                <w:rFonts w:ascii="Verdana" w:eastAsiaTheme="minorEastAsia" w:hAnsi="Verdana" w:cs="Calibri"/>
                <w:sz w:val="16"/>
                <w:szCs w:val="16"/>
              </w:rPr>
              <w:t>αζαϊτης Δημήτριος</w:t>
            </w:r>
          </w:p>
          <w:p w14:paraId="473BC255" w14:textId="7140C9E6" w:rsidR="00542DC1" w:rsidRPr="006447C4" w:rsidRDefault="00542DC1" w:rsidP="00C13854">
            <w:pPr>
              <w:pStyle w:val="ListParagraph"/>
              <w:numPr>
                <w:ilvl w:val="0"/>
                <w:numId w:val="14"/>
              </w:numPr>
              <w:rPr>
                <w:rFonts w:ascii="Verdana" w:eastAsiaTheme="minorEastAsia" w:hAnsi="Verdana" w:cs="Calibri"/>
                <w:sz w:val="16"/>
                <w:szCs w:val="16"/>
              </w:rPr>
            </w:pPr>
            <w:r w:rsidRPr="006447C4">
              <w:rPr>
                <w:rFonts w:ascii="Verdana" w:eastAsiaTheme="minorEastAsia" w:hAnsi="Verdana" w:cs="Calibri"/>
                <w:sz w:val="16"/>
                <w:szCs w:val="16"/>
              </w:rPr>
              <w:t xml:space="preserve"> Α</w:t>
            </w:r>
            <w:r w:rsidR="002C7AC4" w:rsidRPr="006447C4">
              <w:rPr>
                <w:rFonts w:ascii="Verdana" w:eastAsiaTheme="minorEastAsia" w:hAnsi="Verdana" w:cs="Calibri"/>
                <w:sz w:val="16"/>
                <w:szCs w:val="16"/>
              </w:rPr>
              <w:t>λέστα Σοφία</w:t>
            </w:r>
          </w:p>
          <w:p w14:paraId="2DCF565A" w14:textId="1CBAE995" w:rsidR="00542DC1" w:rsidRPr="006447C4" w:rsidRDefault="00542DC1" w:rsidP="00C13854">
            <w:pPr>
              <w:pStyle w:val="ListParagraph"/>
              <w:numPr>
                <w:ilvl w:val="0"/>
                <w:numId w:val="14"/>
              </w:numPr>
              <w:rPr>
                <w:rFonts w:ascii="Verdana" w:eastAsiaTheme="minorEastAsia" w:hAnsi="Verdana" w:cs="Calibri"/>
                <w:sz w:val="16"/>
                <w:szCs w:val="16"/>
              </w:rPr>
            </w:pPr>
            <w:r w:rsidRPr="006447C4">
              <w:rPr>
                <w:rFonts w:ascii="Verdana" w:eastAsiaTheme="minorEastAsia" w:hAnsi="Verdana" w:cs="Calibri"/>
                <w:sz w:val="16"/>
                <w:szCs w:val="16"/>
              </w:rPr>
              <w:t xml:space="preserve"> Π</w:t>
            </w:r>
            <w:r w:rsidR="002C7AC4" w:rsidRPr="006447C4">
              <w:rPr>
                <w:rFonts w:ascii="Verdana" w:eastAsiaTheme="minorEastAsia" w:hAnsi="Verdana" w:cs="Calibri"/>
                <w:sz w:val="16"/>
                <w:szCs w:val="16"/>
              </w:rPr>
              <w:t>αππάς Απόστολος</w:t>
            </w:r>
          </w:p>
          <w:p w14:paraId="14B2F038" w14:textId="343C4CC6" w:rsidR="00C90351" w:rsidRPr="006447C4" w:rsidRDefault="00542DC1" w:rsidP="002C7AC4">
            <w:pPr>
              <w:pStyle w:val="ListParagraph"/>
              <w:numPr>
                <w:ilvl w:val="0"/>
                <w:numId w:val="14"/>
              </w:numPr>
              <w:rPr>
                <w:rFonts w:ascii="Verdana" w:eastAsiaTheme="minorEastAsia" w:hAnsi="Verdana" w:cs="Calibri"/>
                <w:sz w:val="16"/>
                <w:szCs w:val="16"/>
              </w:rPr>
            </w:pPr>
            <w:r w:rsidRPr="006447C4">
              <w:rPr>
                <w:rFonts w:ascii="Verdana" w:eastAsiaTheme="minorEastAsia" w:hAnsi="Verdana" w:cs="Calibri"/>
                <w:sz w:val="16"/>
                <w:szCs w:val="16"/>
              </w:rPr>
              <w:t>Κ</w:t>
            </w:r>
            <w:bookmarkEnd w:id="1"/>
            <w:r w:rsidR="002C7AC4" w:rsidRPr="006447C4">
              <w:rPr>
                <w:rFonts w:ascii="Verdana" w:eastAsiaTheme="minorEastAsia" w:hAnsi="Verdana" w:cs="Calibri"/>
                <w:sz w:val="16"/>
                <w:szCs w:val="16"/>
              </w:rPr>
              <w:t>αϊκης Γεώργιος</w:t>
            </w:r>
          </w:p>
        </w:tc>
        <w:tc>
          <w:tcPr>
            <w:tcW w:w="5043" w:type="dxa"/>
          </w:tcPr>
          <w:p w14:paraId="2FB6444D" w14:textId="77777777" w:rsidR="000B3673" w:rsidRPr="006447C4" w:rsidRDefault="000B3673"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6447C4">
              <w:rPr>
                <w:rFonts w:ascii="Verdana" w:hAnsi="Verdana" w:cstheme="minorHAnsi"/>
                <w:sz w:val="16"/>
                <w:szCs w:val="16"/>
              </w:rPr>
              <w:t>Δήμαρχος &amp; μέλη Εκτελεστικής Επιτροπής</w:t>
            </w:r>
          </w:p>
          <w:p w14:paraId="7E66FB09" w14:textId="77777777" w:rsidR="000B3673" w:rsidRPr="006447C4" w:rsidRDefault="000B3673"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6447C4">
              <w:rPr>
                <w:rFonts w:ascii="Verdana" w:hAnsi="Verdana" w:cstheme="minorHAnsi"/>
                <w:sz w:val="16"/>
                <w:szCs w:val="16"/>
              </w:rPr>
              <w:t>Γενικός Γραμματέας  Δ.Τρικκαίων</w:t>
            </w:r>
          </w:p>
          <w:p w14:paraId="4FB989E5" w14:textId="77777777" w:rsidR="000B3673" w:rsidRPr="006447C4" w:rsidRDefault="00C90351"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6447C4">
              <w:rPr>
                <w:rFonts w:ascii="Verdana" w:hAnsi="Verdana" w:cstheme="minorHAnsi"/>
                <w:sz w:val="16"/>
                <w:szCs w:val="16"/>
              </w:rPr>
              <w:t>Αναπληρωματικά μέλη Ο.Ε.</w:t>
            </w:r>
            <w:r w:rsidR="000B3673" w:rsidRPr="006447C4">
              <w:rPr>
                <w:rFonts w:ascii="Verdana" w:hAnsi="Verdana" w:cstheme="minorHAnsi"/>
                <w:sz w:val="16"/>
                <w:szCs w:val="16"/>
              </w:rPr>
              <w:t xml:space="preserve"> </w:t>
            </w:r>
          </w:p>
          <w:bookmarkStart w:id="2" w:name="OLE_LINK3" w:displacedByCustomXml="next"/>
          <w:bookmarkStart w:id="3" w:name="OLE_LINK4" w:displacedByCustomXml="next"/>
          <w:sdt>
            <w:sdtPr>
              <w:rPr>
                <w:rFonts w:ascii="Verdana" w:eastAsia="Times New Roman" w:hAnsi="Verdana" w:cs="Times New Roman"/>
                <w:sz w:val="16"/>
                <w:szCs w:val="16"/>
              </w:rPr>
              <w:alias w:val="Τακτικά Μέλη"/>
              <w:tag w:val="lstDeputyMembers"/>
              <w:id w:val="475731883"/>
            </w:sdtPr>
            <w:sdtEnd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EndPr/>
                <w:sdtContent>
                  <w:p w14:paraId="1BEBF953" w14:textId="77777777" w:rsidR="005B00ED" w:rsidRPr="006447C4" w:rsidRDefault="005B00ED" w:rsidP="00FC19D3">
                    <w:pPr>
                      <w:spacing w:after="0" w:line="240" w:lineRule="auto"/>
                      <w:contextualSpacing/>
                      <w:rPr>
                        <w:rFonts w:ascii="Verdana" w:eastAsia="Times New Roman" w:hAnsi="Verdana" w:cs="Times New Roman"/>
                        <w:sz w:val="16"/>
                        <w:szCs w:val="16"/>
                      </w:rPr>
                    </w:pPr>
                  </w:p>
                  <w:p w14:paraId="3A0774CF" w14:textId="5C185890" w:rsidR="00D42AC4" w:rsidRPr="006447C4" w:rsidRDefault="00D42AC4" w:rsidP="007627C7">
                    <w:pPr>
                      <w:numPr>
                        <w:ilvl w:val="0"/>
                        <w:numId w:val="33"/>
                      </w:numPr>
                      <w:spacing w:after="0" w:line="240" w:lineRule="auto"/>
                      <w:ind w:left="1223" w:hanging="284"/>
                      <w:contextualSpacing/>
                      <w:rPr>
                        <w:rFonts w:ascii="Verdana" w:eastAsia="Times New Roman" w:hAnsi="Verdana" w:cs="Times New Roman"/>
                        <w:sz w:val="16"/>
                        <w:szCs w:val="16"/>
                      </w:rPr>
                    </w:pPr>
                    <w:r w:rsidRPr="006447C4">
                      <w:rPr>
                        <w:rFonts w:ascii="Verdana" w:eastAsia="Times New Roman" w:hAnsi="Verdana" w:cs="Times New Roman"/>
                        <w:sz w:val="16"/>
                        <w:szCs w:val="16"/>
                      </w:rPr>
                      <w:t>Μητσιάδη Βασιλική-Ελένη</w:t>
                    </w:r>
                  </w:p>
                  <w:p w14:paraId="2D0A6B9F" w14:textId="2039FA7E" w:rsidR="005B07D0" w:rsidRPr="006447C4" w:rsidRDefault="005B07D0" w:rsidP="007627C7">
                    <w:pPr>
                      <w:numPr>
                        <w:ilvl w:val="0"/>
                        <w:numId w:val="33"/>
                      </w:numPr>
                      <w:spacing w:after="0" w:line="240" w:lineRule="auto"/>
                      <w:ind w:left="1223" w:hanging="284"/>
                      <w:contextualSpacing/>
                      <w:rPr>
                        <w:rFonts w:ascii="Verdana" w:eastAsia="Times New Roman" w:hAnsi="Verdana" w:cs="Times New Roman"/>
                        <w:sz w:val="16"/>
                        <w:szCs w:val="16"/>
                      </w:rPr>
                    </w:pPr>
                    <w:r w:rsidRPr="006447C4">
                      <w:rPr>
                        <w:rFonts w:ascii="Verdana" w:eastAsia="Times New Roman" w:hAnsi="Verdana" w:cs="Times New Roman"/>
                        <w:sz w:val="16"/>
                        <w:szCs w:val="16"/>
                      </w:rPr>
                      <w:t>Κρανιάς Βασίλειος</w:t>
                    </w:r>
                  </w:p>
                  <w:p w14:paraId="4B190C2E" w14:textId="7C7D0910" w:rsidR="00201125" w:rsidRPr="006447C4" w:rsidRDefault="004A742D" w:rsidP="002A6847">
                    <w:pPr>
                      <w:spacing w:after="0" w:line="240" w:lineRule="auto"/>
                      <w:ind w:left="1223"/>
                      <w:contextualSpacing/>
                      <w:rPr>
                        <w:rFonts w:ascii="Verdana" w:eastAsia="Times New Roman" w:hAnsi="Verdana" w:cs="Times New Roman"/>
                        <w:sz w:val="16"/>
                        <w:szCs w:val="16"/>
                      </w:rPr>
                    </w:pPr>
                  </w:p>
                </w:sdtContent>
              </w:sdt>
            </w:sdtContent>
          </w:sdt>
          <w:bookmarkEnd w:id="3"/>
          <w:bookmarkEnd w:id="2"/>
          <w:p w14:paraId="1AF51888" w14:textId="77777777" w:rsidR="00C90351" w:rsidRPr="006447C4"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092877" w14:paraId="5D46FFD9" w14:textId="77777777" w:rsidTr="00C90351">
        <w:tc>
          <w:tcPr>
            <w:tcW w:w="5043" w:type="dxa"/>
          </w:tcPr>
          <w:p w14:paraId="63A65388" w14:textId="77777777" w:rsidR="000B3673" w:rsidRPr="00092877" w:rsidRDefault="000B3673" w:rsidP="00EC59E8">
            <w:pPr>
              <w:pStyle w:val="ListParagraph"/>
              <w:numPr>
                <w:ilvl w:val="0"/>
                <w:numId w:val="11"/>
              </w:numPr>
              <w:ind w:left="179" w:hanging="179"/>
              <w:rPr>
                <w:rFonts w:ascii="Verdana" w:eastAsiaTheme="minorEastAsia" w:hAnsi="Verdana"/>
                <w:b/>
                <w:sz w:val="18"/>
                <w:szCs w:val="18"/>
              </w:rPr>
            </w:pPr>
          </w:p>
        </w:tc>
        <w:tc>
          <w:tcPr>
            <w:tcW w:w="5043" w:type="dxa"/>
          </w:tcPr>
          <w:p w14:paraId="7EDF72E0"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75BDD9B4"/>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5"/>
  </w:num>
  <w:num w:numId="12">
    <w:abstractNumId w:val="13"/>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4"/>
  </w:num>
  <w:num w:numId="21">
    <w:abstractNumId w:val="10"/>
  </w:num>
  <w:num w:numId="22">
    <w:abstractNumId w:val="19"/>
  </w:num>
  <w:num w:numId="23">
    <w:abstractNumId w:val="23"/>
  </w:num>
  <w:num w:numId="24">
    <w:abstractNumId w:val="30"/>
  </w:num>
  <w:num w:numId="25">
    <w:abstractNumId w:val="26"/>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0"/>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A2BA4"/>
    <w:rsid w:val="004A742D"/>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447C4"/>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66C51"/>
    <w:rsid w:val="008B211C"/>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49"/>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4449"/>
    <w:rPr>
      <w:color w:val="808080"/>
    </w:rPr>
  </w:style>
  <w:style w:type="paragraph" w:styleId="ListParagraph">
    <w:name w:val="List Paragraph"/>
    <w:basedOn w:val="Normal"/>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4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987326361">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441415422">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mosnet.gr/blog/laws/484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2B"/>
    <w:rsid w:val="00005306"/>
    <w:rsid w:val="000143BA"/>
    <w:rsid w:val="00047962"/>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B2DA6"/>
    <w:rsid w:val="004D4E80"/>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59F9"/>
    <w:rsid w:val="00C10B6D"/>
    <w:rsid w:val="00C536F8"/>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962"/>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10">
    <w:name w:val="65E37B1A4F474563831DC29C942FFE5410"/>
    <w:rsid w:val="0004796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047962"/>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8898D-2D44-474E-94CC-C0F8E5F3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3410</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Αγγελική Οικονόμου</cp:lastModifiedBy>
  <cp:revision>2</cp:revision>
  <dcterms:created xsi:type="dcterms:W3CDTF">2021-10-01T10:29:00Z</dcterms:created>
  <dcterms:modified xsi:type="dcterms:W3CDTF">2021-10-01T10:29:00Z</dcterms:modified>
</cp:coreProperties>
</file>