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 Ιανουαρίου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949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88C75B9" w14:textId="473DC5ED" w:rsidR="00B1220E" w:rsidRPr="008C33D8" w:rsidRDefault="00B1220E" w:rsidP="008C33D8">
            <w:pPr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22EBB142" w:rsidR="000A3D69" w:rsidRPr="008C33D8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8C33D8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8C33D8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8C33D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8C33D8" w:rsidRPr="008C33D8">
        <w:rPr>
          <w:rFonts w:ascii="Verdana" w:hAnsi="Verdana" w:cs="Cambria"/>
          <w:color w:val="000000"/>
          <w:sz w:val="18"/>
          <w:szCs w:val="18"/>
        </w:rPr>
        <w:t xml:space="preserve">μικτή (δια ζώσης και με τηλεδιάσκεψη) </w:t>
      </w:r>
      <w:r w:rsidRPr="008C33D8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000F9C" w:rsidRPr="008C33D8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8C33D8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8C33D8" w:rsidRPr="008C33D8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8C33D8" w:rsidRPr="008C33D8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8C33D8" w:rsidRPr="008C33D8">
        <w:rPr>
          <w:rFonts w:ascii="Verdana" w:hAnsi="Verdana" w:cs="Cambria"/>
          <w:sz w:val="18"/>
          <w:szCs w:val="18"/>
        </w:rPr>
        <w:t xml:space="preserve"> 19) </w:t>
      </w:r>
      <w:r w:rsidR="008C33D8" w:rsidRPr="008C33D8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8C33D8" w:rsidRPr="008C33D8">
        <w:rPr>
          <w:rFonts w:ascii="Verdana" w:hAnsi="Verdana"/>
          <w:sz w:val="18"/>
          <w:szCs w:val="18"/>
        </w:rPr>
        <w:t>αριθμ.</w:t>
      </w:r>
      <w:r w:rsidR="008C33D8" w:rsidRPr="008C33D8">
        <w:rPr>
          <w:rFonts w:ascii="Verdana" w:eastAsiaTheme="minorHAnsi" w:hAnsi="Verdana" w:cs="MyriadPro-Regular"/>
          <w:sz w:val="18"/>
          <w:szCs w:val="18"/>
          <w:lang w:eastAsia="en-US"/>
        </w:rPr>
        <w:t xml:space="preserve"> Δ1α/Γ.Π.οικ. 746</w:t>
      </w:r>
      <w:r w:rsidR="008C33D8" w:rsidRPr="008C33D8">
        <w:rPr>
          <w:rFonts w:ascii="Verdana" w:hAnsi="Verdana"/>
          <w:sz w:val="18"/>
          <w:szCs w:val="18"/>
        </w:rPr>
        <w:t xml:space="preserve">/8.1.2022 (ΦΕΚ 32/ Β΄/8.1.2022) ΚΥΑ, </w:t>
      </w:r>
      <w:r w:rsidRPr="008C33D8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8C33D8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8C33D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8C33D8">
        <w:rPr>
          <w:rFonts w:ascii="Verdana" w:hAnsi="Verdana" w:cs="Calibri"/>
          <w:color w:val="000000"/>
          <w:sz w:val="18"/>
          <w:szCs w:val="18"/>
        </w:rPr>
        <w:t>την 13η του μηνός Ιανουαρίου έτους 2022, ημέρα Πέμπτη και ώρα</w:t>
      </w:r>
      <w:r w:rsidR="00FB7327" w:rsidRPr="008C33D8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8C33D8">
        <w:rPr>
          <w:rFonts w:ascii="Verdana" w:hAnsi="Verdana" w:cs="Calibri"/>
          <w:sz w:val="18"/>
          <w:szCs w:val="18"/>
        </w:rPr>
        <w:t>12:00</w:t>
      </w:r>
      <w:r w:rsidR="002961EF" w:rsidRPr="008C33D8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8C33D8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8C33D8">
        <w:rPr>
          <w:rFonts w:ascii="Verdana" w:hAnsi="Verdana" w:cs="Calibri"/>
          <w:color w:val="000000"/>
          <w:sz w:val="18"/>
          <w:szCs w:val="18"/>
        </w:rPr>
        <w:t xml:space="preserve">διατάξεις του άρθρου 75 Ν.3852/10, όπως αντικαταστάθηκε από το άρθρο 77 του Ν.4555/18 και ισχύει </w:t>
      </w:r>
      <w:r w:rsidR="000A3D69" w:rsidRPr="008C33D8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8C33D8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Εκλογή Αντιπροέδρου Οικονομικής Επιτροπής</w:t>
      </w:r>
    </w:p>
    <w:p w14:paraId="4C49781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9910C9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την απαλλαγή της υπολόγου υπαλλήλου</w:t>
      </w:r>
    </w:p>
    <w:p w14:paraId="0C9C7E22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A9F953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απ΄τους χρηματικούς καταλόγους του Δήμου  ως αχρεωστήτως βεβαιωθέντων</w:t>
      </w:r>
    </w:p>
    <w:p w14:paraId="072B9DD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F542D6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συμμετοχής του Δήμου Τρικκαίων στη δράση – πράξη «Βιώσιμη Αστική Κινητικότητα, Μικροκινητικότητα, Ολοκληρωμένη Διαχείριση Αστικών Μετακινήσεων» που θα υλοποιηθεί από το Κ.Α.Π.Ε. στο πλαίσιο του Α.Π. (14) του Ε.Π. ¨Υποδομές Μεταφορών, Περιβάλλον &amp; Αειφόρος Ανάπτυξη¨, έγκριση υποβολής πρότασης με τίτλο: «ΔΡΑΣΕΙΣ ΕΝΙΣΧΥΣΗΣ ΤΗΣ ΜΙΚΡΟΚΙΝΗΤΙΚΟΤΗΤΑΣ ΣΤΟ ΔΗΜΟ ΤΡΙΚΚΑΙΩΝ. ΣΧΕΔΙΑΣΜΟΣ &amp; ΕΓΚΑΤΑΣΤΑΣΗ ΣΥΣΤΗΜΑΤΟΣ ΚΟΙΝΟΧΡΗΣΤΩΝ ΗΛΕΚΤΡΙΚΩΝ ΠΟΔΗΛΑΤΩΝ», προϋπολογισμού 371.970,24 € (με ΦΠΑ), έγκριση υπογραφής Συμφώνου Συνεργασίας μεταξύ του Δήμου Τρικκαίων και του Κ.Α.Π.Ε. ως συνδικαιούχων της ανωτέρω πράξης, καθώς και παροχή εξουσιοδότησης στο Δήμαρχο Τρικκαίων για την υπογραφή της</w:t>
      </w:r>
    </w:p>
    <w:p w14:paraId="4B5ECDD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F0C846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ΠΡΑΚΤΙΚΟΥ ΙΙΙ της Επιτροπής διενέργειας του αριθμ. 108919 ηλεκτρονικού διαγωνισμού                              για την «ΠΡΟΜΗΘΕΙΑ ΤΡΟΦΙΜΩΝ ΚΑΙ ΒΑΣΙΚΗΣ ΥΛΙΚΗΣ ΣΥΝΔΡΟΜΗΣ – Κ.Σ Π.Ε. ΤΡΙΚΑΛΩΝ, ΠΡΑΞΗ 1: 2015-2016 &amp; ΠΡΑΞΗ 2: 2018-2019» και εκ νέου ανάδειξη προσωρινών αναδόχων μετά από  Παράταση του χρόνου ισχύος προσφορών.   Αριθμ.  Διακήρυξης:  15391/20-05-2021.</w:t>
      </w:r>
    </w:p>
    <w:p w14:paraId="6E3F690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1AE4CE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1  της Επιτροπής Διενέργειας του ανοιχτού ηλεκτρονικού διαγωνισμού για την κατασκευή του έργου: «ΨΗΦΙΑΚΟ – ΔΙΑΔΡΑΣΤΙΚΟ ΑΣΚΛΗΠΙΕΙΟ ΚΟΖΙΑΚΑ»</w:t>
      </w:r>
    </w:p>
    <w:p w14:paraId="66C8F57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67E7F6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επιτροπής αξιολόγησης οικονομικών προσφορών, για την διαδικασία απ΄ ευθείας ανάθεσης δημοσίων συμβάσεων έργων, μελετών και παροχής συναφών υπηρεσιών, η οποία θα γίνει σύμφωνα με τις διατάξεις του Ν. 4412/2016  (ΦΕΚ  147/Α’/08.08.2016)  και  ιδίως  των  άρθρων  54 (παρ. 7), 118, 120 (παρ. 3), 73 (παρ. 1,2,6 &amp; 7) και 74 (παρ. 1), όπως συμπληρώθηκαν/ τροποποιήθηκαν / αντικαταστάθηκαν / διαμορφώθηκαν και ισχύουν, σύμφωνα με τα άρθρα 17, 22, 23, 50 &amp; 53 του Ν. 4782/21 (ΦΕΚ 36 Α’/09.03.2021)</w:t>
      </w:r>
    </w:p>
    <w:p w14:paraId="7DEA2E5D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C019C79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της Επιτροπής διενέργειας του ανοιχτού ηλεκτρονικού διαγωνισμού επιλογής αναδόχου για την κατασκευή του έργου «ΑΣΤΙΚΕΣ ΑΝΑΠΛΑΣΕΙΣ ΔΗΜΟΥ ΤΡΙΚΚΑΙΩΝ 2021-2022», προϋπολογισμού 300.000,00€ (ME ΦΠΑ )</w:t>
      </w:r>
    </w:p>
    <w:p w14:paraId="04DC9D0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E80216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9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3  της Επιτροπής Διενέργειας του ανοιχτού ηλεκτρονικού διαγωνισμού για την κατασκευή του έργου: «ΔΗΜΙΟΥΡΓΙΑ ΕΚΤΕΤΑΜΕΝΟΥ ΔΙΚΤΥΟΥ ΠΟΔΗΛΑΤΟΔΡΟΜΩΝ ΥΠΟΕΡΓΟ 1: ΔΗΜΙΟΥΡΓΙΑ ΕΚΤΕΤΑΜΕΝΟΥ ΔΙΚΤΥΟΥ ΠΟΔΗΛΑΤΟΔΡΟΜΩΝ»</w:t>
      </w:r>
    </w:p>
    <w:p w14:paraId="348E57CB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3CAC56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του έργου «ΚΑΤΑΣΚΕΥΗ ΡΑΜΠΩΝ ΚΑΙ ΧΩΡΩΝ ΥΓΙΕΙΝΗΣ ΓΙΑ ΤΗΝ ΠΡΟΣΒΑΣΗ ΚΑΙ ΤΗΝ ΕΞΥΠΗΡΕΤΗΣΗ ΑΜΕΑ ΣΕ ΣΧΟΛΙΚΕΣ ΜΟΝΑΔΕΣ ΤΟΥ ΔΗΜΟΥ ΤΡΙΚΚΑΙΩΝ»</w:t>
      </w:r>
    </w:p>
    <w:p w14:paraId="25033B1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7FF7A5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8C33D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 του έργου: «Επεμβάσεις στατικής ενίσχυσης, λόγω  επικινδύνων ρηγματώσεων πισίνας Αγίου Γεωργίου Ριζαριού»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092877" w14:paraId="47BAC863" w14:textId="77777777" w:rsidTr="00C90351">
        <w:tc>
          <w:tcPr>
            <w:tcW w:w="5043" w:type="dxa"/>
          </w:tcPr>
          <w:p w14:paraId="4C63E13D" w14:textId="68C07E45" w:rsidR="000E7E4E" w:rsidRPr="000E7E4E" w:rsidRDefault="000E7E4E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2B1A36B4" w14:textId="03D94DC1" w:rsidR="000E7E4E" w:rsidRPr="000E7E4E" w:rsidRDefault="000E7E4E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1BCCA3C1" w14:textId="2EC4C963" w:rsidR="00C90351" w:rsidRPr="000E7E4E" w:rsidRDefault="002C7AC4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05310626" w14:textId="09B84404" w:rsidR="00542DC1" w:rsidRPr="000E7E4E" w:rsidRDefault="00542DC1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r w:rsidR="002C7AC4" w:rsidRPr="000E7E4E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7187362C" w14:textId="4CD3E1D0" w:rsidR="00C86DE4" w:rsidRPr="000E7E4E" w:rsidRDefault="00C86DE4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 xml:space="preserve">Λασπάς Αχιλλεύς </w:t>
            </w:r>
          </w:p>
          <w:p w14:paraId="413EC3A3" w14:textId="0F8FAC9F" w:rsidR="00542DC1" w:rsidRPr="000E7E4E" w:rsidRDefault="00C86DE4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 xml:space="preserve">Ζιώγας Γεώργιος </w:t>
            </w:r>
          </w:p>
          <w:p w14:paraId="59ECE8D8" w14:textId="0E1A3B0F" w:rsidR="00C86DE4" w:rsidRPr="000E7E4E" w:rsidRDefault="00C86DE4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>Βαβύλης Στέφανος</w:t>
            </w:r>
          </w:p>
          <w:p w14:paraId="473BC255" w14:textId="22D27F7C" w:rsidR="00542DC1" w:rsidRPr="000E7E4E" w:rsidRDefault="00C86DE4" w:rsidP="000E7E4E">
            <w:pPr>
              <w:pStyle w:val="ListParagraph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E7E4E">
              <w:rPr>
                <w:rFonts w:ascii="Verdana" w:eastAsiaTheme="minorEastAsia" w:hAnsi="Verdana" w:cs="Calibri"/>
                <w:sz w:val="18"/>
                <w:szCs w:val="18"/>
              </w:rPr>
              <w:t>Καΐκης Γεώργιος</w:t>
            </w:r>
          </w:p>
          <w:bookmarkEnd w:id="1"/>
          <w:p w14:paraId="14B2F038" w14:textId="457326F7" w:rsidR="00C90351" w:rsidRPr="002C7AC4" w:rsidRDefault="00C90351" w:rsidP="000E7E4E">
            <w:pPr>
              <w:pStyle w:val="ListParagraph"/>
              <w:ind w:left="170"/>
              <w:rPr>
                <w:rFonts w:ascii="Verdana" w:eastAsiaTheme="minorEastAsia" w:hAnsi="Verdana" w:cs="Calibri"/>
                <w:sz w:val="18"/>
                <w:szCs w:val="18"/>
              </w:rPr>
            </w:pP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1BEBF953" w14:textId="77777777" w:rsidR="005B00ED" w:rsidRPr="00092877" w:rsidRDefault="005B00ED" w:rsidP="00E42B6C">
                    <w:pPr>
                      <w:tabs>
                        <w:tab w:val="left" w:pos="0"/>
                      </w:tabs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0F978804" w14:textId="77777777" w:rsidR="00E42B6C" w:rsidRPr="00E42B6C" w:rsidRDefault="00E42B6C" w:rsidP="00E42B6C">
                    <w:pPr>
                      <w:pStyle w:val="ListParagraph"/>
                      <w:numPr>
                        <w:ilvl w:val="2"/>
                        <w:numId w:val="38"/>
                      </w:numPr>
                      <w:tabs>
                        <w:tab w:val="left" w:pos="0"/>
                      </w:tabs>
                      <w:ind w:left="696" w:hanging="284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42B6C">
                      <w:rPr>
                        <w:rFonts w:ascii="Verdana" w:hAnsi="Verdana"/>
                        <w:sz w:val="18"/>
                        <w:szCs w:val="18"/>
                      </w:rPr>
                      <w:t>Αναστασίου Βάιος</w:t>
                    </w:r>
                  </w:p>
                  <w:p w14:paraId="57D5F922" w14:textId="77777777" w:rsidR="00E42B6C" w:rsidRPr="00E42B6C" w:rsidRDefault="00E42B6C" w:rsidP="00E42B6C">
                    <w:pPr>
                      <w:pStyle w:val="ListParagraph"/>
                      <w:numPr>
                        <w:ilvl w:val="2"/>
                        <w:numId w:val="38"/>
                      </w:numPr>
                      <w:tabs>
                        <w:tab w:val="left" w:pos="0"/>
                      </w:tabs>
                      <w:ind w:left="412" w:firstLin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42B6C">
                      <w:rPr>
                        <w:rFonts w:ascii="Verdana" w:hAnsi="Verdana"/>
                        <w:sz w:val="18"/>
                        <w:szCs w:val="18"/>
                      </w:rPr>
                      <w:t>Κρανιάς Βασίλειος</w:t>
                    </w:r>
                  </w:p>
                  <w:p w14:paraId="15293B37" w14:textId="77777777" w:rsidR="00E42B6C" w:rsidRPr="00E42B6C" w:rsidRDefault="00E42B6C" w:rsidP="00E42B6C">
                    <w:pPr>
                      <w:pStyle w:val="ListParagraph"/>
                      <w:numPr>
                        <w:ilvl w:val="2"/>
                        <w:numId w:val="38"/>
                      </w:numPr>
                      <w:tabs>
                        <w:tab w:val="left" w:pos="0"/>
                      </w:tabs>
                      <w:ind w:left="412" w:hanging="11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42B6C">
                      <w:rPr>
                        <w:rFonts w:ascii="Verdana" w:hAnsi="Verdana"/>
                        <w:sz w:val="18"/>
                        <w:szCs w:val="18"/>
                      </w:rPr>
                      <w:t>Καταβούτας Γεώργιος-Κωνσταντίνος</w:t>
                    </w:r>
                  </w:p>
                  <w:p w14:paraId="58BF7C27" w14:textId="77777777" w:rsidR="00E42B6C" w:rsidRPr="00E42B6C" w:rsidRDefault="00E42B6C" w:rsidP="00E42B6C">
                    <w:pPr>
                      <w:pStyle w:val="ListParagraph"/>
                      <w:numPr>
                        <w:ilvl w:val="2"/>
                        <w:numId w:val="38"/>
                      </w:numPr>
                      <w:tabs>
                        <w:tab w:val="left" w:pos="0"/>
                      </w:tabs>
                      <w:ind w:left="412" w:hanging="11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42B6C">
                      <w:rPr>
                        <w:rFonts w:ascii="Verdana" w:hAnsi="Verdana"/>
                        <w:sz w:val="18"/>
                        <w:szCs w:val="18"/>
                      </w:rPr>
                      <w:t>Παζαΐτης Δημήτριος</w:t>
                    </w:r>
                  </w:p>
                  <w:p w14:paraId="0970C5B3" w14:textId="77777777" w:rsidR="00E42B6C" w:rsidRPr="00E42B6C" w:rsidRDefault="00E42B6C" w:rsidP="00E42B6C">
                    <w:pPr>
                      <w:pStyle w:val="ListParagraph"/>
                      <w:numPr>
                        <w:ilvl w:val="2"/>
                        <w:numId w:val="38"/>
                      </w:numPr>
                      <w:tabs>
                        <w:tab w:val="left" w:pos="0"/>
                      </w:tabs>
                      <w:ind w:left="412" w:hanging="11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42B6C">
                      <w:rPr>
                        <w:rFonts w:ascii="Verdana" w:hAnsi="Verdana"/>
                        <w:sz w:val="18"/>
                        <w:szCs w:val="18"/>
                      </w:rPr>
                      <w:t>Λουλές Γεώργιος</w:t>
                    </w:r>
                  </w:p>
                  <w:p w14:paraId="4B190C2E" w14:textId="32E663FC" w:rsidR="00201125" w:rsidRPr="00E42B6C" w:rsidRDefault="00E42B6C" w:rsidP="00E42B6C">
                    <w:pPr>
                      <w:pStyle w:val="ListParagraph"/>
                      <w:numPr>
                        <w:ilvl w:val="2"/>
                        <w:numId w:val="38"/>
                      </w:numPr>
                      <w:tabs>
                        <w:tab w:val="left" w:pos="0"/>
                      </w:tabs>
                      <w:ind w:left="412" w:hanging="11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42B6C">
                      <w:rPr>
                        <w:rFonts w:ascii="Verdana" w:hAnsi="Verdana"/>
                        <w:sz w:val="18"/>
                        <w:szCs w:val="18"/>
                      </w:rPr>
                      <w:t xml:space="preserve">Τάσιος Βάιος </w:t>
                    </w: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465D0FB6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995"/>
    <w:multiLevelType w:val="hybridMultilevel"/>
    <w:tmpl w:val="DC9A94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E30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567EC"/>
    <w:multiLevelType w:val="hybridMultilevel"/>
    <w:tmpl w:val="2B363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4"/>
  </w:num>
  <w:num w:numId="10">
    <w:abstractNumId w:val="13"/>
  </w:num>
  <w:num w:numId="11">
    <w:abstractNumId w:val="28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22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4"/>
  </w:num>
  <w:num w:numId="34">
    <w:abstractNumId w:val="0"/>
  </w:num>
  <w:num w:numId="35">
    <w:abstractNumId w:val="7"/>
  </w:num>
  <w:num w:numId="36">
    <w:abstractNumId w:val="15"/>
  </w:num>
  <w:num w:numId="37">
    <w:abstractNumId w:val="1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E7E4E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5A38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8C33D8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86DE4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04A0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2B6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A29A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15BB0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D36A8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6A8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9D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9D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B20A-135D-4D1C-AA1D-4A42464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2022-01-12T10:01:00Z</dcterms:created>
  <dcterms:modified xsi:type="dcterms:W3CDTF">2022-01-12T10:01:00Z</dcterms:modified>
</cp:coreProperties>
</file>