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0" w:type="dxa"/>
        <w:tblInd w:w="-760" w:type="dxa"/>
        <w:tblLook w:val="04A0"/>
      </w:tblPr>
      <w:tblGrid>
        <w:gridCol w:w="10630"/>
      </w:tblGrid>
      <w:tr w:rsidR="00094B2A" w:rsidRPr="0017575D" w:rsidTr="0024112D">
        <w:trPr>
          <w:trHeight w:val="884"/>
        </w:trPr>
        <w:tc>
          <w:tcPr>
            <w:tcW w:w="10630" w:type="dxa"/>
          </w:tcPr>
          <w:p w:rsidR="00094B2A" w:rsidRPr="0017575D" w:rsidRDefault="00094B2A" w:rsidP="00094B2A">
            <w:pPr>
              <w:tabs>
                <w:tab w:val="left" w:pos="5040"/>
              </w:tabs>
              <w:ind w:right="26"/>
              <w:rPr>
                <w:rFonts w:cs="Calibri"/>
              </w:rPr>
            </w:pPr>
            <w:r w:rsidRPr="0017575D">
              <w:rPr>
                <w:rFonts w:cs="Calibri"/>
                <w:color w:val="000000"/>
              </w:rPr>
              <w:object w:dxaOrig="7661" w:dyaOrig="77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3pt" o:ole="" fillcolor="window">
                  <v:imagedata r:id="rId7" o:title=""/>
                </v:shape>
                <o:OLEObject Type="Embed" ProgID="MSDraw" ShapeID="_x0000_i1025" DrawAspect="Content" ObjectID="_1721217086" r:id="rId8">
                  <o:FieldCodes>\* mergeformat</o:FieldCodes>
                </o:OLEObject>
              </w:object>
            </w:r>
            <w:r w:rsidRPr="005F443B">
              <w:rPr>
                <w:rFonts w:cs="Calibri"/>
                <w:color w:val="000000"/>
              </w:rPr>
              <w:t xml:space="preserve">                </w:t>
            </w:r>
          </w:p>
        </w:tc>
      </w:tr>
      <w:tr w:rsidR="00094B2A" w:rsidRPr="0017575D" w:rsidTr="0024112D">
        <w:trPr>
          <w:trHeight w:val="501"/>
        </w:trPr>
        <w:tc>
          <w:tcPr>
            <w:tcW w:w="10630" w:type="dxa"/>
          </w:tcPr>
          <w:p w:rsidR="00094B2A" w:rsidRPr="0017575D" w:rsidRDefault="00094B2A" w:rsidP="00094B2A">
            <w:pPr>
              <w:tabs>
                <w:tab w:val="left" w:pos="5040"/>
              </w:tabs>
              <w:ind w:right="26"/>
              <w:rPr>
                <w:rFonts w:cs="Calibri"/>
              </w:rPr>
            </w:pPr>
            <w:r w:rsidRPr="0017575D">
              <w:rPr>
                <w:rFonts w:cs="Calibri"/>
                <w:b/>
              </w:rPr>
              <w:t>ΕΛΛΗΝΙΚΗ ΔΗΜΟΚΡΑΤΙΑ</w:t>
            </w:r>
          </w:p>
        </w:tc>
      </w:tr>
      <w:tr w:rsidR="00094B2A" w:rsidRPr="0017575D" w:rsidTr="0024112D">
        <w:trPr>
          <w:trHeight w:val="501"/>
        </w:trPr>
        <w:tc>
          <w:tcPr>
            <w:tcW w:w="10630" w:type="dxa"/>
          </w:tcPr>
          <w:p w:rsidR="00094B2A" w:rsidRPr="0017575D" w:rsidRDefault="00094B2A" w:rsidP="00094B2A">
            <w:pPr>
              <w:tabs>
                <w:tab w:val="left" w:pos="5040"/>
              </w:tabs>
              <w:ind w:right="26"/>
              <w:rPr>
                <w:rFonts w:cs="Calibri"/>
              </w:rPr>
            </w:pPr>
            <w:r w:rsidRPr="0017575D">
              <w:rPr>
                <w:rFonts w:cs="Calibri"/>
                <w:b/>
              </w:rPr>
              <w:t>ΝΟΜΟΣ ΤΡΙΚΑΛΩΝ</w:t>
            </w:r>
          </w:p>
        </w:tc>
      </w:tr>
      <w:tr w:rsidR="00094B2A" w:rsidRPr="0017575D" w:rsidTr="0024112D">
        <w:trPr>
          <w:trHeight w:val="501"/>
        </w:trPr>
        <w:tc>
          <w:tcPr>
            <w:tcW w:w="10630" w:type="dxa"/>
          </w:tcPr>
          <w:p w:rsidR="00094B2A" w:rsidRPr="007A04DA" w:rsidRDefault="00094B2A" w:rsidP="0024112D">
            <w:pPr>
              <w:tabs>
                <w:tab w:val="left" w:pos="5040"/>
              </w:tabs>
              <w:ind w:right="26"/>
              <w:rPr>
                <w:rFonts w:cs="Calibri"/>
                <w:lang w:val="en-US"/>
              </w:rPr>
            </w:pPr>
            <w:r w:rsidRPr="0017575D">
              <w:rPr>
                <w:rFonts w:cs="Calibri"/>
                <w:b/>
                <w:shadow/>
              </w:rPr>
              <w:t xml:space="preserve">ΔΗΜΟΣ ΤΡΙΚΚΑΙΩΝ                                                      </w:t>
            </w:r>
            <w:r>
              <w:rPr>
                <w:rFonts w:cs="Calibri"/>
                <w:b/>
                <w:shadow/>
              </w:rPr>
              <w:t xml:space="preserve">                                                         </w:t>
            </w:r>
            <w:r>
              <w:rPr>
                <w:rFonts w:cs="Calibri"/>
                <w:b/>
                <w:shadow/>
                <w:lang w:val="en-US"/>
              </w:rPr>
              <w:t xml:space="preserve"> </w:t>
            </w:r>
            <w:r>
              <w:rPr>
                <w:rFonts w:cs="Calibri"/>
                <w:b/>
                <w:shadow/>
              </w:rPr>
              <w:t xml:space="preserve"> </w:t>
            </w:r>
            <w:r w:rsidR="00E43F3D">
              <w:rPr>
                <w:rFonts w:cs="Calibri"/>
                <w:b/>
                <w:shadow/>
                <w:lang w:val="en-US"/>
              </w:rPr>
              <w:t xml:space="preserve"> </w:t>
            </w:r>
            <w:r>
              <w:rPr>
                <w:rFonts w:cs="Calibri"/>
                <w:b/>
                <w:shadow/>
              </w:rPr>
              <w:t>Τρίκαλα</w:t>
            </w:r>
            <w:r w:rsidR="002F7604">
              <w:rPr>
                <w:rFonts w:cs="Calibri"/>
                <w:b/>
                <w:shadow/>
                <w:lang w:val="en-US"/>
              </w:rPr>
              <w:t xml:space="preserve">, </w:t>
            </w:r>
            <w:r w:rsidR="00CF147B">
              <w:rPr>
                <w:rFonts w:cs="Calibri"/>
                <w:b/>
                <w:shadow/>
              </w:rPr>
              <w:t xml:space="preserve"> </w:t>
            </w:r>
            <w:r w:rsidR="0024112D">
              <w:rPr>
                <w:rFonts w:cs="Calibri"/>
                <w:b/>
                <w:shadow/>
                <w:lang w:val="en-US"/>
              </w:rPr>
              <w:t>5/8/2022</w:t>
            </w:r>
          </w:p>
        </w:tc>
      </w:tr>
      <w:tr w:rsidR="00094B2A" w:rsidRPr="0017575D" w:rsidTr="0024112D">
        <w:trPr>
          <w:trHeight w:val="501"/>
        </w:trPr>
        <w:tc>
          <w:tcPr>
            <w:tcW w:w="10630" w:type="dxa"/>
          </w:tcPr>
          <w:p w:rsidR="00094B2A" w:rsidRPr="00E43F3D" w:rsidRDefault="00094B2A" w:rsidP="0024112D">
            <w:pPr>
              <w:tabs>
                <w:tab w:val="left" w:pos="5040"/>
              </w:tabs>
              <w:ind w:right="26"/>
              <w:rPr>
                <w:rFonts w:cs="Calibri"/>
                <w:b/>
                <w:shadow/>
                <w:lang w:val="en-US"/>
              </w:rPr>
            </w:pPr>
            <w:r w:rsidRPr="0017575D">
              <w:rPr>
                <w:rFonts w:cs="Calibri"/>
                <w:b/>
              </w:rPr>
              <w:t xml:space="preserve">ΔΙΕΥΘΥΝΣΗ ΟΙΚΟΝΟΜΙΚΩΝ ΥΠΗΡΕΣΙΩΝ                              </w:t>
            </w:r>
            <w:r>
              <w:rPr>
                <w:rFonts w:cs="Calibri"/>
                <w:b/>
              </w:rPr>
              <w:t xml:space="preserve">                                            </w:t>
            </w:r>
            <w:r w:rsidRPr="0017575D">
              <w:rPr>
                <w:rFonts w:cs="Calibri"/>
                <w:b/>
              </w:rPr>
              <w:t xml:space="preserve"> Αριθμ. Πρωτ.: </w:t>
            </w:r>
            <w:r w:rsidR="00E43F3D">
              <w:rPr>
                <w:rFonts w:cs="Calibri"/>
                <w:b/>
                <w:lang w:val="en-US"/>
              </w:rPr>
              <w:t>36876</w:t>
            </w:r>
          </w:p>
        </w:tc>
      </w:tr>
      <w:tr w:rsidR="0024112D" w:rsidRPr="0017575D" w:rsidTr="0024112D">
        <w:trPr>
          <w:trHeight w:val="501"/>
        </w:trPr>
        <w:tc>
          <w:tcPr>
            <w:tcW w:w="10630" w:type="dxa"/>
          </w:tcPr>
          <w:p w:rsidR="0024112D" w:rsidRPr="0024112D" w:rsidRDefault="0024112D" w:rsidP="0024112D">
            <w:pPr>
              <w:tabs>
                <w:tab w:val="left" w:pos="5040"/>
              </w:tabs>
              <w:ind w:right="26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ΥΠΟΔΙΕΥΘΥΝΣΗ ΠΡΟΣΟΔΩΝ</w:t>
            </w:r>
          </w:p>
        </w:tc>
      </w:tr>
      <w:tr w:rsidR="00094B2A" w:rsidRPr="0017575D" w:rsidTr="0024112D">
        <w:trPr>
          <w:trHeight w:val="486"/>
        </w:trPr>
        <w:tc>
          <w:tcPr>
            <w:tcW w:w="10630" w:type="dxa"/>
          </w:tcPr>
          <w:p w:rsidR="00094B2A" w:rsidRPr="0024112D" w:rsidRDefault="00094B2A" w:rsidP="00094B2A">
            <w:pPr>
              <w:tabs>
                <w:tab w:val="left" w:pos="5040"/>
              </w:tabs>
              <w:ind w:right="26"/>
              <w:rPr>
                <w:rFonts w:cs="Calibri"/>
                <w:b/>
                <w:shadow/>
                <w:lang w:val="en-US"/>
              </w:rPr>
            </w:pPr>
            <w:r w:rsidRPr="0017575D">
              <w:rPr>
                <w:rFonts w:cs="Calibri"/>
                <w:b/>
              </w:rPr>
              <w:t xml:space="preserve">ΤΜΗΜΑ </w:t>
            </w:r>
            <w:r>
              <w:rPr>
                <w:rFonts w:cs="Calibri"/>
                <w:b/>
              </w:rPr>
              <w:t>ΕΣΟΔΩΝ</w:t>
            </w:r>
          </w:p>
        </w:tc>
      </w:tr>
      <w:tr w:rsidR="00094B2A" w:rsidRPr="0017575D" w:rsidTr="0024112D">
        <w:trPr>
          <w:trHeight w:val="1001"/>
        </w:trPr>
        <w:tc>
          <w:tcPr>
            <w:tcW w:w="10630" w:type="dxa"/>
          </w:tcPr>
          <w:p w:rsidR="00094B2A" w:rsidRPr="00C61B8C" w:rsidRDefault="00094B2A" w:rsidP="00094B2A">
            <w:pPr>
              <w:tabs>
                <w:tab w:val="left" w:pos="5040"/>
              </w:tabs>
              <w:ind w:right="26"/>
              <w:rPr>
                <w:rFonts w:cs="Calibri"/>
                <w:lang w:val="en-US"/>
              </w:rPr>
            </w:pPr>
            <w:r w:rsidRPr="0017575D">
              <w:rPr>
                <w:rFonts w:cs="Calibri"/>
                <w:b/>
              </w:rPr>
              <w:t xml:space="preserve">Πληροφ.: </w:t>
            </w:r>
            <w:r>
              <w:rPr>
                <w:rFonts w:cs="Calibri"/>
              </w:rPr>
              <w:t>Τσιορλίδα Βασιλική</w:t>
            </w:r>
          </w:p>
          <w:p w:rsidR="00094B2A" w:rsidRPr="00CF147B" w:rsidRDefault="00094B2A" w:rsidP="0024112D">
            <w:pPr>
              <w:tabs>
                <w:tab w:val="left" w:pos="5040"/>
              </w:tabs>
              <w:ind w:right="26"/>
              <w:rPr>
                <w:rFonts w:cs="Calibri"/>
                <w:b/>
                <w:lang w:val="en-US"/>
              </w:rPr>
            </w:pPr>
            <w:r w:rsidRPr="0017575D">
              <w:rPr>
                <w:rFonts w:cs="Calibri"/>
                <w:b/>
              </w:rPr>
              <w:t xml:space="preserve">Τηλ.: </w:t>
            </w:r>
            <w:r>
              <w:rPr>
                <w:rFonts w:cs="Calibri"/>
              </w:rPr>
              <w:t>2431351</w:t>
            </w:r>
            <w:r w:rsidR="0024112D">
              <w:rPr>
                <w:rFonts w:cs="Calibri"/>
              </w:rPr>
              <w:t>170</w:t>
            </w:r>
          </w:p>
        </w:tc>
      </w:tr>
      <w:tr w:rsidR="00094B2A" w:rsidRPr="0017575D" w:rsidTr="0024112D">
        <w:trPr>
          <w:trHeight w:val="501"/>
        </w:trPr>
        <w:tc>
          <w:tcPr>
            <w:tcW w:w="10630" w:type="dxa"/>
          </w:tcPr>
          <w:p w:rsidR="00094B2A" w:rsidRPr="0017575D" w:rsidRDefault="00094B2A" w:rsidP="00094B2A">
            <w:pPr>
              <w:tabs>
                <w:tab w:val="left" w:pos="5040"/>
              </w:tabs>
              <w:ind w:right="26"/>
              <w:rPr>
                <w:rFonts w:cs="Calibri"/>
              </w:rPr>
            </w:pPr>
            <w:r w:rsidRPr="0017575D">
              <w:rPr>
                <w:rFonts w:cs="Calibri"/>
                <w:b/>
                <w:lang w:val="en-US"/>
              </w:rPr>
              <w:t>e</w:t>
            </w:r>
            <w:r w:rsidRPr="0017575D">
              <w:rPr>
                <w:rFonts w:cs="Calibri"/>
                <w:b/>
              </w:rPr>
              <w:t>-</w:t>
            </w:r>
            <w:r w:rsidRPr="0017575D">
              <w:rPr>
                <w:rFonts w:cs="Calibri"/>
                <w:b/>
                <w:lang w:val="en-US"/>
              </w:rPr>
              <w:t>mail</w:t>
            </w:r>
            <w:r w:rsidRPr="0017575D">
              <w:rPr>
                <w:rFonts w:cs="Calibri"/>
                <w:b/>
              </w:rPr>
              <w:t>:</w:t>
            </w:r>
            <w:r>
              <w:rPr>
                <w:rFonts w:cs="Calibri"/>
                <w:lang w:val="en-US"/>
              </w:rPr>
              <w:t>vts</w:t>
            </w:r>
            <w:r w:rsidRPr="0017575D">
              <w:rPr>
                <w:rFonts w:cs="Calibri"/>
              </w:rPr>
              <w:t>@</w:t>
            </w:r>
            <w:r w:rsidRPr="0017575D">
              <w:rPr>
                <w:rFonts w:cs="Calibri"/>
                <w:lang w:val="en-US"/>
              </w:rPr>
              <w:t>trikalacity</w:t>
            </w:r>
            <w:r w:rsidRPr="0017575D">
              <w:rPr>
                <w:rFonts w:cs="Calibri"/>
              </w:rPr>
              <w:t>.</w:t>
            </w:r>
            <w:r w:rsidRPr="0017575D">
              <w:rPr>
                <w:rFonts w:cs="Calibri"/>
                <w:lang w:val="en-US"/>
              </w:rPr>
              <w:t>gr</w:t>
            </w:r>
          </w:p>
        </w:tc>
      </w:tr>
    </w:tbl>
    <w:p w:rsidR="0056233C" w:rsidRPr="008F3B24" w:rsidRDefault="00DE4652" w:rsidP="007C1C69">
      <w:pPr>
        <w:jc w:val="center"/>
        <w:rPr>
          <w:b/>
          <w:sz w:val="28"/>
          <w:szCs w:val="28"/>
        </w:rPr>
      </w:pPr>
      <w:r w:rsidRPr="008F3B24">
        <w:rPr>
          <w:b/>
          <w:sz w:val="28"/>
          <w:szCs w:val="28"/>
        </w:rPr>
        <w:t>ΠΕΡΙΛΗΠΤΙΚΗ ΔΙΑΚΗΡΥΞΗ</w:t>
      </w:r>
    </w:p>
    <w:p w:rsidR="00094B2A" w:rsidRPr="0024112D" w:rsidRDefault="00127EE2" w:rsidP="0024112D">
      <w:pPr>
        <w:tabs>
          <w:tab w:val="left" w:pos="8080"/>
        </w:tabs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>ΕΠΑΝΑΛΗΠΤΙΚΩΝ ΔΗΜΟΠΡΑΣΙΩΝ</w:t>
      </w:r>
      <w:r w:rsidR="00ED773A" w:rsidRPr="008F3B24">
        <w:rPr>
          <w:b/>
          <w:sz w:val="28"/>
          <w:szCs w:val="28"/>
        </w:rPr>
        <w:t xml:space="preserve"> ΓΙΑ ΤΗΝ ΠΑΡΑΧΩΡΗΣΗ ΤΟΥ ΔΙΚΑΙΩΜΑΤΟΣ:Α) ΚΑΤΑΣΚΕΥΗΣ</w:t>
      </w:r>
      <w:r w:rsidR="0024112D" w:rsidRPr="0024112D">
        <w:rPr>
          <w:b/>
          <w:sz w:val="28"/>
          <w:szCs w:val="28"/>
        </w:rPr>
        <w:t xml:space="preserve"> </w:t>
      </w:r>
      <w:r w:rsidR="00ED773A" w:rsidRPr="008F3B24">
        <w:rPr>
          <w:b/>
          <w:sz w:val="28"/>
          <w:szCs w:val="28"/>
        </w:rPr>
        <w:t>ΠΑΡΑΓΚΩΝ,</w:t>
      </w:r>
      <w:r w:rsidR="0024112D">
        <w:rPr>
          <w:b/>
          <w:sz w:val="28"/>
          <w:szCs w:val="28"/>
        </w:rPr>
        <w:t xml:space="preserve"> </w:t>
      </w:r>
      <w:r w:rsidR="00ED773A" w:rsidRPr="008F3B24">
        <w:rPr>
          <w:b/>
          <w:sz w:val="28"/>
          <w:szCs w:val="28"/>
        </w:rPr>
        <w:t>Β)</w:t>
      </w:r>
      <w:r w:rsidR="0024112D">
        <w:rPr>
          <w:b/>
          <w:sz w:val="28"/>
          <w:szCs w:val="28"/>
        </w:rPr>
        <w:t xml:space="preserve"> </w:t>
      </w:r>
      <w:r w:rsidR="00ED773A" w:rsidRPr="008F3B24">
        <w:rPr>
          <w:b/>
          <w:sz w:val="28"/>
          <w:szCs w:val="28"/>
        </w:rPr>
        <w:t>ΠΑΡΟΧΗΣ ΗΛΕΚΤΡΙΚΟΥ ΡΕΥΜΑΤΟ</w:t>
      </w:r>
      <w:r w:rsidR="007A04DA">
        <w:rPr>
          <w:b/>
          <w:sz w:val="28"/>
          <w:szCs w:val="28"/>
        </w:rPr>
        <w:t>Σ</w:t>
      </w:r>
      <w:r w:rsidR="0024112D">
        <w:rPr>
          <w:b/>
          <w:sz w:val="28"/>
          <w:szCs w:val="28"/>
        </w:rPr>
        <w:t xml:space="preserve"> </w:t>
      </w:r>
      <w:r w:rsidR="007A04DA">
        <w:rPr>
          <w:b/>
          <w:sz w:val="28"/>
          <w:szCs w:val="28"/>
        </w:rPr>
        <w:t xml:space="preserve"> ΣΤΗΝ </w:t>
      </w:r>
      <w:r w:rsidR="0024112D">
        <w:rPr>
          <w:b/>
          <w:sz w:val="28"/>
          <w:szCs w:val="28"/>
        </w:rPr>
        <w:t xml:space="preserve"> Ε</w:t>
      </w:r>
      <w:r w:rsidR="007A04DA">
        <w:rPr>
          <w:b/>
          <w:sz w:val="28"/>
          <w:szCs w:val="28"/>
        </w:rPr>
        <w:t>ΜΠΟΡΟΠΑΝΗΓΥΡΗ ΕΤΟΥΣ 20</w:t>
      </w:r>
      <w:r w:rsidR="0024112D" w:rsidRPr="0024112D">
        <w:rPr>
          <w:b/>
          <w:sz w:val="28"/>
          <w:szCs w:val="28"/>
        </w:rPr>
        <w:t>22</w:t>
      </w:r>
    </w:p>
    <w:p w:rsidR="0056233C" w:rsidRPr="00094B2A" w:rsidRDefault="0056233C" w:rsidP="00FB6A70">
      <w:pPr>
        <w:jc w:val="center"/>
        <w:rPr>
          <w:b/>
          <w:sz w:val="28"/>
          <w:szCs w:val="28"/>
        </w:rPr>
      </w:pPr>
      <w:r w:rsidRPr="00094B2A">
        <w:rPr>
          <w:b/>
          <w:sz w:val="28"/>
          <w:szCs w:val="28"/>
        </w:rPr>
        <w:t>Ο Δ</w:t>
      </w:r>
      <w:r w:rsidR="00DE4652">
        <w:rPr>
          <w:b/>
          <w:sz w:val="28"/>
          <w:szCs w:val="28"/>
        </w:rPr>
        <w:t xml:space="preserve">ήμαρχος </w:t>
      </w:r>
      <w:r w:rsidRPr="00094B2A">
        <w:rPr>
          <w:b/>
          <w:sz w:val="28"/>
          <w:szCs w:val="28"/>
        </w:rPr>
        <w:t xml:space="preserve"> Τ</w:t>
      </w:r>
      <w:r w:rsidR="00DE4652">
        <w:rPr>
          <w:b/>
          <w:sz w:val="28"/>
          <w:szCs w:val="28"/>
        </w:rPr>
        <w:t>ρικκαίων</w:t>
      </w:r>
      <w:r w:rsidRPr="00094B2A">
        <w:rPr>
          <w:b/>
          <w:sz w:val="28"/>
          <w:szCs w:val="28"/>
        </w:rPr>
        <w:t xml:space="preserve"> </w:t>
      </w:r>
    </w:p>
    <w:p w:rsidR="0056233C" w:rsidRDefault="0056233C" w:rsidP="009922CF">
      <w:pPr>
        <w:jc w:val="both"/>
      </w:pPr>
      <w:r>
        <w:t>Έχοντας υπόψη :</w:t>
      </w:r>
    </w:p>
    <w:p w:rsidR="0024112D" w:rsidRPr="00594BAC" w:rsidRDefault="0024112D" w:rsidP="0024112D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bCs/>
        </w:rPr>
      </w:pPr>
      <w:r w:rsidRPr="00594BAC">
        <w:rPr>
          <w:bCs/>
        </w:rPr>
        <w:t>Τις διατάξεις του Π Δ/τος 270/81 «περί καθορισμού των όρων διενέργειας δημοπρασίας για την εκποίηση ή εκμίσθωση πραγμάτων των Δήμων και Κοινοτήτων.</w:t>
      </w:r>
    </w:p>
    <w:p w:rsidR="0024112D" w:rsidRPr="00594BAC" w:rsidRDefault="0024112D" w:rsidP="0024112D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bCs/>
        </w:rPr>
      </w:pPr>
      <w:r w:rsidRPr="00594BAC">
        <w:rPr>
          <w:bCs/>
        </w:rPr>
        <w:t>Τις διατάξεις του άρθρου 116 και 196 του Ν.4555/2018</w:t>
      </w:r>
    </w:p>
    <w:p w:rsidR="0024112D" w:rsidRPr="00594BAC" w:rsidRDefault="0024112D" w:rsidP="0024112D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bCs/>
        </w:rPr>
      </w:pPr>
      <w:r w:rsidRPr="00594BAC">
        <w:rPr>
          <w:bCs/>
        </w:rPr>
        <w:t>Τις διατάξεις του άρθρου 72 παρ. ε του Ν. 3852/2010</w:t>
      </w:r>
    </w:p>
    <w:p w:rsidR="0024112D" w:rsidRPr="00594BAC" w:rsidRDefault="0024112D" w:rsidP="0024112D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bCs/>
        </w:rPr>
      </w:pPr>
      <w:r w:rsidRPr="00594BAC">
        <w:rPr>
          <w:bCs/>
        </w:rPr>
        <w:t>Τις διατάξεις του άρθρου 3 του Ν.1080/80</w:t>
      </w:r>
    </w:p>
    <w:p w:rsidR="0024112D" w:rsidRPr="00594BAC" w:rsidRDefault="0024112D" w:rsidP="0024112D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bCs/>
        </w:rPr>
      </w:pPr>
      <w:r w:rsidRPr="00594BAC">
        <w:rPr>
          <w:bCs/>
        </w:rPr>
        <w:t>Τις διατάξεις του άρθρου 81 του Ν.3463/2006</w:t>
      </w:r>
    </w:p>
    <w:p w:rsidR="0024112D" w:rsidRPr="00594BAC" w:rsidRDefault="0024112D" w:rsidP="0024112D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bCs/>
        </w:rPr>
      </w:pPr>
      <w:r w:rsidRPr="00594BAC">
        <w:rPr>
          <w:bCs/>
        </w:rPr>
        <w:t xml:space="preserve">Τις με αριθμ. 222/2003 &amp; 291/2007 αποφάσεις του Δημοτικού Συμβουλίου που εγκρίθηκαν με τις με αριθμ. 9620/2003 &amp; 9241/2007 αποφάσεις της Δ/νσης Τοπ. Αυτ/σης και Δ/νσης Νομού Τρικάλων. </w:t>
      </w:r>
    </w:p>
    <w:p w:rsidR="0024112D" w:rsidRPr="00594BAC" w:rsidRDefault="0024112D" w:rsidP="0024112D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bCs/>
        </w:rPr>
      </w:pPr>
      <w:r w:rsidRPr="00594BAC">
        <w:rPr>
          <w:bCs/>
        </w:rPr>
        <w:t>Την με αριθμ. 407/2011 απόφαση του Δημοτικού Συμβουλίου του Δήμου Τρικκαίων περί τροποποίησης του κανονισμού λειτουργίας ετήσιας εμποροπανήγυρης η οποία επικυρώθηκε με την με αριθμ. 2141/90404/2011 απόφαση της Αποκεντρωμένης Διοίκησης Θεσσαλίας – Στερεάς Ελλάδας, Γενική Δ/νση Εσωτ. Λειτουργίας, Δ/νση Διοίκησης, τμήμα Διοικητικού – Οικονομικού Ν. Τρικάλων</w:t>
      </w:r>
    </w:p>
    <w:p w:rsidR="0024112D" w:rsidRPr="00594BAC" w:rsidRDefault="0024112D" w:rsidP="0024112D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bCs/>
        </w:rPr>
      </w:pPr>
      <w:r w:rsidRPr="00594BAC">
        <w:t xml:space="preserve">Την με αριθμό </w:t>
      </w:r>
      <w:r w:rsidRPr="00594BAC">
        <w:rPr>
          <w:bCs/>
        </w:rPr>
        <w:t>383/2015 απόφαση του Δημοτικού Συμβουλίου περί τροποποίησης του κανονισμού λειτουργίας ετήσιας εμποροπανήγυρης η οποία επικυρώθηκε με την με αριθμ. 2400/134358/2015 απόφαση της Αποκεντρωμένης Διοίκησης Θεσσαλίας – Στερεάς Ελλάδας, Γενική Δ/νση Εσωτ. Λειτουργίας, Δ/νση Διοίκησης, τμήμα Διοικητικού – Οικονομικού Ν. Τρικάλων</w:t>
      </w:r>
    </w:p>
    <w:p w:rsidR="0024112D" w:rsidRPr="00652E02" w:rsidRDefault="0024112D" w:rsidP="0024112D">
      <w:pPr>
        <w:numPr>
          <w:ilvl w:val="0"/>
          <w:numId w:val="4"/>
        </w:numPr>
        <w:spacing w:after="0" w:line="240" w:lineRule="auto"/>
        <w:ind w:left="-284" w:right="-341" w:firstLine="0"/>
        <w:jc w:val="both"/>
        <w:rPr>
          <w:bCs/>
        </w:rPr>
      </w:pPr>
      <w:r w:rsidRPr="00594BAC">
        <w:rPr>
          <w:rFonts w:cs="Arial"/>
          <w:bCs/>
        </w:rPr>
        <w:t>Την με αρ. 475/2022 απόφαση της Οικονομικής Επιτροπής , με την οποία εγκρίθηκαν οι όροι διακήρυξης για την παραχώρησης της χρήσης του δικαιώματος παροχής ηλεκτρικού ρεύματος και του δικαιώματος κατασκευής παραγκών για την τέλεση της ετήσιας Εμποροπανήγυρης 2022.</w:t>
      </w:r>
    </w:p>
    <w:p w:rsidR="0024112D" w:rsidRDefault="0024112D" w:rsidP="0024112D">
      <w:pPr>
        <w:numPr>
          <w:ilvl w:val="0"/>
          <w:numId w:val="4"/>
        </w:numPr>
        <w:spacing w:after="0" w:line="240" w:lineRule="auto"/>
        <w:ind w:left="-284" w:right="-341" w:firstLine="0"/>
        <w:jc w:val="both"/>
        <w:rPr>
          <w:bCs/>
        </w:rPr>
      </w:pPr>
      <w:r w:rsidRPr="00652E02">
        <w:rPr>
          <w:rFonts w:cs="Arial"/>
          <w:bCs/>
        </w:rPr>
        <w:t xml:space="preserve">  </w:t>
      </w:r>
      <w:r w:rsidRPr="00652E02">
        <w:rPr>
          <w:bCs/>
        </w:rPr>
        <w:t xml:space="preserve"> Την με αριθμ.πρωτ.:34646/21-7-2022 διακήρυξη  του Δημάρχου Τρικκαίων</w:t>
      </w:r>
    </w:p>
    <w:p w:rsidR="000D129B" w:rsidRDefault="000D129B" w:rsidP="0024112D">
      <w:pPr>
        <w:numPr>
          <w:ilvl w:val="0"/>
          <w:numId w:val="4"/>
        </w:numPr>
        <w:spacing w:after="0" w:line="240" w:lineRule="auto"/>
        <w:ind w:left="-284" w:right="-341" w:firstLine="0"/>
        <w:jc w:val="both"/>
        <w:rPr>
          <w:bCs/>
        </w:rPr>
      </w:pPr>
      <w:r>
        <w:rPr>
          <w:bCs/>
        </w:rPr>
        <w:lastRenderedPageBreak/>
        <w:t>Τ</w:t>
      </w:r>
      <w:r w:rsidR="0097087C">
        <w:rPr>
          <w:bCs/>
        </w:rPr>
        <w:t>α</w:t>
      </w:r>
      <w:r>
        <w:rPr>
          <w:bCs/>
        </w:rPr>
        <w:t xml:space="preserve"> από </w:t>
      </w:r>
      <w:r w:rsidR="0097087C">
        <w:rPr>
          <w:bCs/>
        </w:rPr>
        <w:t>5/8/2022 πρακτικά των δημοπρασιών</w:t>
      </w:r>
    </w:p>
    <w:p w:rsidR="0097087C" w:rsidRPr="00D1738F" w:rsidRDefault="0097087C" w:rsidP="0024112D">
      <w:pPr>
        <w:numPr>
          <w:ilvl w:val="0"/>
          <w:numId w:val="4"/>
        </w:numPr>
        <w:spacing w:after="0" w:line="240" w:lineRule="auto"/>
        <w:ind w:left="-284" w:right="-341" w:firstLine="0"/>
        <w:jc w:val="both"/>
        <w:rPr>
          <w:bCs/>
        </w:rPr>
      </w:pPr>
      <w:r>
        <w:rPr>
          <w:bCs/>
        </w:rPr>
        <w:t>Τις  με αρ.527/2022  και 528/2022 αποφάσεις της  Οικονομικής  που ενέκριναν τα πρακτικά των άγονων δημοπρασιών</w:t>
      </w:r>
    </w:p>
    <w:p w:rsidR="0024112D" w:rsidRDefault="0024112D" w:rsidP="0024112D">
      <w:pPr>
        <w:jc w:val="both"/>
      </w:pPr>
    </w:p>
    <w:p w:rsidR="0056233C" w:rsidRPr="00E350D8" w:rsidRDefault="0056233C" w:rsidP="00794735">
      <w:pPr>
        <w:pStyle w:val="ListParagraph"/>
        <w:jc w:val="center"/>
        <w:rPr>
          <w:b/>
          <w:sz w:val="28"/>
          <w:szCs w:val="28"/>
        </w:rPr>
      </w:pPr>
      <w:r w:rsidRPr="00E350D8">
        <w:rPr>
          <w:b/>
          <w:sz w:val="28"/>
          <w:szCs w:val="28"/>
        </w:rPr>
        <w:t>Διακηρύττει</w:t>
      </w:r>
    </w:p>
    <w:p w:rsidR="00486015" w:rsidRPr="0097087C" w:rsidRDefault="00486015" w:rsidP="00486015">
      <w:pPr>
        <w:pStyle w:val="ListParagraph"/>
        <w:ind w:left="0"/>
        <w:jc w:val="both"/>
        <w:rPr>
          <w:b/>
        </w:rPr>
      </w:pPr>
    </w:p>
    <w:p w:rsidR="004E6A76" w:rsidRPr="00D940A6" w:rsidRDefault="00486015" w:rsidP="0097087C">
      <w:pPr>
        <w:pStyle w:val="ListParagraph"/>
        <w:ind w:left="-284"/>
        <w:jc w:val="both"/>
        <w:rPr>
          <w:b/>
        </w:rPr>
      </w:pPr>
      <w:r w:rsidRPr="00D940A6">
        <w:rPr>
          <w:b/>
        </w:rPr>
        <w:t xml:space="preserve"> </w:t>
      </w:r>
      <w:r w:rsidR="005930BB" w:rsidRPr="00D940A6">
        <w:rPr>
          <w:b/>
        </w:rPr>
        <w:t xml:space="preserve">τη διεξαγωγή </w:t>
      </w:r>
      <w:r w:rsidR="0056233C" w:rsidRPr="00D940A6">
        <w:rPr>
          <w:b/>
        </w:rPr>
        <w:t>φανερή</w:t>
      </w:r>
      <w:r w:rsidR="005930BB" w:rsidRPr="00D940A6">
        <w:rPr>
          <w:b/>
        </w:rPr>
        <w:t>ς</w:t>
      </w:r>
      <w:r w:rsidR="0056233C" w:rsidRPr="00D940A6">
        <w:rPr>
          <w:b/>
        </w:rPr>
        <w:t>, πλειοδοτική</w:t>
      </w:r>
      <w:r w:rsidR="005930BB" w:rsidRPr="00D940A6">
        <w:rPr>
          <w:b/>
        </w:rPr>
        <w:t>ς</w:t>
      </w:r>
      <w:r w:rsidR="00943A90" w:rsidRPr="00D940A6">
        <w:rPr>
          <w:b/>
        </w:rPr>
        <w:t>,</w:t>
      </w:r>
      <w:r w:rsidR="0056233C" w:rsidRPr="00D940A6">
        <w:rPr>
          <w:b/>
        </w:rPr>
        <w:t xml:space="preserve"> προφορική</w:t>
      </w:r>
      <w:r w:rsidR="005930BB" w:rsidRPr="00D940A6">
        <w:rPr>
          <w:b/>
        </w:rPr>
        <w:t>ς</w:t>
      </w:r>
      <w:r w:rsidR="00943A90" w:rsidRPr="00D940A6">
        <w:rPr>
          <w:b/>
        </w:rPr>
        <w:t xml:space="preserve"> και</w:t>
      </w:r>
      <w:r w:rsidR="008F0F63" w:rsidRPr="00D940A6">
        <w:rPr>
          <w:b/>
        </w:rPr>
        <w:t xml:space="preserve"> επαναληπτική</w:t>
      </w:r>
      <w:r w:rsidR="005930BB" w:rsidRPr="00D940A6">
        <w:rPr>
          <w:b/>
        </w:rPr>
        <w:t>ς</w:t>
      </w:r>
      <w:r w:rsidR="008F0F63" w:rsidRPr="00D940A6">
        <w:rPr>
          <w:b/>
        </w:rPr>
        <w:t xml:space="preserve"> δημοπρασία</w:t>
      </w:r>
      <w:r w:rsidR="00943A90" w:rsidRPr="00D940A6">
        <w:rPr>
          <w:b/>
        </w:rPr>
        <w:t>ς</w:t>
      </w:r>
      <w:r w:rsidR="008F0F63" w:rsidRPr="00D940A6">
        <w:rPr>
          <w:b/>
        </w:rPr>
        <w:t xml:space="preserve"> </w:t>
      </w:r>
      <w:r w:rsidR="0056233C" w:rsidRPr="00D940A6">
        <w:rPr>
          <w:b/>
        </w:rPr>
        <w:t xml:space="preserve"> </w:t>
      </w:r>
      <w:r w:rsidR="0012748A" w:rsidRPr="00D940A6">
        <w:rPr>
          <w:b/>
        </w:rPr>
        <w:t>για την παραχώρηση</w:t>
      </w:r>
      <w:r w:rsidR="004E6A76" w:rsidRPr="00D940A6">
        <w:rPr>
          <w:b/>
        </w:rPr>
        <w:t xml:space="preserve">: </w:t>
      </w:r>
    </w:p>
    <w:p w:rsidR="004E6A76" w:rsidRDefault="004E6A76" w:rsidP="0097087C">
      <w:pPr>
        <w:pStyle w:val="ListParagraph"/>
        <w:ind w:left="-284"/>
        <w:jc w:val="both"/>
      </w:pPr>
      <w:r>
        <w:t>α) του δικαιώματος κατασκευής παραγκών</w:t>
      </w:r>
    </w:p>
    <w:p w:rsidR="004E6A76" w:rsidRDefault="004E6A76" w:rsidP="0097087C">
      <w:pPr>
        <w:pStyle w:val="ListParagraph"/>
        <w:ind w:left="-284"/>
        <w:jc w:val="both"/>
      </w:pPr>
      <w:r>
        <w:t>β)του δικαιώματος  παροχής ηλεκτρικής ενέργειας</w:t>
      </w:r>
    </w:p>
    <w:p w:rsidR="004E6A76" w:rsidRDefault="007F5149" w:rsidP="0097087C">
      <w:pPr>
        <w:pStyle w:val="ListParagraph"/>
        <w:ind w:left="-284"/>
        <w:jc w:val="both"/>
      </w:pPr>
      <w:r>
        <w:t>στην εμποροπανήγυρη  έτους 20</w:t>
      </w:r>
      <w:r w:rsidR="0024112D">
        <w:t>22</w:t>
      </w:r>
      <w:r w:rsidR="004E6A76">
        <w:t>.</w:t>
      </w:r>
    </w:p>
    <w:p w:rsidR="0025685D" w:rsidRPr="00D940A6" w:rsidRDefault="0025685D" w:rsidP="0097087C">
      <w:pPr>
        <w:pStyle w:val="a5"/>
        <w:ind w:left="-284" w:firstLine="0"/>
        <w:jc w:val="both"/>
        <w:rPr>
          <w:rFonts w:ascii="Calibri" w:hAnsi="Calibri"/>
          <w:b/>
          <w:sz w:val="22"/>
          <w:szCs w:val="22"/>
        </w:rPr>
      </w:pPr>
      <w:r w:rsidRPr="00BA7910">
        <w:rPr>
          <w:rFonts w:ascii="Calibri" w:hAnsi="Calibri"/>
          <w:sz w:val="22"/>
          <w:szCs w:val="22"/>
        </w:rPr>
        <w:t xml:space="preserve">   Η δημοπρασία για την παραχώρηση του δικαιώματος κατασκευής των παραγκών  θα γίνει</w:t>
      </w:r>
      <w:r w:rsidRPr="00BA7910">
        <w:rPr>
          <w:rFonts w:ascii="Calibri" w:hAnsi="Calibri"/>
          <w:bCs/>
          <w:sz w:val="22"/>
          <w:szCs w:val="22"/>
        </w:rPr>
        <w:t xml:space="preserve"> στην αίθουσα συνεδριάσεων του Δημοτικού Συμβουλίου του Δημαρχιακού Μεγάρου Ασκληπιού 18,  ενώπιον της Αρμόδιας Επιτροπής Εμποροπανήγυρης</w:t>
      </w:r>
      <w:r w:rsidR="002D7568">
        <w:rPr>
          <w:rFonts w:ascii="Calibri" w:hAnsi="Calibri"/>
          <w:sz w:val="22"/>
          <w:szCs w:val="22"/>
        </w:rPr>
        <w:t xml:space="preserve"> , </w:t>
      </w:r>
      <w:r w:rsidR="002D7568" w:rsidRPr="00D940A6">
        <w:rPr>
          <w:rFonts w:ascii="Calibri" w:hAnsi="Calibri"/>
          <w:b/>
          <w:sz w:val="22"/>
          <w:szCs w:val="22"/>
        </w:rPr>
        <w:t xml:space="preserve">την Πέμπτη  </w:t>
      </w:r>
      <w:r w:rsidR="0024112D" w:rsidRPr="00D940A6">
        <w:rPr>
          <w:rFonts w:ascii="Calibri" w:hAnsi="Calibri"/>
          <w:b/>
          <w:sz w:val="22"/>
          <w:szCs w:val="22"/>
        </w:rPr>
        <w:t>11</w:t>
      </w:r>
      <w:r w:rsidRPr="00D940A6">
        <w:rPr>
          <w:rFonts w:ascii="Calibri" w:hAnsi="Calibri"/>
          <w:b/>
          <w:sz w:val="22"/>
          <w:szCs w:val="22"/>
        </w:rPr>
        <w:t xml:space="preserve"> </w:t>
      </w:r>
      <w:r w:rsidR="002D7568" w:rsidRPr="00D940A6">
        <w:rPr>
          <w:rFonts w:ascii="Calibri" w:hAnsi="Calibri"/>
          <w:b/>
          <w:sz w:val="22"/>
          <w:szCs w:val="22"/>
        </w:rPr>
        <w:t xml:space="preserve">Αυγούστου </w:t>
      </w:r>
      <w:r w:rsidRPr="00D940A6">
        <w:rPr>
          <w:rFonts w:ascii="Calibri" w:hAnsi="Calibri"/>
          <w:b/>
          <w:sz w:val="22"/>
          <w:szCs w:val="22"/>
        </w:rPr>
        <w:t xml:space="preserve"> 20</w:t>
      </w:r>
      <w:r w:rsidR="0024112D" w:rsidRPr="00D940A6">
        <w:rPr>
          <w:rFonts w:ascii="Calibri" w:hAnsi="Calibri"/>
          <w:b/>
          <w:sz w:val="22"/>
          <w:szCs w:val="22"/>
        </w:rPr>
        <w:t xml:space="preserve">22 </w:t>
      </w:r>
      <w:r w:rsidRPr="00D940A6">
        <w:rPr>
          <w:rFonts w:ascii="Calibri" w:hAnsi="Calibri"/>
          <w:b/>
          <w:sz w:val="22"/>
          <w:szCs w:val="22"/>
        </w:rPr>
        <w:t xml:space="preserve"> και ώρα 1</w:t>
      </w:r>
      <w:r w:rsidR="002D7568" w:rsidRPr="00D940A6">
        <w:rPr>
          <w:rFonts w:ascii="Calibri" w:hAnsi="Calibri"/>
          <w:b/>
          <w:sz w:val="22"/>
          <w:szCs w:val="22"/>
        </w:rPr>
        <w:t>1</w:t>
      </w:r>
      <w:r w:rsidRPr="00D940A6">
        <w:rPr>
          <w:rFonts w:ascii="Calibri" w:hAnsi="Calibri"/>
          <w:b/>
          <w:sz w:val="22"/>
          <w:szCs w:val="22"/>
        </w:rPr>
        <w:t>:</w:t>
      </w:r>
      <w:r w:rsidR="009630EB" w:rsidRPr="00D940A6">
        <w:rPr>
          <w:rFonts w:ascii="Calibri" w:hAnsi="Calibri"/>
          <w:b/>
          <w:sz w:val="22"/>
          <w:szCs w:val="22"/>
        </w:rPr>
        <w:t>00</w:t>
      </w:r>
      <w:r w:rsidRPr="00D940A6">
        <w:rPr>
          <w:rFonts w:ascii="Calibri" w:hAnsi="Calibri"/>
          <w:b/>
          <w:sz w:val="22"/>
          <w:szCs w:val="22"/>
        </w:rPr>
        <w:t xml:space="preserve"> </w:t>
      </w:r>
      <w:r w:rsidR="002D7568" w:rsidRPr="00D940A6">
        <w:rPr>
          <w:rFonts w:ascii="Calibri" w:hAnsi="Calibri"/>
          <w:b/>
          <w:sz w:val="22"/>
          <w:szCs w:val="22"/>
        </w:rPr>
        <w:t>π.μ.</w:t>
      </w:r>
    </w:p>
    <w:p w:rsidR="00DC1098" w:rsidRPr="00BA7910" w:rsidRDefault="00DC1098" w:rsidP="0097087C">
      <w:pPr>
        <w:pStyle w:val="a5"/>
        <w:ind w:left="-284" w:firstLine="0"/>
        <w:jc w:val="both"/>
        <w:rPr>
          <w:rFonts w:ascii="Calibri" w:hAnsi="Calibri"/>
          <w:sz w:val="22"/>
          <w:szCs w:val="22"/>
        </w:rPr>
      </w:pPr>
    </w:p>
    <w:p w:rsidR="0025685D" w:rsidRPr="00D940A6" w:rsidRDefault="0025685D" w:rsidP="0097087C">
      <w:pPr>
        <w:pStyle w:val="a5"/>
        <w:ind w:left="-284" w:firstLine="0"/>
        <w:jc w:val="both"/>
        <w:rPr>
          <w:rFonts w:ascii="Calibri" w:hAnsi="Calibri"/>
          <w:b/>
          <w:sz w:val="22"/>
          <w:szCs w:val="22"/>
        </w:rPr>
      </w:pPr>
      <w:r w:rsidRPr="00BA7910">
        <w:rPr>
          <w:rFonts w:ascii="Calibri" w:hAnsi="Calibri"/>
          <w:sz w:val="22"/>
          <w:szCs w:val="22"/>
        </w:rPr>
        <w:t xml:space="preserve">   Η δημοπρασία για την παραχώρηση του δικαιώματος παροχής ηλεκτρικού ρεύματος   θα γίνει</w:t>
      </w:r>
      <w:r w:rsidRPr="00BA7910">
        <w:rPr>
          <w:rFonts w:ascii="Calibri" w:hAnsi="Calibri"/>
          <w:bCs/>
          <w:sz w:val="22"/>
          <w:szCs w:val="22"/>
        </w:rPr>
        <w:t xml:space="preserve"> στην αίθουσα συνεδριάσεων του Δημοτικού Συμβουλίου του Δημαρχιακού Μεγάρου Ασκληπιού 18,  ενώπιον της Αρμόδιας Επιτροπής Εμποροπανήγυρης</w:t>
      </w:r>
      <w:r w:rsidRPr="00BA7910">
        <w:rPr>
          <w:rFonts w:ascii="Calibri" w:hAnsi="Calibri"/>
          <w:sz w:val="22"/>
          <w:szCs w:val="22"/>
        </w:rPr>
        <w:t xml:space="preserve"> , </w:t>
      </w:r>
      <w:r w:rsidRPr="00D940A6">
        <w:rPr>
          <w:rFonts w:ascii="Calibri" w:hAnsi="Calibri"/>
          <w:b/>
          <w:sz w:val="22"/>
          <w:szCs w:val="22"/>
        </w:rPr>
        <w:t>τη</w:t>
      </w:r>
      <w:r w:rsidR="00D940A6">
        <w:rPr>
          <w:rFonts w:ascii="Calibri" w:hAnsi="Calibri"/>
          <w:b/>
          <w:sz w:val="22"/>
          <w:szCs w:val="22"/>
        </w:rPr>
        <w:t xml:space="preserve">ν </w:t>
      </w:r>
      <w:r w:rsidRPr="00D940A6">
        <w:rPr>
          <w:rFonts w:ascii="Calibri" w:hAnsi="Calibri"/>
          <w:b/>
          <w:sz w:val="22"/>
          <w:szCs w:val="22"/>
        </w:rPr>
        <w:t xml:space="preserve"> </w:t>
      </w:r>
      <w:r w:rsidR="009630EB" w:rsidRPr="00D940A6">
        <w:rPr>
          <w:rFonts w:ascii="Calibri" w:hAnsi="Calibri"/>
          <w:b/>
          <w:sz w:val="22"/>
          <w:szCs w:val="22"/>
        </w:rPr>
        <w:t xml:space="preserve">Πέμπτη </w:t>
      </w:r>
      <w:r w:rsidR="0024112D" w:rsidRPr="00D940A6">
        <w:rPr>
          <w:rFonts w:ascii="Calibri" w:hAnsi="Calibri"/>
          <w:b/>
          <w:sz w:val="22"/>
          <w:szCs w:val="22"/>
        </w:rPr>
        <w:t>11</w:t>
      </w:r>
      <w:r w:rsidR="009630EB" w:rsidRPr="00D940A6">
        <w:rPr>
          <w:rFonts w:ascii="Calibri" w:hAnsi="Calibri"/>
          <w:b/>
          <w:sz w:val="22"/>
          <w:szCs w:val="22"/>
        </w:rPr>
        <w:t xml:space="preserve"> Αυγούστου  </w:t>
      </w:r>
      <w:r w:rsidR="0024112D" w:rsidRPr="00D940A6">
        <w:rPr>
          <w:rFonts w:ascii="Calibri" w:hAnsi="Calibri"/>
          <w:b/>
          <w:sz w:val="22"/>
          <w:szCs w:val="22"/>
        </w:rPr>
        <w:t xml:space="preserve">2022 </w:t>
      </w:r>
      <w:r w:rsidR="009630EB" w:rsidRPr="00D940A6">
        <w:rPr>
          <w:rFonts w:ascii="Calibri" w:hAnsi="Calibri"/>
          <w:b/>
          <w:sz w:val="22"/>
          <w:szCs w:val="22"/>
        </w:rPr>
        <w:t>και ώρα 11:15</w:t>
      </w:r>
      <w:r w:rsidRPr="00D940A6">
        <w:rPr>
          <w:rFonts w:ascii="Calibri" w:hAnsi="Calibri"/>
          <w:b/>
          <w:sz w:val="22"/>
          <w:szCs w:val="22"/>
        </w:rPr>
        <w:t xml:space="preserve"> π.μ.</w:t>
      </w:r>
    </w:p>
    <w:p w:rsidR="00DC1098" w:rsidRDefault="0025685D" w:rsidP="0097087C">
      <w:pPr>
        <w:spacing w:line="240" w:lineRule="auto"/>
        <w:ind w:left="-284"/>
        <w:jc w:val="both"/>
        <w:rPr>
          <w:bCs/>
        </w:rPr>
      </w:pPr>
      <w:r w:rsidRPr="00BA7910">
        <w:rPr>
          <w:bCs/>
        </w:rPr>
        <w:t xml:space="preserve">      Το  όριο πρώτης προσφοράς της παραχώρησης του  δικαιώματος κατασκευής παραγκών ορίζεται το ποσό των 8.000,00 ευρώ.</w:t>
      </w:r>
    </w:p>
    <w:p w:rsidR="00DC1098" w:rsidRDefault="00D624B8" w:rsidP="0097087C">
      <w:pPr>
        <w:spacing w:line="240" w:lineRule="auto"/>
        <w:ind w:left="-284"/>
        <w:jc w:val="both"/>
        <w:rPr>
          <w:bCs/>
        </w:rPr>
      </w:pPr>
      <w:r>
        <w:rPr>
          <w:bCs/>
        </w:rPr>
        <w:t xml:space="preserve"> </w:t>
      </w:r>
      <w:r w:rsidR="0025685D" w:rsidRPr="00BA7910">
        <w:rPr>
          <w:bCs/>
        </w:rPr>
        <w:t>Το όριο πρώτης προσφοράς της παραχώρησης  του δικαιώματος παροχής ηλεκτρικού ρεύματος ορίζεται το ποσό των 8.000,00 ευρώ.</w:t>
      </w:r>
    </w:p>
    <w:p w:rsidR="0056233C" w:rsidRPr="00DC1098" w:rsidRDefault="0056233C" w:rsidP="0097087C">
      <w:pPr>
        <w:spacing w:line="240" w:lineRule="auto"/>
        <w:ind w:left="-284"/>
        <w:jc w:val="both"/>
        <w:rPr>
          <w:bCs/>
        </w:rPr>
      </w:pPr>
      <w:r w:rsidRPr="00BA7910">
        <w:t>Για να λάβει κάποιος μέρος στην δημοπρασία</w:t>
      </w:r>
      <w:r w:rsidR="00BA7910" w:rsidRPr="00BA7910">
        <w:rPr>
          <w:bCs/>
        </w:rPr>
        <w:t xml:space="preserve"> της παραχώρησης του  δικαιώματος κατασκευής παραγκών</w:t>
      </w:r>
      <w:r w:rsidRPr="00BA7910">
        <w:t xml:space="preserve"> πρέπει να προσκομίσει εγγυητική επιστολή  σ</w:t>
      </w:r>
      <w:r w:rsidR="00D2211F" w:rsidRPr="00BA7910">
        <w:t>υμμε</w:t>
      </w:r>
      <w:r w:rsidR="0025685D" w:rsidRPr="00BA7910">
        <w:t>τοχής, ποσού  οκτακοσίων(8</w:t>
      </w:r>
      <w:r w:rsidR="00D2211F" w:rsidRPr="00BA7910">
        <w:t>00</w:t>
      </w:r>
      <w:r w:rsidRPr="00BA7910">
        <w:t>,00€) ευρώ.</w:t>
      </w:r>
    </w:p>
    <w:p w:rsidR="00BA7910" w:rsidRPr="00BA7910" w:rsidRDefault="00D624B8" w:rsidP="0097087C">
      <w:pPr>
        <w:pStyle w:val="ListParagraph"/>
        <w:ind w:left="-284"/>
        <w:jc w:val="both"/>
      </w:pPr>
      <w:r>
        <w:t xml:space="preserve">   </w:t>
      </w:r>
      <w:r w:rsidR="00BA7910" w:rsidRPr="00BA7910">
        <w:t>Για να λάβει κάποιος μέρος στην δημοπρασία</w:t>
      </w:r>
      <w:r w:rsidR="00BA7910" w:rsidRPr="00BA7910">
        <w:rPr>
          <w:bCs/>
        </w:rPr>
        <w:t xml:space="preserve"> της παραχώρησης του  δικαιώματος παροχής ηλεκτρικής ενέργειας</w:t>
      </w:r>
      <w:r w:rsidR="00BA7910" w:rsidRPr="00BA7910">
        <w:t xml:space="preserve"> πρέπει να προσκομίσει εγγυητική επιστολή  συμμετοχής, ποσού  οκτακοσίων(800,00€) ευρώ.</w:t>
      </w:r>
    </w:p>
    <w:p w:rsidR="00DC1098" w:rsidRDefault="0056233C" w:rsidP="0097087C">
      <w:pPr>
        <w:pStyle w:val="ListParagraph"/>
        <w:ind w:left="-284"/>
        <w:jc w:val="both"/>
      </w:pPr>
      <w:r>
        <w:t xml:space="preserve">  Η  περιληπτική  διακήρυξη  θα δημοσιευθεί σύμφωνα με το άρθρο 4 του Π.Δ. 270/1981 με φροντίδα του Δημάρχου πέντε ημέρες </w:t>
      </w:r>
      <w:r w:rsidR="008A4223">
        <w:t xml:space="preserve">τουλάχιστον </w:t>
      </w:r>
      <w:r>
        <w:t>πριν από τη διενέργεια της δημοπρασίας, με τοιχοκόλληση αντιγράφου αυτής στον πίνακα ανακοινώσεων του δημοτικού  καταστήματος  και  θα  αναρτηθεί  στην  ιστοσελίδα  του  Δήμου.  Περίληψη  της  διακήρυξης  της επαναληπτικής δημοπρασίας θ</w:t>
      </w:r>
      <w:r w:rsidR="00102649">
        <w:t>α δημοσιευθεί, σε μία  ημερήσια</w:t>
      </w:r>
      <w:r>
        <w:t xml:space="preserve"> τοπική εφημερίδα, καθώς και στο πρόγραμμα ΔΙΑΥΓΕΙΑ. </w:t>
      </w:r>
    </w:p>
    <w:p w:rsidR="0056233C" w:rsidRDefault="0056233C" w:rsidP="0097087C">
      <w:pPr>
        <w:pStyle w:val="ListParagraph"/>
        <w:ind w:left="-284"/>
        <w:jc w:val="both"/>
      </w:pPr>
      <w:r>
        <w:t xml:space="preserve">  Τα έξοδα δημοσίευσης των ανακοινώσεων του Δήμου  βαρύνουν τον πλειοδότη που θα αναδειχθεί από την δημοπρασία</w:t>
      </w:r>
      <w:r w:rsidR="008A4223">
        <w:t>.</w:t>
      </w:r>
      <w:r w:rsidR="002D7568">
        <w:t xml:space="preserve"> </w:t>
      </w:r>
      <w:r w:rsidR="00E91E9E">
        <w:t>Σε περίπτωση άγονης δημοπρασίας τα έ</w:t>
      </w:r>
      <w:r w:rsidR="00BA7910">
        <w:t>ξοδα βαρύνουν το Δήμο Τρικκαίων.</w:t>
      </w:r>
    </w:p>
    <w:p w:rsidR="00DC1098" w:rsidRPr="00DC1098" w:rsidRDefault="00DC1098" w:rsidP="0097087C">
      <w:pPr>
        <w:pStyle w:val="ListParagraph"/>
        <w:ind w:left="-284"/>
        <w:jc w:val="both"/>
      </w:pPr>
      <w:r>
        <w:t xml:space="preserve">  Την  αναλυτική διακήρυξη</w:t>
      </w:r>
      <w:r w:rsidRPr="00FE7251">
        <w:t xml:space="preserve"> μπορούν να λάβουν οι ενδιαφερόμενοι κατά τις εργάσιμες ημέρες και ώρες από το </w:t>
      </w:r>
      <w:r>
        <w:t xml:space="preserve">τμήμα Εσόδων </w:t>
      </w:r>
      <w:r w:rsidRPr="00FE7251">
        <w:t xml:space="preserve">του Δήμου Τρικκαίων, καθώς και από την ιστοσελίδα του Δήμου </w:t>
      </w:r>
      <w:hyperlink r:id="rId9" w:history="1">
        <w:r w:rsidRPr="00FE7251">
          <w:rPr>
            <w:rStyle w:val="-"/>
            <w:lang w:val="en-US"/>
          </w:rPr>
          <w:t>www</w:t>
        </w:r>
        <w:r w:rsidRPr="00FE7251">
          <w:rPr>
            <w:rStyle w:val="-"/>
          </w:rPr>
          <w:t>.</w:t>
        </w:r>
        <w:r w:rsidRPr="00FE7251">
          <w:rPr>
            <w:rStyle w:val="-"/>
            <w:lang w:val="en-US"/>
          </w:rPr>
          <w:t>trikalacity</w:t>
        </w:r>
        <w:r w:rsidRPr="00FE7251">
          <w:rPr>
            <w:rStyle w:val="-"/>
          </w:rPr>
          <w:t>.</w:t>
        </w:r>
        <w:r w:rsidRPr="00FE7251">
          <w:rPr>
            <w:rStyle w:val="-"/>
            <w:lang w:val="en-US"/>
          </w:rPr>
          <w:t>gr</w:t>
        </w:r>
      </w:hyperlink>
      <w:r>
        <w:t>.</w:t>
      </w:r>
    </w:p>
    <w:p w:rsidR="00BD6BFF" w:rsidRDefault="0056233C" w:rsidP="0097087C">
      <w:pPr>
        <w:ind w:left="-284"/>
        <w:jc w:val="both"/>
      </w:pPr>
      <w:r>
        <w:t xml:space="preserve">  Πληροφορίες  για  τη  δημοπρασία  παρέχονται  καθημεριν</w:t>
      </w:r>
      <w:r w:rsidR="00BD6BFF">
        <w:t>ά,  τις  εργάσιμες  ημέρες  και</w:t>
      </w:r>
      <w:r>
        <w:t xml:space="preserve"> ώρες  από 08:00’-13:00’ </w:t>
      </w:r>
      <w:r w:rsidR="00BD6BFF">
        <w:t xml:space="preserve"> από το</w:t>
      </w:r>
      <w:r>
        <w:t xml:space="preserve"> Τμήμα Εσόδων</w:t>
      </w:r>
      <w:r w:rsidR="00B11388">
        <w:t xml:space="preserve"> </w:t>
      </w:r>
      <w:r>
        <w:t xml:space="preserve"> της Οικονομικής Υπηρεσίας του Δήμου Τρικκαίων, διεύθυνση Ασκλη</w:t>
      </w:r>
      <w:r w:rsidR="00BD6BFF">
        <w:t xml:space="preserve">πιού 18, ΤΚ 421  31  -  Τρίκαλα. Αρμόδιοι υπάλληλοι </w:t>
      </w:r>
      <w:r w:rsidR="00BD6BFF">
        <w:rPr>
          <w:rFonts w:cs="Calibri"/>
        </w:rPr>
        <w:t xml:space="preserve">κ.Χαχάμης Γεώργιος τηλ. 24313-51115,  κ. Τσιορλίδα Βασιλική 24313-51170. </w:t>
      </w:r>
    </w:p>
    <w:p w:rsidR="0056233C" w:rsidRDefault="0056233C" w:rsidP="00794735">
      <w:pPr>
        <w:pStyle w:val="ListParagraph"/>
        <w:jc w:val="center"/>
      </w:pPr>
      <w:r>
        <w:t>Ο ΔΗΜΑΡΧΟΣ ΤΡΙΚΚΑΙΩΝ</w:t>
      </w:r>
    </w:p>
    <w:p w:rsidR="0056233C" w:rsidRDefault="0056233C" w:rsidP="00794735">
      <w:pPr>
        <w:pStyle w:val="ListParagraph"/>
        <w:jc w:val="center"/>
      </w:pPr>
    </w:p>
    <w:p w:rsidR="0056233C" w:rsidRDefault="0056233C" w:rsidP="00794735">
      <w:pPr>
        <w:pStyle w:val="ListParagraph"/>
        <w:jc w:val="center"/>
      </w:pPr>
    </w:p>
    <w:p w:rsidR="0056233C" w:rsidRDefault="00D940A6" w:rsidP="00D940A6">
      <w:pPr>
        <w:pStyle w:val="ListParagraph"/>
        <w:jc w:val="center"/>
      </w:pPr>
      <w:r>
        <w:t xml:space="preserve">   </w:t>
      </w:r>
      <w:r w:rsidR="0097087C">
        <w:t xml:space="preserve">   </w:t>
      </w:r>
      <w:r w:rsidR="0056233C">
        <w:t>ΠΑΠΑΣΤΕΡΓΙΟΥ ΔΗΜΗΤΡΗΣ</w:t>
      </w:r>
    </w:p>
    <w:sectPr w:rsidR="0056233C" w:rsidSect="00B11388">
      <w:footerReference w:type="even" r:id="rId10"/>
      <w:footerReference w:type="default" r:id="rId11"/>
      <w:pgSz w:w="11906" w:h="16838"/>
      <w:pgMar w:top="1440" w:right="849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42D" w:rsidRDefault="00A6642D">
      <w:r>
        <w:separator/>
      </w:r>
    </w:p>
  </w:endnote>
  <w:endnote w:type="continuationSeparator" w:id="0">
    <w:p w:rsidR="00A6642D" w:rsidRDefault="00A66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90" w:rsidRDefault="00943A90" w:rsidP="0093304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3A90" w:rsidRDefault="00943A90" w:rsidP="00D56C9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90" w:rsidRDefault="00943A90" w:rsidP="0093304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5526">
      <w:rPr>
        <w:rStyle w:val="a4"/>
        <w:noProof/>
      </w:rPr>
      <w:t>1</w:t>
    </w:r>
    <w:r>
      <w:rPr>
        <w:rStyle w:val="a4"/>
      </w:rPr>
      <w:fldChar w:fldCharType="end"/>
    </w:r>
  </w:p>
  <w:p w:rsidR="00943A90" w:rsidRDefault="00943A90" w:rsidP="00D56C9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42D" w:rsidRDefault="00A6642D">
      <w:r>
        <w:separator/>
      </w:r>
    </w:p>
  </w:footnote>
  <w:footnote w:type="continuationSeparator" w:id="0">
    <w:p w:rsidR="00A6642D" w:rsidRDefault="00A66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90D"/>
    <w:multiLevelType w:val="hybridMultilevel"/>
    <w:tmpl w:val="5AF021DE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859A4"/>
    <w:multiLevelType w:val="hybridMultilevel"/>
    <w:tmpl w:val="30C8E36E"/>
    <w:lvl w:ilvl="0" w:tplc="8A3ED6A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EB6A34"/>
    <w:multiLevelType w:val="hybridMultilevel"/>
    <w:tmpl w:val="B50E54AA"/>
    <w:lvl w:ilvl="0" w:tplc="9566D5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C0108"/>
    <w:multiLevelType w:val="hybridMultilevel"/>
    <w:tmpl w:val="30C8E36E"/>
    <w:lvl w:ilvl="0" w:tplc="8A3ED6A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23A"/>
    <w:rsid w:val="00064BD8"/>
    <w:rsid w:val="00094B2A"/>
    <w:rsid w:val="000D129B"/>
    <w:rsid w:val="000E3418"/>
    <w:rsid w:val="00102649"/>
    <w:rsid w:val="0012748A"/>
    <w:rsid w:val="00127EE2"/>
    <w:rsid w:val="00135526"/>
    <w:rsid w:val="001B6999"/>
    <w:rsid w:val="00201C78"/>
    <w:rsid w:val="00205F2D"/>
    <w:rsid w:val="0023486E"/>
    <w:rsid w:val="0024112D"/>
    <w:rsid w:val="0025685D"/>
    <w:rsid w:val="00284950"/>
    <w:rsid w:val="002D7568"/>
    <w:rsid w:val="002F7604"/>
    <w:rsid w:val="00300928"/>
    <w:rsid w:val="00323218"/>
    <w:rsid w:val="00343B87"/>
    <w:rsid w:val="0035080E"/>
    <w:rsid w:val="00382B61"/>
    <w:rsid w:val="003C68B7"/>
    <w:rsid w:val="003F2F0D"/>
    <w:rsid w:val="00401FD8"/>
    <w:rsid w:val="00450AC6"/>
    <w:rsid w:val="00474716"/>
    <w:rsid w:val="00485CDB"/>
    <w:rsid w:val="00486015"/>
    <w:rsid w:val="004E6A76"/>
    <w:rsid w:val="0056233C"/>
    <w:rsid w:val="005930BB"/>
    <w:rsid w:val="00615E8B"/>
    <w:rsid w:val="00646129"/>
    <w:rsid w:val="00693D9B"/>
    <w:rsid w:val="006C6121"/>
    <w:rsid w:val="006C6698"/>
    <w:rsid w:val="007057F0"/>
    <w:rsid w:val="00794735"/>
    <w:rsid w:val="007A04DA"/>
    <w:rsid w:val="007C1C69"/>
    <w:rsid w:val="007C3996"/>
    <w:rsid w:val="007F5149"/>
    <w:rsid w:val="00840950"/>
    <w:rsid w:val="00867930"/>
    <w:rsid w:val="008A4223"/>
    <w:rsid w:val="008D323A"/>
    <w:rsid w:val="008F0F63"/>
    <w:rsid w:val="008F3B24"/>
    <w:rsid w:val="00915C2D"/>
    <w:rsid w:val="00933040"/>
    <w:rsid w:val="00943A90"/>
    <w:rsid w:val="009630EB"/>
    <w:rsid w:val="0097087C"/>
    <w:rsid w:val="009828F1"/>
    <w:rsid w:val="009922CF"/>
    <w:rsid w:val="009B6B6F"/>
    <w:rsid w:val="00A17A3A"/>
    <w:rsid w:val="00A36EEF"/>
    <w:rsid w:val="00A6642D"/>
    <w:rsid w:val="00A717AA"/>
    <w:rsid w:val="00A9479C"/>
    <w:rsid w:val="00AD36FF"/>
    <w:rsid w:val="00AE6202"/>
    <w:rsid w:val="00B11388"/>
    <w:rsid w:val="00B2208E"/>
    <w:rsid w:val="00B5610A"/>
    <w:rsid w:val="00B93ECE"/>
    <w:rsid w:val="00B96C97"/>
    <w:rsid w:val="00BA7910"/>
    <w:rsid w:val="00BD6BFF"/>
    <w:rsid w:val="00C515A4"/>
    <w:rsid w:val="00CA5109"/>
    <w:rsid w:val="00CB2DBA"/>
    <w:rsid w:val="00CD57DD"/>
    <w:rsid w:val="00CF147B"/>
    <w:rsid w:val="00D12123"/>
    <w:rsid w:val="00D2211F"/>
    <w:rsid w:val="00D56C9C"/>
    <w:rsid w:val="00D60ADB"/>
    <w:rsid w:val="00D624B8"/>
    <w:rsid w:val="00D940A6"/>
    <w:rsid w:val="00DC1098"/>
    <w:rsid w:val="00DC1A83"/>
    <w:rsid w:val="00DE4652"/>
    <w:rsid w:val="00E336E7"/>
    <w:rsid w:val="00E350D8"/>
    <w:rsid w:val="00E43F3D"/>
    <w:rsid w:val="00E71FCD"/>
    <w:rsid w:val="00E91E9E"/>
    <w:rsid w:val="00ED773A"/>
    <w:rsid w:val="00F27AA5"/>
    <w:rsid w:val="00F3787C"/>
    <w:rsid w:val="00F51615"/>
    <w:rsid w:val="00FB6A70"/>
    <w:rsid w:val="00FC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1B6999"/>
    <w:pPr>
      <w:ind w:left="720"/>
      <w:contextualSpacing/>
    </w:pPr>
  </w:style>
  <w:style w:type="paragraph" w:styleId="a3">
    <w:name w:val="footer"/>
    <w:basedOn w:val="a"/>
    <w:rsid w:val="00D56C9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56C9C"/>
  </w:style>
  <w:style w:type="paragraph" w:styleId="a5">
    <w:name w:val="Body Text Indent"/>
    <w:basedOn w:val="a"/>
    <w:link w:val="Char"/>
    <w:rsid w:val="0025685D"/>
    <w:pPr>
      <w:tabs>
        <w:tab w:val="left" w:pos="-540"/>
      </w:tabs>
      <w:spacing w:after="0" w:line="240" w:lineRule="auto"/>
      <w:ind w:firstLine="720"/>
    </w:pPr>
    <w:rPr>
      <w:rFonts w:ascii="Times New Roman" w:hAnsi="Times New Roman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25685D"/>
    <w:rPr>
      <w:rFonts w:ascii="Times New Roman" w:hAnsi="Times New Roman"/>
      <w:sz w:val="24"/>
      <w:szCs w:val="24"/>
    </w:rPr>
  </w:style>
  <w:style w:type="character" w:styleId="-">
    <w:name w:val="Hyperlink"/>
    <w:basedOn w:val="a0"/>
    <w:rsid w:val="00DC10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rikala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Links>
    <vt:vector size="6" baseType="variant">
      <vt:variant>
        <vt:i4>7209070</vt:i4>
      </vt:variant>
      <vt:variant>
        <vt:i4>3</vt:i4>
      </vt:variant>
      <vt:variant>
        <vt:i4>0</vt:i4>
      </vt:variant>
      <vt:variant>
        <vt:i4>5</vt:i4>
      </vt:variant>
      <vt:variant>
        <vt:lpwstr>http://www.trikalacity.gr/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</cp:lastModifiedBy>
  <cp:revision>2</cp:revision>
  <cp:lastPrinted>2022-08-05T11:22:00Z</cp:lastPrinted>
  <dcterms:created xsi:type="dcterms:W3CDTF">2022-08-05T12:05:00Z</dcterms:created>
  <dcterms:modified xsi:type="dcterms:W3CDTF">2022-08-05T12:05:00Z</dcterms:modified>
</cp:coreProperties>
</file>