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7420E2">
        <w:trPr>
          <w:trHeight w:val="2845"/>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13 Ιουνίου 2025</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28851</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47A992E0"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w:t>
            </w:r>
            <w:r w:rsidR="00B1220E" w:rsidRPr="00092877">
              <w:rPr>
                <w:rFonts w:ascii="Verdana" w:hAnsi="Verdana" w:cs="Calibri"/>
                <w:b/>
                <w:bCs/>
                <w:color w:val="000000"/>
                <w:sz w:val="18"/>
                <w:szCs w:val="18"/>
              </w:rPr>
              <w:t>1.</w:t>
            </w:r>
            <w:r w:rsidRPr="00092877">
              <w:rPr>
                <w:rFonts w:ascii="Verdana" w:hAnsi="Verdana" w:cs="Calibri"/>
                <w:b/>
                <w:bCs/>
                <w:color w:val="000000"/>
                <w:sz w:val="18"/>
                <w:szCs w:val="18"/>
              </w:rPr>
              <w:t xml:space="preserve">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6715C0A5"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31</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1E2E3CD2"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18η του μηνός Ιουνίου έτους 2025, ημέρα Τετάρτη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2859039"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Καλοκαιρινή Γιορτή του ΚΔΑΠ ΑμεΑ «Ο ΗΦΑΙΣΤΟΣ» Β’ Βάρδια του τμήματος Φροντίδας Παιδικής Ηλικίας δήμου Τρικκαίων</w:t>
      </w:r>
    </w:p>
    <w:p w14:paraId="61AA73DF" w14:textId="6D56026B"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967353586"/>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39E5164F"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Ορισμός υπολόγου για την έκδοση εντάλματος προπληρωμής για ηλεκτροδοτήσεις σε δημοτικούς χώρους  του  Δήμου  Τρικκαίων και τραπεζικών εξόδων</w:t>
      </w:r>
    </w:p>
    <w:p w14:paraId="2495B5E2" w14:textId="27F7085E"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021208129"/>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146A282B"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3</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Συζήτηση και λήψη απόφασης σχετικά με την αριθμ. πρωτ.  26282/3-6-2025 αίτηση περί απαλλαγής προσαυξήσεων</w:t>
      </w:r>
    </w:p>
    <w:p w14:paraId="4793C586" w14:textId="43DCFD22"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370819017"/>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26144731"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4</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Συζήτηση και λήψη απόφασης σχετικά με την αριθμ. πρωτ. 26280/3-6-2025 αίτηση περί απαλλαγής προσαυξήσεων</w:t>
      </w:r>
    </w:p>
    <w:p w14:paraId="72FBF166" w14:textId="141B1177"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932494695"/>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6EEE4C63"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5</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Ετήσιος προγραμματισμός ανθρώπινου δυναμικού Δήμου Τρικκαίων για το έτος 2026</w:t>
      </w:r>
    </w:p>
    <w:p w14:paraId="46F55B3D" w14:textId="52EEC8FB"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686901373"/>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14A99A49"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6</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Επαναπροκήρυξη για την πρόσληψη προσωπικού με σύμβαση εργασίας ιδιωτικού δικαίου ορισμένου χρόνου σε υπηρεσίες ανταποδοτικού χαρακτήρα του Δήμου Τρικκαίων</w:t>
      </w:r>
    </w:p>
    <w:p w14:paraId="4990B22B" w14:textId="79235810"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642109561"/>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28722DD3"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7</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τεχνικών προδιαγραφών – καθορισμός όρων διακήρυξης επαναληπτικής ανοικτής ηλεκτρονικής διαδικασίας κάτω των ορίων του Υποέργου 11«Προμήθεια και εγκατάσταση αστικού εξοπλισμού στο ιστορικό εμπορικό κέντρο της πόλης των Τρικάλων» της Πράξης «ΑΝΟΙΚΤΟ ΚΕΝΤΡΟ ΕΜΠΟΡΙΟΥ ΔΗΜΟΥ ΤΡΙΚΚΑΙΩΝ-Β ΦΑΣΗ» με κωδικό ΟΠΣ «6016615», συνολικού προϋπολογισμού « 150.000,00 €» (συμπεριλαμβανομένου του ΦΠΑ)</w:t>
      </w:r>
    </w:p>
    <w:p w14:paraId="3F54AFA0" w14:textId="7A8EC95A"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573157259"/>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169C276A"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8</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Πρακτικoύ ΙΙΙ  νέου ανοικτού ηλεκτρονικού διαγωνισμού άνω των ορίων (Αριθ. πρωτ. 15574/3.4.2025 Διακήρυξη) για την υλοποίηση της πράξης με τίτλο: «Παρεμβάσεις βελτίωσης της ενεργειακής &amp; λειτουργικής αποδοτικότητας υφιστάμενων αρδευτικών υποδομών του Δ. Τρικκαίων, με αναβάθμιση των Η/Μ εγκαταστάσεων και εφαρμογή συστήματος τηλεδιαχείρισης», συνολικού προϋπολογισμού  1.358.500,00€ (χωρίς  ΦΠΑ).</w:t>
      </w:r>
    </w:p>
    <w:p w14:paraId="7FA0C5C7" w14:textId="598BD025"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415616952"/>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1DE3AD3E"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9</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τευχών δημοπράτησης (τεχνική περιγραφή, προϋπολογισμός, τιμολόγιο, ΕΣΥ, ΣΑΥ, ΦΑΥ)  και των όρων διακήρυξης του έργου με τίτλο : «ΑΠΟΚΑΤΑΣΤΑΣΗ ΖΗΜΙΩΝ ΚΑΙ ΕΡΓΑΣΙΕΣ ΑΝΤΙΠΛΗΜΜΥΡΙΚΗΣ ΠΡΟΣΤΑΣΙΑΣ ΜΕΤΑ ΑΠΟ ΤΗΝ ΚΑΤΑΣΤΡΟΦΙΚΗ ΠΛΗΜΜΥΡΑ DANIEL ΣΤΟ ΔΗΜΟ ΤΡΙΚΚΑΙΩΝ  ΥΠΟΕΡΓΟ 3 :  ΑΠΟΚΑΤΑΣΤΑΣΗ ΒΛΑΒΩΝ ΑΣΤΙΚΗΣ ΚΑΙ ΑΓΡΟΤΙΚΗΣ ΟΔΟΠΟΙΙΑΣ ΤΟΥ Δ.ΤΡΙΚΚΑΙΩΝ ΜΕΤΑ ΤΗΝ ΚΑΤΑΣΤΡΟΦΙΚΗ ΠΛΗΜΜΥΡΑ DANIEL</w:t>
      </w:r>
    </w:p>
    <w:p w14:paraId="4279EBD4" w14:textId="25AB516B"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263449760"/>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1C6586F9"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10</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μελέτης του έργου «ΔΗΜΙΟΥΡΓΙΑ ΕΚΤΕΤΑΜΕΝΟΥ ΔΙΚΤΥΟΥ ΠΟΔΗΛΑΤΟΔΡΟΜΩΝ  ΥΠΟΕΡΓΟ 1: ΔΗΜΙΟΥΡΓΙΑ ΕΚΤΕΤΑΜΕΝΟΥ ΔΙΚΤΥΟΥ ΠΟΔΗΛΑΤΟΔΡΟΜΩΝ» ΑΝΑΔΟΧΟΣ: ΚΟΙΝΟΠΡΑΞΙΑ: Α. ΤΣΙΝΑΣ ΚΑΙ ΣΙΑ Ο.Ε. - Π. ΣΓΟΥΡΑΛΗΣ &amp; ΣΙΑ Ε.Ε.</w:t>
      </w:r>
    </w:p>
    <w:p w14:paraId="7DF7B646" w14:textId="5BAE86CB"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177618403"/>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6A4D9907"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11</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4ου ανακεφαλαιωτικού πίνακα εργασιών – 3ου Π.Κ.Τ.Μ.Ν.Ε. και 1ης Συμπληρωματικής Σύμβασης    του έργου «ΔΗΜΙΟΥΡΓΙΑ ΕΚΤΕΤΑΜΕΝΟΥ ΔΙΚΤΥΟΥ ΠΟΔΗΛΑΤΟΔΡΟΜΩΝ  ΥΠΟΕΡΓΟ 1: ΔΗΜΙΟΥΡΓΙΑ ΕΚΤΕΤΑΜΕΝΟΥ ΔΙΚΤΥΟΥ ΠΟΔΗΛΑΤΟΔΡΟΜΩΝ</w:t>
      </w:r>
    </w:p>
    <w:p w14:paraId="3DF48739" w14:textId="2D1F42F1"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773389592"/>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5F37B48D"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12</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όρων διακήρυξης του έργου με τίτλο : «Κατασκευή πεζοδρομίων στον οικισμό Ρομά στο Κηπάκι Δήμου Τρικκαίων - Β’ Φάση»</w:t>
      </w:r>
    </w:p>
    <w:p w14:paraId="77166401" w14:textId="22CC9DE2"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645088454"/>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7FD66D6F"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13</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των όρων διακήρυξης του έργου με τίτλο : «ΑΣΦΑΛΤΟΣΤΡΩΣΕΙΣ ΣΤΟΝ ΟΙΚΙΣΜΟ ΡΟΜΑ ΣΤΟ ΚΗΠΑΚΙ ΔΗΜΟΥ ΤΡΙΚΚΑΙΩΝ - Β' ΦΑΣΗ»</w:t>
      </w:r>
    </w:p>
    <w:p w14:paraId="60313A07" w14:textId="686D0F97"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223210668"/>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3E3A0313"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14</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αριθ. 580/2023 απόφασης Οικονομικής Επιτροπής λόγω επικαιροποίησης/τροποποίησης της αριθ. 38/2023 μελέτης με τίτλο «ΕΠΕΚΤΑΣΗ ΔΙΚΤΥΟΥ ΥΔΡΕΥΣΗΣ ΣΤΟΝ ΟΙΚΙΣΜΟ ΡΟΜΑ ΣΤΟ ΚΗΠΑΚΙ ΔΗΜΟΥ ΤΡΙΚΚΑΙΩΝ - Β' ΦΑΣΗ» καθώς και των ΣΑΥ &amp; ΦΑΥ.</w:t>
      </w:r>
    </w:p>
    <w:p w14:paraId="5294B5BC" w14:textId="185D364D"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545173459"/>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6FB3F62B"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15</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αριθ. 581/2023 απόφασης Οικονομικής Επιτροπής λόγω επικαιροποίησης/τροποποίησης της αριθ. 39/2023 μελέτης με τίτλο «ΚΑΤΑΣΚΕΥΗ ΔΙΚΤΥΟΥ ΑΚΑΘΑΡΤΩΝ ΣΤΟΝ ΟΙΚΙΣΜΟ ΡΟΜΑ ΣΤΟ ΚΗΠΑΚΙ ΔΗΜΟΥ ΤΡΙΚΚΑΙΩΝ - Β' ΦΑΣΗ» καθώς και των ΣΑΥ &amp; ΦΑΥ.</w:t>
      </w:r>
    </w:p>
    <w:p w14:paraId="65F7D54B" w14:textId="79EE131D"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545459540"/>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0E0D01AD"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16</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Τροποποίηση της αριθ. 582/2023 απόφασης Οικονομικής Επιτροπής λόγω επικαιροποίησης/τροποποίησης της αριθ. 40/2023 μελέτης με τίτλο «ΚΑΤΑΣΚΕΥΗ ΔΙΚΤΥΟΥ ΟΜΒΡΙΩΝ ΣΤΟΝ ΟΙΚΙΣΜΟ ΡΟΜΑ ΣΤΟ ΚΗΠΑΚΙ ΔΗΜΟΥ ΤΡΙΚΚΑΙΩΝ - Β' ΦΑΣΗ» καθώς και των ΣΑΥ &amp; ΦΑΥ</w:t>
      </w:r>
    </w:p>
    <w:p w14:paraId="240608B7" w14:textId="2CEC15EE"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756172948"/>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5CECA50A"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17</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 Σαρδαζάμη  Βασιλείου  του Χρήστου</w:t>
      </w:r>
    </w:p>
    <w:p w14:paraId="7D84648B" w14:textId="726D408D"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239169703"/>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2D6EFE45"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18</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το αίτηματου  Αθλητικού Συλλόγου Πραιτωριανών Τρικάλων (Διακριτικός Τίτλος HARLEMGIFHTGYM)</w:t>
      </w:r>
    </w:p>
    <w:p w14:paraId="161D62AD" w14:textId="79105B06"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2503336"/>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30613763"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19</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αίτηση του κ. Τασούλα Αθανάσιου του Χρήστου</w:t>
      </w:r>
    </w:p>
    <w:p w14:paraId="1C96A2DD" w14:textId="185BA4B3"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276862071"/>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2CC04C22"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20</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(ΔΥΠΑ ΛΑΡΙΣΑΣ)</w:t>
      </w:r>
    </w:p>
    <w:p w14:paraId="683575C3" w14:textId="253CD1EE"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874078338"/>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01842876"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21</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(εστιατόριο ΑΜΕΡΙΚΑΝΑ)</w:t>
      </w:r>
    </w:p>
    <w:p w14:paraId="4610D969" w14:textId="2DD3ADB4"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518133564"/>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4A778DB5"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22</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 σύμφωνα με την αριθμ πρωτ. 19725 αίτηση του Λαογραφικού Συλλόγου Καλονερίου.</w:t>
      </w:r>
    </w:p>
    <w:p w14:paraId="6784306B" w14:textId="6B3834AA" w:rsidR="00590536" w:rsidRPr="001E0C32" w:rsidRDefault="003E113B"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434132784"/>
          <w:placeholder>
            <w:docPart w:val="94CBD2C426CA4D789532584A08D1DCB0"/>
          </w:placeholder>
          <w:showingPlcHdr/>
          <w15:color w:val="000000"/>
        </w:sdtPr>
        <w:sdtEndPr/>
        <w:sdtContent>
          <w:r w:rsidR="00F0325E" w:rsidRPr="00EA2A2E">
            <w:rPr>
              <w:rStyle w:val="a4"/>
              <w:rFonts w:ascii="Verdana" w:hAnsi="Verdana"/>
              <w:b/>
              <w:color w:val="000000" w:themeColor="text1"/>
              <w:sz w:val="18"/>
              <w:szCs w:val="18"/>
              <w:u w:val="single"/>
              <w:lang w:val="en-US"/>
            </w:rPr>
            <w:t xml:space="preserve"> </w:t>
          </w:r>
        </w:sdtContent>
      </w:sdt>
    </w:p>
    <w:p w14:paraId="16EBE2B1" w14:textId="77777777" w:rsidR="004A2BA4" w:rsidRDefault="002820FC" w:rsidP="00361160">
      <w:pPr>
        <w:pStyle w:val="a5"/>
        <w:numPr>
          <w:ilvl w:val="0"/>
          <w:numId w:val="36"/>
        </w:numPr>
        <w:rPr>
          <w:rFonts w:ascii="Verdana" w:hAnsi="Verdana"/>
          <w:bCs/>
          <w:sz w:val="18"/>
          <w:szCs w:val="18"/>
        </w:rPr>
      </w:pPr>
      <w:r w:rsidRPr="00092877">
        <w:rPr>
          <w:rFonts w:ascii="Verdana" w:hAnsi="Verdana" w:cs="Cambria"/>
          <w:b/>
          <w:bCs/>
          <w:color w:val="000000"/>
          <w:sz w:val="18"/>
          <w:szCs w:val="18"/>
        </w:rPr>
        <w:t>23</w:t>
      </w:r>
      <w:r w:rsidR="00B67C55" w:rsidRPr="00F0325E">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Παραχώρηση κοινόχρηστου χώρου για εκδήλωση προσωρινού χαρακτήρα  σύμφωνα με την  αριθμ. πρωτ.28576/13.06.2025 αίτηση του Ιατρικού Συλλόγου Τρικάλων  «Ο ΑΣΚΛΗΠΙΟΣ»Ν.Π.Δ.Δ.</w:t>
      </w:r>
    </w:p>
    <w:p w14:paraId="64B61015" w14:textId="77777777" w:rsidR="00EB5C61" w:rsidRPr="00092877" w:rsidRDefault="00EB5C61" w:rsidP="006044D9">
      <w:pPr>
        <w:pStyle w:val="a5"/>
        <w:numPr>
          <w:ilvl w:val="0"/>
          <w:numId w:val="15"/>
        </w:numPr>
        <w:ind w:left="993" w:hanging="426"/>
        <w:rPr>
          <w:rFonts w:ascii="Verdana" w:eastAsiaTheme="minorEastAsi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3959"/>
      </w:tblGrid>
      <w:tr w:rsidR="006B23F1" w:rsidRPr="00092877" w14:paraId="6EE68C5A" w14:textId="77777777" w:rsidTr="00CC1F10">
        <w:trPr>
          <w:trHeight w:val="2086"/>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3959"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1D099327" w14:textId="77777777" w:rsidR="00FE17A4" w:rsidRPr="00ED70BA" w:rsidRDefault="00FE17A4" w:rsidP="0051578A">
      <w:pPr>
        <w:widowControl w:val="0"/>
        <w:tabs>
          <w:tab w:val="left" w:pos="5886"/>
        </w:tabs>
        <w:autoSpaceDE w:val="0"/>
        <w:autoSpaceDN w:val="0"/>
        <w:adjustRightInd w:val="0"/>
        <w:spacing w:after="0" w:line="240" w:lineRule="auto"/>
        <w:rPr>
          <w:rFonts w:ascii="Verdana" w:hAnsi="Verdana"/>
          <w:sz w:val="16"/>
          <w:szCs w:val="16"/>
        </w:rPr>
      </w:pPr>
      <w:r w:rsidRPr="00ED70BA">
        <w:rPr>
          <w:rFonts w:ascii="Verdana" w:hAnsi="Verdana"/>
          <w:sz w:val="16"/>
          <w:szCs w:val="16"/>
        </w:rPr>
        <w:tab/>
      </w:r>
    </w:p>
    <w:p w14:paraId="135EF26C" w14:textId="77777777" w:rsidR="00FE17A4" w:rsidRPr="00ED70BA" w:rsidRDefault="00FE17A4" w:rsidP="00FE17A4">
      <w:pPr>
        <w:widowControl w:val="0"/>
        <w:tabs>
          <w:tab w:val="left" w:pos="15"/>
          <w:tab w:val="left" w:pos="6771"/>
        </w:tabs>
        <w:autoSpaceDE w:val="0"/>
        <w:autoSpaceDN w:val="0"/>
        <w:adjustRightInd w:val="0"/>
        <w:spacing w:after="0" w:line="240" w:lineRule="auto"/>
        <w:rPr>
          <w:rFonts w:ascii="Verdana" w:hAnsi="Verdana"/>
          <w:sz w:val="16"/>
          <w:szCs w:val="16"/>
        </w:rPr>
      </w:pPr>
      <w:r w:rsidRPr="00ED70BA">
        <w:rPr>
          <w:rFonts w:ascii="Verdana" w:hAnsi="Verdana" w:cs="Calibri"/>
          <w:b/>
          <w:bCs/>
          <w:sz w:val="16"/>
          <w:szCs w:val="16"/>
          <w:u w:val="single"/>
        </w:rPr>
        <w:t>Πίνακας Αποδεκτών</w:t>
      </w:r>
      <w:r w:rsidRPr="00ED70BA">
        <w:rPr>
          <w:rFonts w:ascii="Verdana" w:hAnsi="Verdana"/>
          <w:sz w:val="16"/>
          <w:szCs w:val="16"/>
        </w:rPr>
        <w:tab/>
      </w:r>
      <w:r w:rsidRPr="00ED70BA">
        <w:rPr>
          <w:rFonts w:ascii="Verdana" w:hAnsi="Verdana" w:cs="Calibri"/>
          <w:b/>
          <w:bCs/>
          <w:sz w:val="16"/>
          <w:szCs w:val="16"/>
        </w:rPr>
        <w:t>ΚΟΙΝΟΠΟΙΗΣΗ</w:t>
      </w:r>
    </w:p>
    <w:p w14:paraId="3C86D600" w14:textId="77777777" w:rsidR="00FE17A4" w:rsidRPr="00ED70BA" w:rsidRDefault="00FE17A4" w:rsidP="00FE17A4">
      <w:pPr>
        <w:widowControl w:val="0"/>
        <w:tabs>
          <w:tab w:val="left" w:pos="66"/>
        </w:tabs>
        <w:autoSpaceDE w:val="0"/>
        <w:autoSpaceDN w:val="0"/>
        <w:adjustRightInd w:val="0"/>
        <w:spacing w:after="0" w:line="240" w:lineRule="auto"/>
        <w:rPr>
          <w:rFonts w:ascii="Verdana" w:hAnsi="Verdana"/>
          <w:sz w:val="16"/>
          <w:szCs w:val="16"/>
        </w:rPr>
      </w:pPr>
      <w:r w:rsidRPr="00ED70BA">
        <w:rPr>
          <w:rFonts w:ascii="Verdana" w:hAnsi="Verdana"/>
          <w:sz w:val="16"/>
          <w:szCs w:val="16"/>
        </w:rPr>
        <w:tab/>
      </w:r>
      <w:r w:rsidRPr="00ED70BA">
        <w:rPr>
          <w:rFonts w:ascii="Verdana" w:hAnsi="Verdana" w:cs="Calibri"/>
          <w:b/>
          <w:bCs/>
          <w:sz w:val="16"/>
          <w:szCs w:val="16"/>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54"/>
      </w:tblGrid>
      <w:tr w:rsidR="0000748B" w:rsidRPr="00ED70BA" w14:paraId="47BAC863" w14:textId="77777777" w:rsidTr="00C90351">
        <w:tc>
          <w:tcPr>
            <w:tcW w:w="5043" w:type="dxa"/>
          </w:tcPr>
          <w:p w14:paraId="7FF3C5E2" w14:textId="3A3591F9" w:rsidR="000C5FB5" w:rsidRPr="00ED70BA" w:rsidRDefault="000C5FB5" w:rsidP="00F47773">
            <w:pPr>
              <w:pStyle w:val="a5"/>
              <w:ind w:left="170"/>
              <w:rPr>
                <w:rFonts w:ascii="Verdana" w:eastAsiaTheme="minorEastAsia" w:hAnsi="Verdana" w:cs="Calibri"/>
                <w:sz w:val="16"/>
                <w:szCs w:val="16"/>
              </w:rPr>
            </w:pPr>
            <w:bookmarkStart w:id="0" w:name="OLE_LINK5"/>
          </w:p>
          <w:p w14:paraId="1BCCA3C1" w14:textId="232C810A" w:rsidR="00C90351" w:rsidRPr="00ED70BA" w:rsidRDefault="000C5FB5" w:rsidP="00C13854">
            <w:pPr>
              <w:pStyle w:val="a5"/>
              <w:numPr>
                <w:ilvl w:val="0"/>
                <w:numId w:val="14"/>
              </w:numPr>
              <w:rPr>
                <w:rFonts w:ascii="Verdana" w:eastAsiaTheme="minorEastAsia" w:hAnsi="Verdana" w:cs="Calibri"/>
                <w:sz w:val="16"/>
                <w:szCs w:val="16"/>
              </w:rPr>
            </w:pPr>
            <w:r w:rsidRPr="00ED70BA">
              <w:rPr>
                <w:rFonts w:ascii="Verdana" w:eastAsiaTheme="minorEastAsia" w:hAnsi="Verdana" w:cs="Calibri"/>
                <w:sz w:val="16"/>
                <w:szCs w:val="16"/>
              </w:rPr>
              <w:t xml:space="preserve"> </w:t>
            </w:r>
            <w:r w:rsidR="00D4258D" w:rsidRPr="00ED70BA">
              <w:rPr>
                <w:rFonts w:ascii="Verdana" w:eastAsiaTheme="minorEastAsia" w:hAnsi="Verdana" w:cs="Calibri"/>
                <w:sz w:val="16"/>
                <w:szCs w:val="16"/>
              </w:rPr>
              <w:t>Αργυρίου Κωνσταντίνος</w:t>
            </w:r>
          </w:p>
          <w:p w14:paraId="36D0EE98" w14:textId="482490A2" w:rsidR="00542DC1" w:rsidRPr="00ED70BA" w:rsidRDefault="00542DC1" w:rsidP="00C13854">
            <w:pPr>
              <w:pStyle w:val="a5"/>
              <w:numPr>
                <w:ilvl w:val="0"/>
                <w:numId w:val="14"/>
              </w:numPr>
              <w:rPr>
                <w:rFonts w:ascii="Verdana" w:eastAsiaTheme="minorEastAsia" w:hAnsi="Verdana" w:cs="Calibri"/>
                <w:sz w:val="16"/>
                <w:szCs w:val="16"/>
              </w:rPr>
            </w:pPr>
            <w:r w:rsidRPr="00ED70BA">
              <w:rPr>
                <w:rFonts w:ascii="Verdana" w:eastAsiaTheme="minorEastAsia" w:hAnsi="Verdana" w:cs="Calibri"/>
                <w:sz w:val="16"/>
                <w:szCs w:val="16"/>
              </w:rPr>
              <w:t xml:space="preserve"> </w:t>
            </w:r>
            <w:r w:rsidR="00D4258D" w:rsidRPr="00ED70BA">
              <w:rPr>
                <w:rFonts w:ascii="Verdana" w:eastAsiaTheme="minorEastAsia" w:hAnsi="Verdana" w:cs="Calibri"/>
                <w:sz w:val="16"/>
                <w:szCs w:val="16"/>
              </w:rPr>
              <w:t>Καταβούτας Γεώργιος – Κωνσταντίνος</w:t>
            </w:r>
          </w:p>
          <w:p w14:paraId="05310626" w14:textId="0D3083E6" w:rsidR="00542DC1" w:rsidRPr="00ED70BA" w:rsidRDefault="00542DC1" w:rsidP="00C13854">
            <w:pPr>
              <w:pStyle w:val="a5"/>
              <w:numPr>
                <w:ilvl w:val="0"/>
                <w:numId w:val="14"/>
              </w:numPr>
              <w:rPr>
                <w:rFonts w:ascii="Verdana" w:eastAsiaTheme="minorEastAsia" w:hAnsi="Verdana" w:cs="Calibri"/>
                <w:sz w:val="16"/>
                <w:szCs w:val="16"/>
              </w:rPr>
            </w:pPr>
            <w:r w:rsidRPr="00ED70BA">
              <w:rPr>
                <w:rFonts w:ascii="Verdana" w:eastAsiaTheme="minorEastAsia" w:hAnsi="Verdana" w:cs="Calibri"/>
                <w:sz w:val="16"/>
                <w:szCs w:val="16"/>
              </w:rPr>
              <w:t xml:space="preserve"> </w:t>
            </w:r>
            <w:r w:rsidR="00842BB1" w:rsidRPr="00ED70BA">
              <w:rPr>
                <w:rFonts w:ascii="Verdana" w:eastAsiaTheme="minorEastAsia" w:hAnsi="Verdana" w:cs="Calibri"/>
                <w:sz w:val="16"/>
                <w:szCs w:val="16"/>
              </w:rPr>
              <w:t>Λεβέντη-Καρά Ευθυμία</w:t>
            </w:r>
          </w:p>
          <w:p w14:paraId="413EC3A3" w14:textId="100908D7" w:rsidR="00542DC1" w:rsidRPr="00ED70BA" w:rsidRDefault="00542DC1" w:rsidP="00C13854">
            <w:pPr>
              <w:pStyle w:val="a5"/>
              <w:numPr>
                <w:ilvl w:val="0"/>
                <w:numId w:val="14"/>
              </w:numPr>
              <w:rPr>
                <w:rFonts w:ascii="Verdana" w:eastAsiaTheme="minorEastAsia" w:hAnsi="Verdana" w:cs="Calibri"/>
                <w:sz w:val="16"/>
                <w:szCs w:val="16"/>
              </w:rPr>
            </w:pPr>
            <w:r w:rsidRPr="00ED70BA">
              <w:rPr>
                <w:rFonts w:ascii="Verdana" w:eastAsiaTheme="minorEastAsia" w:hAnsi="Verdana" w:cs="Calibri"/>
                <w:sz w:val="16"/>
                <w:szCs w:val="16"/>
              </w:rPr>
              <w:t xml:space="preserve"> </w:t>
            </w:r>
            <w:r w:rsidR="00D4258D" w:rsidRPr="00ED70BA">
              <w:rPr>
                <w:rFonts w:ascii="Verdana" w:eastAsiaTheme="minorEastAsia" w:hAnsi="Verdana" w:cs="Calibri"/>
                <w:sz w:val="16"/>
                <w:szCs w:val="16"/>
              </w:rPr>
              <w:t>Νάτσινα Δήμητρα</w:t>
            </w:r>
          </w:p>
          <w:p w14:paraId="473BC255" w14:textId="3E920890" w:rsidR="00542DC1" w:rsidRPr="00ED70BA" w:rsidRDefault="00542DC1" w:rsidP="00C13854">
            <w:pPr>
              <w:pStyle w:val="a5"/>
              <w:numPr>
                <w:ilvl w:val="0"/>
                <w:numId w:val="14"/>
              </w:numPr>
              <w:rPr>
                <w:rFonts w:ascii="Verdana" w:eastAsiaTheme="minorEastAsia" w:hAnsi="Verdana" w:cs="Calibri"/>
                <w:sz w:val="16"/>
                <w:szCs w:val="16"/>
              </w:rPr>
            </w:pPr>
            <w:r w:rsidRPr="00ED70BA">
              <w:rPr>
                <w:rFonts w:ascii="Verdana" w:eastAsiaTheme="minorEastAsia" w:hAnsi="Verdana" w:cs="Calibri"/>
                <w:sz w:val="16"/>
                <w:szCs w:val="16"/>
              </w:rPr>
              <w:t xml:space="preserve"> </w:t>
            </w:r>
            <w:r w:rsidR="00D4258D" w:rsidRPr="00ED70BA">
              <w:rPr>
                <w:rFonts w:ascii="Verdana" w:eastAsiaTheme="minorEastAsia" w:hAnsi="Verdana" w:cs="Calibri"/>
                <w:sz w:val="16"/>
                <w:szCs w:val="16"/>
              </w:rPr>
              <w:t>Παπαναστασίου Ζωή</w:t>
            </w:r>
          </w:p>
          <w:p w14:paraId="2DCF565A" w14:textId="217CB276" w:rsidR="00542DC1" w:rsidRPr="00ED70BA" w:rsidRDefault="00542DC1" w:rsidP="00C13854">
            <w:pPr>
              <w:pStyle w:val="a5"/>
              <w:numPr>
                <w:ilvl w:val="0"/>
                <w:numId w:val="14"/>
              </w:numPr>
              <w:rPr>
                <w:rFonts w:ascii="Verdana" w:eastAsiaTheme="minorEastAsia" w:hAnsi="Verdana" w:cs="Calibri"/>
                <w:sz w:val="16"/>
                <w:szCs w:val="16"/>
              </w:rPr>
            </w:pPr>
            <w:r w:rsidRPr="00ED70BA">
              <w:rPr>
                <w:rFonts w:ascii="Verdana" w:eastAsiaTheme="minorEastAsia" w:hAnsi="Verdana" w:cs="Calibri"/>
                <w:sz w:val="16"/>
                <w:szCs w:val="16"/>
              </w:rPr>
              <w:t xml:space="preserve"> </w:t>
            </w:r>
            <w:r w:rsidR="00D4258D" w:rsidRPr="00ED70BA">
              <w:rPr>
                <w:rFonts w:ascii="Verdana" w:eastAsiaTheme="minorEastAsia" w:hAnsi="Verdana" w:cs="Calibri"/>
                <w:sz w:val="16"/>
                <w:szCs w:val="16"/>
              </w:rPr>
              <w:t>Καϊκης Γεώργιος</w:t>
            </w:r>
          </w:p>
          <w:bookmarkEnd w:id="0"/>
          <w:p w14:paraId="5A7DD2F3" w14:textId="77777777" w:rsidR="00C90351" w:rsidRPr="00ED70BA" w:rsidRDefault="00D4258D" w:rsidP="002C7AC4">
            <w:pPr>
              <w:pStyle w:val="a5"/>
              <w:numPr>
                <w:ilvl w:val="0"/>
                <w:numId w:val="14"/>
              </w:numPr>
              <w:rPr>
                <w:rFonts w:ascii="Verdana" w:eastAsiaTheme="minorEastAsia" w:hAnsi="Verdana" w:cs="Calibri"/>
                <w:sz w:val="16"/>
                <w:szCs w:val="16"/>
              </w:rPr>
            </w:pPr>
            <w:r w:rsidRPr="00ED70BA">
              <w:rPr>
                <w:rFonts w:ascii="Verdana" w:eastAsiaTheme="minorEastAsia" w:hAnsi="Verdana" w:cs="Calibri"/>
                <w:sz w:val="16"/>
                <w:szCs w:val="16"/>
              </w:rPr>
              <w:t xml:space="preserve"> Ηλιάδης Γεώργιος</w:t>
            </w:r>
          </w:p>
          <w:p w14:paraId="14B2F038" w14:textId="31A17D12" w:rsidR="00D4258D" w:rsidRPr="00ED70BA" w:rsidRDefault="00D4258D" w:rsidP="002C7AC4">
            <w:pPr>
              <w:pStyle w:val="a5"/>
              <w:numPr>
                <w:ilvl w:val="0"/>
                <w:numId w:val="14"/>
              </w:numPr>
              <w:rPr>
                <w:rFonts w:ascii="Verdana" w:eastAsiaTheme="minorEastAsia" w:hAnsi="Verdana" w:cs="Calibri"/>
                <w:sz w:val="16"/>
                <w:szCs w:val="16"/>
              </w:rPr>
            </w:pPr>
            <w:r w:rsidRPr="00ED70BA">
              <w:rPr>
                <w:rFonts w:ascii="Verdana" w:eastAsiaTheme="minorEastAsia" w:hAnsi="Verdana" w:cs="Calibri"/>
                <w:sz w:val="16"/>
                <w:szCs w:val="16"/>
              </w:rPr>
              <w:t xml:space="preserve"> Λάππας Αντώνιος</w:t>
            </w:r>
          </w:p>
        </w:tc>
        <w:tc>
          <w:tcPr>
            <w:tcW w:w="5043" w:type="dxa"/>
          </w:tcPr>
          <w:p w14:paraId="2FB6444D" w14:textId="5049EEF1" w:rsidR="000B3673" w:rsidRPr="00ED70BA"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6"/>
                <w:szCs w:val="16"/>
              </w:rPr>
            </w:pPr>
            <w:r w:rsidRPr="00ED70BA">
              <w:rPr>
                <w:rFonts w:ascii="Verdana" w:hAnsi="Verdana" w:cstheme="minorHAnsi"/>
                <w:sz w:val="16"/>
                <w:szCs w:val="16"/>
              </w:rPr>
              <w:t xml:space="preserve">Δήμαρχος </w:t>
            </w:r>
            <w:r w:rsidR="0035089B" w:rsidRPr="00ED70BA">
              <w:rPr>
                <w:rFonts w:ascii="Verdana" w:hAnsi="Verdana" w:cstheme="minorHAnsi"/>
                <w:sz w:val="16"/>
                <w:szCs w:val="16"/>
              </w:rPr>
              <w:t>Τρικκαίων</w:t>
            </w:r>
          </w:p>
          <w:p w14:paraId="7E66FB09" w14:textId="77777777" w:rsidR="000B3673" w:rsidRPr="00ED70BA"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6"/>
                <w:szCs w:val="16"/>
              </w:rPr>
            </w:pPr>
            <w:r w:rsidRPr="00ED70BA">
              <w:rPr>
                <w:rFonts w:ascii="Verdana" w:hAnsi="Verdana" w:cstheme="minorHAnsi"/>
                <w:sz w:val="16"/>
                <w:szCs w:val="16"/>
              </w:rPr>
              <w:t>Γενικός Γραμματέας  Δ.Τρικκαίων</w:t>
            </w:r>
          </w:p>
          <w:p w14:paraId="4FB989E5" w14:textId="187D1466" w:rsidR="000B3673" w:rsidRPr="00ED70BA"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6"/>
                <w:szCs w:val="16"/>
              </w:rPr>
            </w:pPr>
            <w:r w:rsidRPr="00ED70BA">
              <w:rPr>
                <w:rFonts w:ascii="Verdana" w:hAnsi="Verdana" w:cstheme="minorHAnsi"/>
                <w:sz w:val="16"/>
                <w:szCs w:val="16"/>
              </w:rPr>
              <w:t xml:space="preserve">Αναπληρωματικά μέλη </w:t>
            </w:r>
            <w:r w:rsidR="0035089B" w:rsidRPr="00ED70BA">
              <w:rPr>
                <w:rFonts w:ascii="Verdana" w:hAnsi="Verdana" w:cstheme="minorHAnsi"/>
                <w:sz w:val="16"/>
                <w:szCs w:val="16"/>
              </w:rPr>
              <w:t>Δ</w:t>
            </w:r>
            <w:r w:rsidRPr="00ED70BA">
              <w:rPr>
                <w:rFonts w:ascii="Verdana" w:hAnsi="Verdana" w:cstheme="minorHAnsi"/>
                <w:sz w:val="16"/>
                <w:szCs w:val="16"/>
              </w:rPr>
              <w:t>.Ε.</w:t>
            </w:r>
            <w:r w:rsidR="000B3673" w:rsidRPr="00ED70BA">
              <w:rPr>
                <w:rFonts w:ascii="Verdana" w:hAnsi="Verdana" w:cstheme="minorHAnsi"/>
                <w:sz w:val="16"/>
                <w:szCs w:val="16"/>
              </w:rPr>
              <w:t xml:space="preserve"> </w:t>
            </w:r>
          </w:p>
          <w:bookmarkStart w:id="1" w:name="OLE_LINK4" w:displacedByCustomXml="next"/>
          <w:bookmarkStart w:id="2" w:name="OLE_LINK3" w:displacedByCustomXml="next"/>
          <w:sdt>
            <w:sdtPr>
              <w:rPr>
                <w:rFonts w:ascii="Verdana" w:eastAsia="Times New Roman" w:hAnsi="Verdana" w:cs="Times New Roman"/>
                <w:sz w:val="16"/>
                <w:szCs w:val="16"/>
              </w:rPr>
              <w:alias w:val="Τακτικά Μέλη"/>
              <w:tag w:val="lstDeputyMembers"/>
              <w:id w:val="475731883"/>
            </w:sdtPr>
            <w:sdtEndPr/>
            <w:sdtContent>
              <w:sdt>
                <w:sdtPr>
                  <w:rPr>
                    <w:rFonts w:ascii="Verdana" w:eastAsia="Times New Roman" w:hAnsi="Verdana" w:cs="Times New Roman"/>
                    <w:sz w:val="16"/>
                    <w:szCs w:val="16"/>
                  </w:rPr>
                  <w:alias w:val="Ονοματεπώνυμο"/>
                  <w:tag w:val="DeputyMembers.Person.FullName"/>
                  <w:id w:val="1215928709"/>
                  <w:placeholder>
                    <w:docPart w:val="0CEA08A08DB14140977C2D099FE642C8"/>
                  </w:placeholder>
                </w:sdtPr>
                <w:sdtEndPr/>
                <w:sdtContent>
                  <w:p w14:paraId="1BEBF953" w14:textId="77777777" w:rsidR="005B00ED" w:rsidRPr="00ED70BA" w:rsidRDefault="005B00ED" w:rsidP="00FC19D3">
                    <w:pPr>
                      <w:spacing w:after="0" w:line="240" w:lineRule="auto"/>
                      <w:contextualSpacing/>
                      <w:rPr>
                        <w:rFonts w:ascii="Verdana" w:eastAsia="Times New Roman" w:hAnsi="Verdana" w:cs="Times New Roman"/>
                        <w:sz w:val="16"/>
                        <w:szCs w:val="16"/>
                      </w:rPr>
                    </w:pPr>
                  </w:p>
                  <w:p w14:paraId="3A0774CF" w14:textId="742142DC" w:rsidR="00D42AC4" w:rsidRPr="00ED70BA"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ED70BA">
                      <w:rPr>
                        <w:rFonts w:ascii="Verdana" w:eastAsia="Times New Roman" w:hAnsi="Verdana" w:cs="Times New Roman"/>
                        <w:sz w:val="16"/>
                        <w:szCs w:val="16"/>
                      </w:rPr>
                      <w:t>Λάππας Μιχαήλ</w:t>
                    </w:r>
                  </w:p>
                  <w:p w14:paraId="2D0A6B9F" w14:textId="4F3B5C15" w:rsidR="005B07D0" w:rsidRPr="00ED70BA"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ED70BA">
                      <w:rPr>
                        <w:rFonts w:ascii="Verdana" w:eastAsia="Times New Roman" w:hAnsi="Verdana" w:cs="Times New Roman"/>
                        <w:sz w:val="16"/>
                        <w:szCs w:val="16"/>
                      </w:rPr>
                      <w:t>Ντιντής Παναγιώτης</w:t>
                    </w:r>
                  </w:p>
                  <w:p w14:paraId="4BEABCF8" w14:textId="194B28F0" w:rsidR="00842BB1" w:rsidRPr="00ED70BA"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ED70BA">
                      <w:rPr>
                        <w:rFonts w:ascii="Verdana" w:eastAsia="Times New Roman" w:hAnsi="Verdana" w:cs="Times New Roman"/>
                        <w:sz w:val="16"/>
                        <w:szCs w:val="16"/>
                      </w:rPr>
                      <w:t>Τσιούτσιας Βασίλειος</w:t>
                    </w:r>
                  </w:p>
                  <w:p w14:paraId="7837B60F" w14:textId="569D65AB" w:rsidR="00842BB1" w:rsidRPr="00ED70BA" w:rsidRDefault="00C31E66" w:rsidP="007627C7">
                    <w:pPr>
                      <w:numPr>
                        <w:ilvl w:val="0"/>
                        <w:numId w:val="33"/>
                      </w:numPr>
                      <w:spacing w:after="0" w:line="240" w:lineRule="auto"/>
                      <w:ind w:left="1223" w:hanging="284"/>
                      <w:contextualSpacing/>
                      <w:rPr>
                        <w:rFonts w:ascii="Verdana" w:eastAsia="Times New Roman" w:hAnsi="Verdana" w:cs="Times New Roman"/>
                        <w:sz w:val="16"/>
                        <w:szCs w:val="16"/>
                      </w:rPr>
                    </w:pPr>
                    <w:r w:rsidRPr="00ED70BA">
                      <w:rPr>
                        <w:rFonts w:ascii="Verdana" w:eastAsia="Times New Roman" w:hAnsi="Verdana" w:cs="Times New Roman"/>
                        <w:sz w:val="16"/>
                        <w:szCs w:val="16"/>
                      </w:rPr>
                      <w:t>Μερτσιώτης Θωμάς</w:t>
                    </w:r>
                  </w:p>
                  <w:p w14:paraId="4253EEE5" w14:textId="2024E7D9" w:rsidR="00842BB1" w:rsidRPr="00ED70BA"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ED70BA">
                      <w:rPr>
                        <w:rFonts w:ascii="Verdana" w:eastAsia="Times New Roman" w:hAnsi="Verdana" w:cs="Times New Roman"/>
                        <w:sz w:val="16"/>
                        <w:szCs w:val="16"/>
                      </w:rPr>
                      <w:t>Ζαραμπούκας Χρήστος</w:t>
                    </w:r>
                  </w:p>
                  <w:p w14:paraId="1BEA36E8" w14:textId="3E5070DB" w:rsidR="00842BB1" w:rsidRPr="00ED70BA"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ED70BA">
                      <w:rPr>
                        <w:rFonts w:ascii="Verdana" w:eastAsia="Times New Roman" w:hAnsi="Verdana" w:cs="Times New Roman"/>
                        <w:sz w:val="16"/>
                        <w:szCs w:val="16"/>
                      </w:rPr>
                      <w:t>Ντουρλιός Λάμπρος</w:t>
                    </w:r>
                  </w:p>
                  <w:p w14:paraId="215D7032" w14:textId="15904F65" w:rsidR="00C84279" w:rsidRPr="00ED70BA"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ED70BA">
                      <w:rPr>
                        <w:rFonts w:ascii="Verdana" w:eastAsia="Times New Roman" w:hAnsi="Verdana" w:cs="Times New Roman"/>
                        <w:sz w:val="16"/>
                        <w:szCs w:val="16"/>
                      </w:rPr>
                      <w:t>Τριγώνης Ιωάννης</w:t>
                    </w:r>
                  </w:p>
                  <w:p w14:paraId="013E7528" w14:textId="4CA8E7E2" w:rsidR="00C84279" w:rsidRPr="00ED70BA" w:rsidRDefault="00C84279" w:rsidP="007627C7">
                    <w:pPr>
                      <w:numPr>
                        <w:ilvl w:val="0"/>
                        <w:numId w:val="33"/>
                      </w:numPr>
                      <w:spacing w:after="0" w:line="240" w:lineRule="auto"/>
                      <w:ind w:left="1223" w:hanging="284"/>
                      <w:contextualSpacing/>
                      <w:rPr>
                        <w:rFonts w:ascii="Verdana" w:eastAsia="Times New Roman" w:hAnsi="Verdana" w:cs="Times New Roman"/>
                        <w:sz w:val="16"/>
                        <w:szCs w:val="16"/>
                      </w:rPr>
                    </w:pPr>
                    <w:r w:rsidRPr="00ED70BA">
                      <w:rPr>
                        <w:rFonts w:ascii="Verdana" w:eastAsia="Times New Roman" w:hAnsi="Verdana" w:cs="Times New Roman"/>
                        <w:sz w:val="16"/>
                        <w:szCs w:val="16"/>
                      </w:rPr>
                      <w:t>Κασσοπούλου Λώρεν</w:t>
                    </w:r>
                  </w:p>
                  <w:p w14:paraId="4B190C2E" w14:textId="7C7D0910" w:rsidR="00201125" w:rsidRPr="00ED70BA" w:rsidRDefault="003E113B" w:rsidP="002A6847">
                    <w:pPr>
                      <w:spacing w:after="0" w:line="240" w:lineRule="auto"/>
                      <w:ind w:left="1223"/>
                      <w:contextualSpacing/>
                      <w:rPr>
                        <w:rFonts w:ascii="Verdana" w:eastAsia="Times New Roman" w:hAnsi="Verdana" w:cs="Times New Roman"/>
                        <w:sz w:val="16"/>
                        <w:szCs w:val="16"/>
                      </w:rPr>
                    </w:pPr>
                  </w:p>
                </w:sdtContent>
              </w:sdt>
            </w:sdtContent>
          </w:sdt>
          <w:bookmarkEnd w:id="2"/>
          <w:bookmarkEnd w:id="1"/>
          <w:p w14:paraId="1AF51888" w14:textId="77777777" w:rsidR="00C90351" w:rsidRPr="00ED70BA"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6"/>
                <w:szCs w:val="16"/>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103698">
      <w:type w:val="continuous"/>
      <w:pgSz w:w="11910" w:h="16845"/>
      <w:pgMar w:top="680" w:right="1137" w:bottom="1134" w:left="1134" w:header="0" w:footer="0" w:gutter="0"/>
      <w:paperSrc w:first="12" w:other="12"/>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7"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1"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68F50DF1"/>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2"/>
  </w:num>
  <w:num w:numId="2" w16cid:durableId="529728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8"/>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5"/>
  </w:num>
  <w:num w:numId="14" w16cid:durableId="2107770074">
    <w:abstractNumId w:val="2"/>
  </w:num>
  <w:num w:numId="15" w16cid:durableId="268508179">
    <w:abstractNumId w:val="0"/>
  </w:num>
  <w:num w:numId="16" w16cid:durableId="431826172">
    <w:abstractNumId w:val="1"/>
  </w:num>
  <w:num w:numId="17" w16cid:durableId="285621062">
    <w:abstractNumId w:val="20"/>
  </w:num>
  <w:num w:numId="18" w16cid:durableId="417822992">
    <w:abstractNumId w:val="16"/>
  </w:num>
  <w:num w:numId="19" w16cid:durableId="939724537">
    <w:abstractNumId w:val="17"/>
  </w:num>
  <w:num w:numId="20" w16cid:durableId="311375982">
    <w:abstractNumId w:val="25"/>
  </w:num>
  <w:num w:numId="21" w16cid:durableId="1399788051">
    <w:abstractNumId w:val="10"/>
  </w:num>
  <w:num w:numId="22" w16cid:durableId="1634016082">
    <w:abstractNumId w:val="19"/>
  </w:num>
  <w:num w:numId="23" w16cid:durableId="2121336017">
    <w:abstractNumId w:val="23"/>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4"/>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1"/>
  </w:num>
  <w:num w:numId="34" w16cid:durableId="978455336">
    <w:abstractNumId w:val="0"/>
  </w:num>
  <w:num w:numId="35" w16cid:durableId="636030602">
    <w:abstractNumId w:val="7"/>
  </w:num>
  <w:num w:numId="36" w16cid:durableId="2685081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5089B"/>
    <w:rsid w:val="00361160"/>
    <w:rsid w:val="0036482F"/>
    <w:rsid w:val="0037361B"/>
    <w:rsid w:val="00383C5E"/>
    <w:rsid w:val="00386F54"/>
    <w:rsid w:val="003A3D9A"/>
    <w:rsid w:val="003A691C"/>
    <w:rsid w:val="003C7FC6"/>
    <w:rsid w:val="003D230B"/>
    <w:rsid w:val="003E113B"/>
    <w:rsid w:val="00412F3D"/>
    <w:rsid w:val="0041729E"/>
    <w:rsid w:val="0043323A"/>
    <w:rsid w:val="004370A0"/>
    <w:rsid w:val="0044234C"/>
    <w:rsid w:val="0046137A"/>
    <w:rsid w:val="0046157E"/>
    <w:rsid w:val="00470938"/>
    <w:rsid w:val="004715A7"/>
    <w:rsid w:val="004769E0"/>
    <w:rsid w:val="00480622"/>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66B54"/>
    <w:rsid w:val="00971B14"/>
    <w:rsid w:val="009861B5"/>
    <w:rsid w:val="009A5437"/>
    <w:rsid w:val="009B23A5"/>
    <w:rsid w:val="009D0CF6"/>
    <w:rsid w:val="009E1282"/>
    <w:rsid w:val="009E3B42"/>
    <w:rsid w:val="009F2D64"/>
    <w:rsid w:val="00A0638B"/>
    <w:rsid w:val="00A45633"/>
    <w:rsid w:val="00A6462C"/>
    <w:rsid w:val="00A64D9F"/>
    <w:rsid w:val="00A65B13"/>
    <w:rsid w:val="00AA3642"/>
    <w:rsid w:val="00AA4449"/>
    <w:rsid w:val="00AB758F"/>
    <w:rsid w:val="00AD782F"/>
    <w:rsid w:val="00AE3BFE"/>
    <w:rsid w:val="00B1220E"/>
    <w:rsid w:val="00B21159"/>
    <w:rsid w:val="00B23838"/>
    <w:rsid w:val="00B63292"/>
    <w:rsid w:val="00B67C55"/>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27D2"/>
    <w:rsid w:val="00CF4518"/>
    <w:rsid w:val="00D161F6"/>
    <w:rsid w:val="00D203EA"/>
    <w:rsid w:val="00D215C9"/>
    <w:rsid w:val="00D2715F"/>
    <w:rsid w:val="00D301A9"/>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D70BA"/>
    <w:rsid w:val="00EE7BC1"/>
    <w:rsid w:val="00EF20A5"/>
    <w:rsid w:val="00EF40FB"/>
    <w:rsid w:val="00EF6601"/>
    <w:rsid w:val="00F0325E"/>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630FA3" w:rsidP="00630FA3">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96A78"/>
    <w:rsid w:val="000A581F"/>
    <w:rsid w:val="000D3621"/>
    <w:rsid w:val="000E371D"/>
    <w:rsid w:val="000F37BE"/>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0FA3"/>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63292"/>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27D2"/>
    <w:rsid w:val="00CF5046"/>
    <w:rsid w:val="00D1384A"/>
    <w:rsid w:val="00D357EC"/>
    <w:rsid w:val="00D35F71"/>
    <w:rsid w:val="00D3700D"/>
    <w:rsid w:val="00D434DB"/>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0FA3"/>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630FA3"/>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4830</Characters>
  <Application>Microsoft Office Word</Application>
  <DocSecurity>0</DocSecurity>
  <Lines>40</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Ντόκα Θάλεια</cp:lastModifiedBy>
  <cp:revision>2</cp:revision>
  <dcterms:created xsi:type="dcterms:W3CDTF">2025-06-13T11:44:00Z</dcterms:created>
  <dcterms:modified xsi:type="dcterms:W3CDTF">2025-06-13T11:44:00Z</dcterms:modified>
</cp:coreProperties>
</file>