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AA4449" w:rsidRPr="00092877" w14:paraId="26410A5D" w14:textId="77777777" w:rsidTr="00F84EDD">
        <w:trPr>
          <w:trHeight w:val="4395"/>
        </w:trPr>
        <w:tc>
          <w:tcPr>
            <w:tcW w:w="4253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528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7 Νοεμβρίου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73588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6F877C61" w14:textId="77777777" w:rsidR="008E567C" w:rsidRDefault="007420E2" w:rsidP="008E567C">
            <w:pPr>
              <w:widowControl w:val="0"/>
              <w:tabs>
                <w:tab w:val="left" w:pos="310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168" w:hanging="141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</w:p>
          <w:p w14:paraId="080107DA" w14:textId="0FEB0A7C" w:rsidR="008E567C" w:rsidRPr="00F84EDD" w:rsidRDefault="008E567C" w:rsidP="00F84ED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10"/>
                <w:tab w:val="left" w:pos="5166"/>
              </w:tabs>
              <w:autoSpaceDE w:val="0"/>
              <w:autoSpaceDN w:val="0"/>
              <w:adjustRightInd w:val="0"/>
              <w:ind w:left="310" w:hanging="283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567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Δημοτικής Επιτροπής </w:t>
            </w:r>
            <w:r w:rsidRPr="00F84ED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(Πίνακας</w:t>
            </w:r>
            <w:r w:rsidR="00F84EDD" w:rsidRPr="00F84ED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4ED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Αποδεκτών)</w:t>
            </w:r>
            <w:r w:rsidR="00F84ED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4EDD">
              <w:rPr>
                <w:rFonts w:ascii="Verdana" w:hAnsi="Verdana" w:cs="Arial"/>
                <w:color w:val="000000"/>
                <w:sz w:val="18"/>
                <w:szCs w:val="18"/>
              </w:rPr>
              <w:t>(σε περίπτωση κωλύματος</w:t>
            </w:r>
            <w:r w:rsidR="00F84ED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F84EDD">
              <w:rPr>
                <w:rFonts w:ascii="Verdana" w:hAnsi="Verdana" w:cs="Arial"/>
                <w:color w:val="000000"/>
                <w:sz w:val="18"/>
                <w:szCs w:val="18"/>
              </w:rPr>
              <w:t>παρακαλείσθε να ενημερώσετε τον αναπληρωτή σας).</w:t>
            </w:r>
          </w:p>
          <w:p w14:paraId="2A96E8C6" w14:textId="6996709D" w:rsidR="008E567C" w:rsidRPr="00092877" w:rsidRDefault="008E567C" w:rsidP="008E567C">
            <w:pPr>
              <w:pStyle w:val="a5"/>
              <w:numPr>
                <w:ilvl w:val="0"/>
                <w:numId w:val="35"/>
              </w:numPr>
              <w:tabs>
                <w:tab w:val="left" w:pos="310"/>
              </w:tabs>
              <w:ind w:left="310" w:hanging="283"/>
              <w:jc w:val="both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1F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κ.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Ρίζου-Μπαούση</w:t>
            </w:r>
            <w:proofErr w:type="spellEnd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Ελένη</w:t>
            </w: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Πρόεδρο</w:t>
            </w: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Δημοτικής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Κοινότητας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Τρικκαίων</w:t>
            </w:r>
            <w:proofErr w:type="spellEnd"/>
          </w:p>
          <w:p w14:paraId="7A6CBEB4" w14:textId="4B6B2B53" w:rsidR="008E567C" w:rsidRDefault="008E567C" w:rsidP="008E567C">
            <w:pPr>
              <w:pStyle w:val="a5"/>
              <w:numPr>
                <w:ilvl w:val="0"/>
                <w:numId w:val="35"/>
              </w:numPr>
              <w:tabs>
                <w:tab w:val="left" w:pos="310"/>
              </w:tabs>
              <w:ind w:left="310" w:hanging="283"/>
              <w:jc w:val="both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1F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κ.</w:t>
            </w: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Παπαβασιλείου</w:t>
            </w:r>
            <w:proofErr w:type="spellEnd"/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Αθανάσιο,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Πρόεδρο</w:t>
            </w: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Δημοτικής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Κοινότητας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Κεφαλοβρύσου</w:t>
            </w:r>
            <w:proofErr w:type="spellEnd"/>
          </w:p>
          <w:p w14:paraId="5314A6EB" w14:textId="38DD0A3C" w:rsidR="00B1220E" w:rsidRPr="00092877" w:rsidRDefault="00B1220E" w:rsidP="008E567C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57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13η του μηνός Νοεμβρίου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6F015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πιστώσεων για τη δαπάνη μουσικής επένδυσης στους κεντρικούς δρόμους της πόλης των Τρικάλων κατά την εορταστική περίοδο των Χριστουγέννων (1/12/2025 – 10/1/2026) και για την κάλυψη της εκδήλωσης φωταγώγησης του Χριστουγεννιάτικου Δέντρου (19/11/2025).</w:t>
      </w:r>
    </w:p>
    <w:p w14:paraId="524676A9" w14:textId="2D97C5F0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9389828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7C813B5" w14:textId="325568E3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Διαγραφή μισθωμάτων από 1/9/2025 έως 7/10/2025 των  κυλικείων  στο  δημοτικό  κολυμβητήριο, λόγω εργασιών συντήρησης, ως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αχρεωστήτως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βεβαιωθέντων.</w:t>
      </w:r>
    </w:p>
    <w:p w14:paraId="71A8B9DA" w14:textId="6B8FC57F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056642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21D45B0" w14:textId="11A58F4E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Διαγραφή μισθωμάτων των κυλικείων  του δημοτικού κλειστού γυμναστηρίου επί της οδού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Κατσιμήδου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από Μάρτιο έως Ιούνιο 2025, λόγω μη λειτουργίας του Δημοτικού Κλειστού Γυμναστηρίου, ως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αχρεωστήτως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βεβαιωθέντων.</w:t>
      </w:r>
    </w:p>
    <w:p w14:paraId="08072AC9" w14:textId="31648934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383632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7862E8" w14:textId="5709E9A6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περί  διαγραφής πράξης βεβαίωσης  παράβασης Κ.Ο.Κ. από χρηματικό  κατάλογο και ακύρωση αυτής.</w:t>
      </w:r>
    </w:p>
    <w:p w14:paraId="73773199" w14:textId="1825E7C2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042314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1FA2A6F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του πρακτικού φανερής πλειοδοτικής επαναληπτικής δημοπρασίας για την  εκμίσθωση  του δικαιώματος υλοτόμησης και απολήψεως των λημμάτων των συστάδων 4β και 10β  του Δημοτικού-Διακατεχόμενου δάσους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Αγρελιάς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-Κουμαριάς, διαχειριστικού έτους 2025.</w:t>
      </w:r>
    </w:p>
    <w:p w14:paraId="053AD1CD" w14:textId="55865BF7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3205949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80CD3FB" w14:textId="586CB9AE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Γνωμοδότηση για την χορήγηση άδειας τοποθέτησης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ανεμοθωράκων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σε χώρο που έχει παραχωρηθεί για ανάπτυξη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τραπεζοκαθισμάτων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σε κατάστημα</w:t>
      </w:r>
      <w:r w:rsidR="006F0151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υγειονομικού ενδιαφέροντος στην οδό ΑΣΚΛΗΠΙΟΥ ΚΑΙ ΚΑΡΑΝΑΣΙΟΥ.</w:t>
      </w:r>
    </w:p>
    <w:p w14:paraId="0F2D0DEB" w14:textId="2621A5A5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6153894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35E2620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Γνωμοδότηση για την χορήγηση άδειας τοποθέτησης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ανεμοθωράκων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σε χώρο που έχει παραχωρηθεί για ανάπτυξη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τραπεζοκαθισμάτων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σε κατάστημα υγειονομικού ενδιαφέροντος στην οδό ΣΤΟΥΡΝΑΡΑ.</w:t>
      </w:r>
    </w:p>
    <w:p w14:paraId="6DE95B56" w14:textId="3AA6C54A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8920759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70993A1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Ανάθεση της παροχής υπηρεσιών «ΔΙΑΧΕΙΡΙΣΗΣ ΑΔΕΣΠΟΤΩΝ ΖΩΩΝ ΣΥΝΤΡΟΦΙΑΣ ΠΟΥ ΔΙΑΒΙΟΥΝ ΣΤΟΝ ΔΗΜΟ ΤΡΙΚΚΑΙΩΝ» με διαδικασία της διαπραγμάτευσης χωρίς προηγούμενη δημοσίευση.</w:t>
      </w:r>
    </w:p>
    <w:p w14:paraId="45718F09" w14:textId="7C8A5649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2851541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7C747D2" w14:textId="066F43D4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πρόσληψης έκτακτου προσωπικού για την αντιμετώπιση κατεπειγουσών και πρόσκαιρων αναγκών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31B0F90" w14:textId="3FE8B5D6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3049576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DB7C07C" w14:textId="7BD0AE31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Τροποποίηση της υπ'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708/2025 απόφασης της Δημοτικής Επιτροπής με θέμα </w:t>
      </w:r>
      <w:r w:rsidR="00737BFD">
        <w:rPr>
          <w:rFonts w:ascii="Verdana" w:hAnsi="Verdana" w:cs="Cambria"/>
          <w:bCs/>
          <w:color w:val="000000"/>
          <w:sz w:val="18"/>
          <w:szCs w:val="18"/>
        </w:rPr>
        <w:t>«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πρόσληψης επιπλέον προσωπικού (με ίδιους πόρους) με σχέση εργασίας ιδιωτικού δικαίου ορισμένου χρόνου για την κάλυψη αναγκών καθαριότητας σχολικών Μονάδων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σχολικού έτους 2025-2026</w:t>
      </w:r>
      <w:r w:rsidR="00737BFD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D60619E" w14:textId="5E62FC68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6117937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F98974F" w14:textId="00668E4D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</w:t>
      </w:r>
      <w:r w:rsidR="00F32339">
        <w:rPr>
          <w:rFonts w:ascii="Verdana" w:hAnsi="Verdana" w:cs="Cambria"/>
          <w:bCs/>
          <w:color w:val="000000"/>
          <w:sz w:val="18"/>
          <w:szCs w:val="18"/>
        </w:rPr>
        <w:t xml:space="preserve">μετακίνησης και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αποζημίωσης δαπανών μετακίνησης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Ζαχαρή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Κωνσταντίνας</w:t>
      </w:r>
      <w:r w:rsidR="00737BFD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ειδικής συνεργάτιδας του Δημάρχου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στην Ιταλία, από 23 έως 26 Νοεμβρίου 2025 και στην Αθήνα, από 26 έως 29 Νοεμβρίου 2025.</w:t>
      </w:r>
    </w:p>
    <w:p w14:paraId="5BF177D5" w14:textId="2C1A85AF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8989689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E405FF7" w14:textId="7589DA6E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σύναψης προγραμματικής σύμβασης για την παροχή υποστηρικτικών υπηρεσιών διαχείρισης απορριμμάτων και ογκωδών αντικειμένων του οδικού δικτύου εντός της χωρικής ευθύνης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των παράπλευρων δρόμων, των νησίδων, καθώς και των πρανών αυτών από το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Φο.Δ.Σ.Α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Περιφέρειας Θεσσαλίας Α.Ε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36AE7E51" w14:textId="7B44BBFD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009494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B58EF4" w14:textId="4C7B492D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μελέτης «ΕΡΓΑΣΙΕΣ ΚΑΤΑΣΚΕΥΗΣ ΔΙΑΔΡΟΜΟΥ ΑΠΟ ΣΚΥΡΟΔΕΜΑ ΣΤΟ ΝΗΠΙΑΓΩΓΕΙΟ ΚΕΦΑΛΟΒΡΥΣΟΥ» προϋπολογισμού 410,53€ με ΦΠΑ , Αποδοχής της Δωρεάς εκτέλεσης των εργασιών από  την «ΟΜΗΡΟΣ Βιομηχανία Γάλακτος ΑΕΒΕ» και καθορισμός των όρων που θα εκτελεστεί το έργο.</w:t>
      </w:r>
    </w:p>
    <w:p w14:paraId="4039E176" w14:textId="5C70D805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531013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BA6A20F" w14:textId="5E1C3CDF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2ου συγκριτικού πίνακα (Σ.Π.) της μελέτης «ΕΚΠΟΝΗΣΗ ΜΕΛΕΤΩΝ ΠΥΡΟΠΡΟΣΤΑΣΙΑΣ ΣΧΟΛΙΚΩΝ ΚΤΙΡΙΩΝ ΔΗΜΟΥ ΤΡΙΚΚΑΙΩΝ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2A3E55C" w14:textId="22104250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1825066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06F99C4" w14:textId="0662E0D8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2ου ΑΝΑΚΕΦΑΛΑΙΩΤΙΚΟΥ ΠΙΝΑΚΑ ΕΡΓΑΣΙΩΝ (Α.Π.Ε.) του έργου «ΑΝΟΙΚΤΟ ΚΕΝΤΡΟ ΕΜΠΟΡΙΟΥ ΔΗΜΟΥ ΤΡΙΚΚΑΙΩΝ ΥΠΟΕΡΓΟ 7: ΕΡΓΑΣΙΕΣ ΠΡΟΣΒΑΣΙΜΟΤΗΤΑΣ ΑΜΕΑ ΣΤΟ ΙΣΤΟΡΙΚΟ ΕΜΠΟΡΙΚΟ ΚΕΝΤΡΟ ΤΗΣ ΠΟΛΗΣ ΤΩΝ ΤΡΙΚΑΛΩΝ»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46AE006" w14:textId="2239A091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3190117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D80A8E" w14:textId="5E39F6F0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2ου Ανακεφαλαιωτικού Πίνακα Εργασιών του έργου:</w:t>
      </w:r>
      <w:r w:rsidR="006F0151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«Ολοκληρωμένες επεμβάσεις βελτίωσης οδικής ασφάλειας επικίνδυνων σημείων οδικού δικτύου του Δ.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1A19BB1C" w14:textId="65FF439A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9954323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A1B6E39" w14:textId="4ECD3A70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4ου ανακεφαλαιωτικού πίνακα του έργου «ΑΠΟΚΑΤΑΣΤΑΣΗ, ΑΝΑΒΑΘΜΙΣΗ &amp; ΕΚΣΥΓΧΡΟΝΙΣΜΟΣ ΤΟΥ ΙΣΤΟΡΙΚΟΥ ΔΙΑΤΗΡΗΤΕΟΥ ΜΝΗΜΕΙΟΥ «ΑΡΧΟΝΤΙΚΟ ΚΥΡΝΑΣΙΟΥ» ΣΤΟ ΒΑΡΟΥΣΙ ΤΡΙΚΑΛΩΝ ΚΑΙ ΜΕΤΑΤΡΟΠΗ ΤΟΥ ΣΕ «ΣΠΙΤΙ ΤΩΝ ΤΡΙΚΑΛΙΝΩΝ ΜΟΥΣΙΚΩΝ ΔΗΜΙΟΥΡΓΩΝ»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496053CD" w14:textId="5DCF5EA6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195177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45C2E17" w14:textId="3247BCFF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1 της επιτροπής διενέργειας του ανοιχτού ηλεκτρονικού  διαγωνισμού επιλογής αναδόχου για την κατασκευή του έργου: «ΕΠΕΚΤΑΣΗ ΔΙΚΤΥΟΥ ΥΔΡΕΥΣΗΣ ΣΤΟΝ ΟΙΚΙΣΜΟ ΡΟΜΑ ΣΤΟ ΚΗΠΑΚΙ ΔΗΜΟΥ ΤΡΙΚΚΑΙΩΝ – Β’ ΦΑΣΗ»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F60D7C9" w14:textId="671DBBB6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5294348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94603CF" w14:textId="052A421B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3 της επιτροπής διενέργειας του ανοιχτού ηλεκτρονικού  διαγωνισμού επιλογής αναδόχου για την κατασκευή του έργου:  «ΑΣΦΑΛΤΟΣΤΡΩΣΕΙΣ ΣΤΟΝ ΟΙΚΙΣΜΟ ΡΟΜΑ ΣΤΟ ΚΗΠΑΚΙ ΔΗΜΟΥ ΤΡΙΚΚΑΙΩΝ -Β’ ΦΑΣΗ»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3E0D0CD1" w14:textId="551111F4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278872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983176F" w14:textId="70C33684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20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3  της Επιτροπής διενέργειας του ανοιχτού ηλεκτρονικού  διαγωνισμού επιλογής αναδόχου για την κατασκευή του έργου:  «ΑΠΟΚΑΤΑΣΤΑΣΗ ΖΗΜΙΩΝ ΚΑΙ ΕΡΓΑΣΙΕΣ ΑΝΤΙΠΛΗΜΜΥΡΙΚΗΣ ΠΡΟΣΤΑΣΙΑΣ ΜΕΤΑ ΤΗΝ ΚΑΤΑΣΤΡΟΦΙΚΗ ΠΛΗΜΜΥΡΑ DANIEL ΣΤΟ ΔΗΜΟ ΤΡΙΚΚΑΙΩΝ ΥΠΟΕΡΓΟ 2 : ΕΡΓΑΣΙΕΣ ΑΠΟΚΑΤΑΣΤΑΣΗΣ ΖΗΜΙΩΝ ΣΕ ΥΠΟΔΟΜΕΣ ΚΑΙ ΔΙΚΤΥΑ ΤΟΥ Δ.ΤΡΙΚΚΑΙΩΝ ΜΕΤΑ ΤΗΝ ΚΑΤΑΣΤΡΟΦΙΚΗ ΠΛΗΜΜΥΡΑ DANIEL».</w:t>
      </w:r>
    </w:p>
    <w:p w14:paraId="1526F30A" w14:textId="44EFF0EB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1318289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28ACADA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21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πρωτοκόλλου οριστικής παραλαβής του έργου «ΚΑΤΑΣΚΕΥΗ ΡΑΜΠΩΝ ΚΑΙ ΧΩΡΩΝ ΥΓΙΕΙΝΗΣ ΓΙΑ ΤΗΝ ΠΡΟΣΒΑΣΗ ΚΑΙ ΤΗΝ ΕΞΥΠΗΡΕΤΗΣΗ ΑΜΕΑ ΣΕ ΣΧΟΛΙΚΕΣ ΜΟΝΑΔΕΣ ΤΟΥ ΔΗΜΟΥ ΤΡΙΚΚΑΙΩΝ»</w:t>
      </w:r>
    </w:p>
    <w:p w14:paraId="1194D342" w14:textId="698EE2C2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2055521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44D113E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22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Κυκλοφοριακές ρυθμίσεις στα πλαίσια λειτουργίας του Μύλου των Ξωτικών.</w:t>
      </w:r>
    </w:p>
    <w:p w14:paraId="4B9B72A1" w14:textId="48F2CD15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5948998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A0EFE56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23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την πώληση χριστουγεννιάτικων δέντρων, σύμφωνα με την αίτηση του αίτηση του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Κωνσταντίνου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Xρυσόμαλλου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C3FFEA8" w14:textId="291646A2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006529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99116FE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24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Μηνά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Μπλάνα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E2BECD6" w14:textId="7401FE4D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4074898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60E28F0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25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Δημητρίου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Μπάνου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Διευθυντή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Ε.Ε.Ε.ΕΚ.Τρικάλων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.</w:t>
      </w:r>
    </w:p>
    <w:p w14:paraId="4845799F" w14:textId="436314AE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8782688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C86B8F1" w14:textId="7777777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26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Κ. Γιαννόπουλου, Προέδρου του Δ.Σ. του Εθελοντικού Οργανισμού μη κερδοσκοπικού χαρακτήρα «Χαμόγελο του παιδιού».</w:t>
      </w:r>
    </w:p>
    <w:p w14:paraId="1771C3EE" w14:textId="0FEBA10A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258141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C3C7988" w14:textId="35ECC337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27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Κέντρου  Ημερήσιας Φροντίδας Παιδιών και Νέων με Αναπηρία με την επωνυμία «ΧΑΜΟΓΕΛΑ ΕΛΠΙΔΑΣ».</w:t>
      </w:r>
    </w:p>
    <w:p w14:paraId="170F3AE1" w14:textId="204B2C3B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9118753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9A7EFE4" w14:textId="2B990708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28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Άσκηση ή μη ενδίκου μέσου κατά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υπ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΄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117/2023 απόφασης του Μονομελούς Πρωτοδικείου Τρικάλων</w:t>
      </w:r>
      <w:r w:rsidR="008E567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AAAC8AE" w14:textId="710C08D2" w:rsidR="00590536" w:rsidRPr="001E0C32" w:rsidRDefault="006F0151" w:rsidP="008E567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382349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8E567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6592120" w14:textId="028993ED" w:rsidR="004A2BA4" w:rsidRDefault="002820FC" w:rsidP="008E567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29</w:t>
      </w:r>
      <w:r w:rsidR="00B67C55" w:rsidRPr="008E567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παράστασης και κατάθεσης προτάσεων στο Μονομελές Πρωτοδικείο Τρικάλων για την με ΤΜ 193/2025 αγωγή κατά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κ.λ.π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7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6F015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8E567C">
      <w:type w:val="continuous"/>
      <w:pgSz w:w="11910" w:h="16845"/>
      <w:pgMar w:top="1134" w:right="1134" w:bottom="1134" w:left="1134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C0123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91E948C"/>
    <w:lvl w:ilvl="0" w:tplc="42309B34">
      <w:start w:val="1"/>
      <w:numFmt w:val="decimal"/>
      <w:suff w:val="nothing"/>
      <w:lvlText w:val="%1."/>
      <w:lvlJc w:val="left"/>
      <w:pPr>
        <w:ind w:left="1191" w:hanging="57"/>
      </w:pPr>
      <w:rPr>
        <w:rFonts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8B3D1E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6"/>
  </w:num>
  <w:num w:numId="37" w16cid:durableId="63603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40D27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4FF9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263E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54E42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151"/>
    <w:rsid w:val="006F0CA2"/>
    <w:rsid w:val="007070F4"/>
    <w:rsid w:val="00707F2E"/>
    <w:rsid w:val="007360E7"/>
    <w:rsid w:val="00737BFD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94C26"/>
    <w:rsid w:val="008B211C"/>
    <w:rsid w:val="008E3A65"/>
    <w:rsid w:val="008E567C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32339"/>
    <w:rsid w:val="00F43C29"/>
    <w:rsid w:val="00F47773"/>
    <w:rsid w:val="00F53D55"/>
    <w:rsid w:val="00F71498"/>
    <w:rsid w:val="00F7323A"/>
    <w:rsid w:val="00F84EDD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85BD4" w:rsidP="00585BD4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566B2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54E42"/>
    <w:rsid w:val="00575C9F"/>
    <w:rsid w:val="005807B0"/>
    <w:rsid w:val="00585BD4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4C26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D4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5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3</cp:revision>
  <dcterms:created xsi:type="dcterms:W3CDTF">2025-11-11T07:58:00Z</dcterms:created>
  <dcterms:modified xsi:type="dcterms:W3CDTF">2025-11-11T08:00:00Z</dcterms:modified>
</cp:coreProperties>
</file>